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55" w:firstLineChars="49"/>
        <w:jc w:val="center"/>
        <w:rPr>
          <w:rFonts w:ascii="仿宋_GB2312"/>
          <w:color w:val="000000"/>
          <w:position w:val="6"/>
          <w:szCs w:val="32"/>
        </w:rPr>
      </w:pPr>
      <w:bookmarkStart w:id="0" w:name="_GoBack"/>
      <w:bookmarkEnd w:id="0"/>
      <w:r>
        <w:rPr>
          <w:rFonts w:hint="eastAsia" w:ascii="仿宋_GB2312"/>
          <w:color w:val="000000"/>
          <w:position w:val="6"/>
          <w:szCs w:val="32"/>
        </w:rPr>
        <w:t>鱼政发〔</w:t>
      </w:r>
      <w:r>
        <w:rPr>
          <w:rFonts w:ascii="仿宋_GB2312"/>
          <w:color w:val="000000"/>
          <w:position w:val="6"/>
          <w:szCs w:val="32"/>
        </w:rPr>
        <w:t>20</w:t>
      </w:r>
      <w:r>
        <w:rPr>
          <w:rFonts w:hint="eastAsia" w:ascii="仿宋_GB2312"/>
          <w:color w:val="000000"/>
          <w:position w:val="6"/>
          <w:szCs w:val="32"/>
          <w:lang w:val="en-US" w:eastAsia="zh-CN"/>
        </w:rPr>
        <w:t>24</w:t>
      </w:r>
      <w:r>
        <w:rPr>
          <w:rFonts w:hint="eastAsia" w:ascii="仿宋_GB2312"/>
          <w:color w:val="000000"/>
          <w:position w:val="6"/>
          <w:szCs w:val="32"/>
        </w:rPr>
        <w:t>〕</w:t>
      </w:r>
      <w:r>
        <w:rPr>
          <w:rFonts w:hint="eastAsia" w:ascii="仿宋_GB2312"/>
          <w:color w:val="000000"/>
          <w:position w:val="6"/>
          <w:szCs w:val="32"/>
          <w:lang w:val="en-US" w:eastAsia="zh-CN"/>
        </w:rPr>
        <w:t>3</w:t>
      </w:r>
      <w:r>
        <w:rPr>
          <w:rFonts w:hint="eastAsia" w:ascii="仿宋_GB2312"/>
          <w:color w:val="000000"/>
          <w:position w:val="6"/>
          <w:szCs w:val="32"/>
        </w:rPr>
        <w:t>号</w:t>
      </w:r>
    </w:p>
    <w:p>
      <w:pPr>
        <w:spacing w:line="800" w:lineRule="exact"/>
        <w:jc w:val="center"/>
        <w:rPr>
          <w:snapToGrid w:val="0"/>
          <w:kern w:val="0"/>
          <w:szCs w:val="32"/>
        </w:rPr>
      </w:pPr>
    </w:p>
    <w:p>
      <w:pPr>
        <w:spacing w:line="578" w:lineRule="exact"/>
        <w:jc w:val="center"/>
        <w:rPr>
          <w:rFonts w:hint="eastAsia" w:eastAsia="方正小标宋简体"/>
          <w:bCs/>
          <w:spacing w:val="8"/>
          <w:sz w:val="44"/>
          <w:szCs w:val="44"/>
        </w:rPr>
      </w:pPr>
      <w:r>
        <w:rPr>
          <w:rFonts w:hint="eastAsia" w:eastAsia="方正小标宋简体"/>
          <w:bCs/>
          <w:spacing w:val="8"/>
          <w:sz w:val="44"/>
          <w:szCs w:val="44"/>
        </w:rPr>
        <w:t>鱼峰区人民政府</w:t>
      </w:r>
    </w:p>
    <w:p>
      <w:pPr>
        <w:pStyle w:val="7"/>
        <w:spacing w:after="0"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关于印发《鱼峰区落实2024年市政府为民</w:t>
      </w:r>
    </w:p>
    <w:p>
      <w:pPr>
        <w:pStyle w:val="7"/>
        <w:spacing w:after="0" w:line="578" w:lineRule="exact"/>
        <w:jc w:val="center"/>
        <w:rPr>
          <w:rFonts w:ascii="楷体_GB2312" w:eastAsia="楷体_GB2312"/>
          <w:color w:val="0070C0"/>
          <w:szCs w:val="32"/>
        </w:rPr>
      </w:pPr>
      <w:r>
        <w:rPr>
          <w:rFonts w:hint="eastAsia" w:eastAsia="方正小标宋简体"/>
          <w:bCs/>
          <w:spacing w:val="8"/>
          <w:sz w:val="44"/>
          <w:szCs w:val="44"/>
          <w:lang w:val="en-US" w:eastAsia="zh-CN"/>
        </w:rPr>
        <w:t>办实事工作任务分工方案》的通知</w:t>
      </w:r>
    </w:p>
    <w:p>
      <w:pPr>
        <w:keepNext w:val="0"/>
        <w:keepLines w:val="0"/>
        <w:pageBreakBefore w:val="0"/>
        <w:widowControl w:val="0"/>
        <w:kinsoku/>
        <w:wordWrap/>
        <w:overflowPunct/>
        <w:topLinePunct w:val="0"/>
        <w:autoSpaceDE w:val="0"/>
        <w:autoSpaceDN w:val="0"/>
        <w:bidi w:val="0"/>
        <w:adjustRightInd w:val="0"/>
        <w:snapToGrid/>
        <w:spacing w:line="578" w:lineRule="exact"/>
        <w:textAlignment w:val="auto"/>
        <w:rPr>
          <w:rFonts w:hint="eastAsia"/>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r>
        <w:rPr>
          <w:rFonts w:hint="eastAsia"/>
          <w:color w:val="000000"/>
          <w:spacing w:val="8"/>
          <w:szCs w:val="32"/>
          <w:lang w:val="en-US" w:eastAsia="zh-CN"/>
        </w:rPr>
        <w:t>各镇、各街道办事处，各有关单位：</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为切实做好2024年为民办实事工作，确保2024年柳州市政府为民办实事任务全面完成，现将任务分解下达（见附表）并提出以下要求：</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一、加强领导，明确责任，确保项目顺利实施</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各牵头部门要加强对所承办的市级为民办实事工作的组织领导，实行主要领导负总责、分管领导具体抓的工作责任制，将承办的事项纳入本部门年度工作计划。建立牵头部门与责任部门协调配合工作机制，共同研究制定切实可行的实施方案，量化目标任务，制定措施办法，明确时间步骤，明确牵头部门和责任部门的职责，确保各项目标任务有人管、有人抓，不缺项、不漏项，按照实施方案分工合作，责任单位要主动配合牵头单位，共同完成目标任务。</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二、跟踪督查，定期通报，确保项目落到实处</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适时召开专项推进会，协调实施中遇到的困难和问题，确保为民办实事项目如期推进。区委区政府督查绩效办要对市级为民办实事工作开展持续跟踪督查、督办，通过线上督查和实地督查相结合的方式，定期检查和通报进展情况。各牵头部门要按时间节点（4月3日、7月1日、9月23日、12月2日）通过智慧鱼峰系统将市级为民办实事项目的进展情况报送区委区政府督查绩效办，各责任单位要提前3日将进展情况报送牵头单位。</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三、加强监督，专项考核，确保项目全面完成</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将落实市级为民办实事目标任务纳入年度绩效考核，具体考核办法由区委区政府督查绩效办制定。由牵头单位对相关责任单位进行绩效考核，年底前将责任单位在材料报送、配合完成实事项目、绩效加分确认等方面的绩效考核情况及佐证材料报区委区政府督查绩效办。</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各牵头单位要主动通过适当方式，及时向公众公布为民办实事项目的进展情况，让为民办实事项目全过程接受市民群众监督。</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1628" w:leftChars="200" w:hanging="996" w:hangingChars="300"/>
        <w:textAlignment w:val="auto"/>
        <w:rPr>
          <w:rFonts w:hint="eastAsia"/>
          <w:snapToGrid w:val="0"/>
          <w:spacing w:val="8"/>
          <w:kern w:val="0"/>
          <w:szCs w:val="32"/>
        </w:rPr>
      </w:pPr>
      <w:r>
        <w:rPr>
          <w:rFonts w:hint="eastAsia" w:ascii="黑体" w:hAnsi="黑体" w:eastAsia="黑体" w:cs="黑体"/>
          <w:snapToGrid w:val="0"/>
          <w:spacing w:val="8"/>
          <w:kern w:val="0"/>
          <w:szCs w:val="32"/>
        </w:rPr>
        <w:t>附件：</w:t>
      </w:r>
      <w:r>
        <w:rPr>
          <w:rFonts w:hint="eastAsia"/>
          <w:snapToGrid w:val="0"/>
          <w:spacing w:val="8"/>
          <w:kern w:val="0"/>
          <w:szCs w:val="32"/>
          <w:lang w:eastAsia="zh-CN"/>
        </w:rPr>
        <w:t>鱼峰区落实</w:t>
      </w:r>
      <w:r>
        <w:rPr>
          <w:rFonts w:hint="eastAsia"/>
          <w:snapToGrid w:val="0"/>
          <w:spacing w:val="8"/>
          <w:kern w:val="0"/>
          <w:szCs w:val="32"/>
        </w:rPr>
        <w:t>202</w:t>
      </w:r>
      <w:r>
        <w:rPr>
          <w:rFonts w:hint="eastAsia"/>
          <w:snapToGrid w:val="0"/>
          <w:spacing w:val="8"/>
          <w:kern w:val="0"/>
          <w:szCs w:val="32"/>
          <w:lang w:val="en-US" w:eastAsia="zh-CN"/>
        </w:rPr>
        <w:t>4</w:t>
      </w:r>
      <w:r>
        <w:rPr>
          <w:rFonts w:hint="eastAsia"/>
          <w:snapToGrid w:val="0"/>
          <w:spacing w:val="8"/>
          <w:kern w:val="0"/>
          <w:szCs w:val="32"/>
        </w:rPr>
        <w:t>年市政府为民办实事工作任务分工方案</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ascii="黑体" w:eastAsia="黑体"/>
          <w:spacing w:val="8"/>
          <w:kern w:val="0"/>
          <w:szCs w:val="32"/>
        </w:rPr>
      </w:pPr>
      <w:r>
        <w:rPr>
          <w:snapToGrid w:val="0"/>
          <w:spacing w:val="8"/>
          <w:kern w:val="0"/>
          <w:szCs w:val="32"/>
        </w:rPr>
        <w:t>20</w:t>
      </w:r>
      <w:r>
        <w:rPr>
          <w:rFonts w:hint="eastAsia"/>
          <w:snapToGrid w:val="0"/>
          <w:spacing w:val="8"/>
          <w:kern w:val="0"/>
          <w:szCs w:val="32"/>
          <w:lang w:val="en-US" w:eastAsia="zh-CN"/>
        </w:rPr>
        <w:t>24</w:t>
      </w:r>
      <w:r>
        <w:rPr>
          <w:rFonts w:hint="eastAsia"/>
          <w:snapToGrid w:val="0"/>
          <w:spacing w:val="8"/>
          <w:kern w:val="0"/>
          <w:szCs w:val="32"/>
        </w:rPr>
        <w:t>年</w:t>
      </w:r>
      <w:r>
        <w:rPr>
          <w:rFonts w:hint="eastAsia"/>
          <w:color w:val="000000"/>
          <w:spacing w:val="8"/>
          <w:szCs w:val="32"/>
          <w:lang w:val="en-US" w:eastAsia="zh-CN"/>
        </w:rPr>
        <w:t>3</w:t>
      </w:r>
      <w:r>
        <w:rPr>
          <w:rFonts w:hint="eastAsia"/>
          <w:snapToGrid w:val="0"/>
          <w:spacing w:val="8"/>
          <w:kern w:val="0"/>
          <w:szCs w:val="32"/>
        </w:rPr>
        <w:t>月</w:t>
      </w:r>
      <w:r>
        <w:rPr>
          <w:rFonts w:hint="eastAsia"/>
          <w:snapToGrid w:val="0"/>
          <w:spacing w:val="8"/>
          <w:kern w:val="0"/>
          <w:szCs w:val="32"/>
          <w:lang w:val="en-US" w:eastAsia="zh-CN"/>
        </w:rPr>
        <w:t>7</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Times New Roman" w:hAnsi="Times New Roman" w:eastAsia="仿宋_GB2312" w:cs="Times New Roman"/>
          <w:spacing w:val="8"/>
          <w:kern w:val="0"/>
          <w:szCs w:val="32"/>
          <w:lang w:eastAsia="zh-CN"/>
        </w:rPr>
      </w:pPr>
      <w:r>
        <w:rPr>
          <w:rFonts w:hint="eastAsia" w:ascii="仿宋_GB2312" w:hAnsi="仿宋_GB2312" w:eastAsia="仿宋_GB2312" w:cs="仿宋_GB2312"/>
          <w:spacing w:val="8"/>
          <w:kern w:val="0"/>
          <w:szCs w:val="32"/>
          <w:lang w:eastAsia="zh-CN"/>
        </w:rPr>
        <w:t>（</w:t>
      </w:r>
      <w:r>
        <w:rPr>
          <w:rFonts w:hint="eastAsia" w:ascii="仿宋_GB2312" w:hAnsi="仿宋_GB2312" w:cs="仿宋_GB2312"/>
          <w:spacing w:val="8"/>
          <w:kern w:val="0"/>
          <w:szCs w:val="32"/>
          <w:lang w:eastAsia="zh-CN"/>
        </w:rPr>
        <w:t>此件公开发布</w:t>
      </w:r>
      <w:r>
        <w:rPr>
          <w:rFonts w:hint="eastAsia" w:ascii="仿宋_GB2312" w:hAnsi="仿宋_GB2312" w:eastAsia="仿宋_GB2312" w:cs="仿宋_GB2312"/>
          <w:spacing w:val="8"/>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仿宋_GB2312" w:hAnsi="仿宋_GB2312" w:eastAsia="仿宋_GB2312" w:cs="仿宋_GB2312"/>
          <w:spacing w:val="8"/>
          <w:kern w:val="0"/>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eastAsia="仿宋_GB2312"/>
          <w:spacing w:val="8"/>
          <w:kern w:val="0"/>
          <w:szCs w:val="32"/>
          <w:lang w:eastAsia="zh-CN"/>
        </w:rPr>
      </w:pPr>
    </w:p>
    <w:p>
      <w:pPr>
        <w:keepNext w:val="0"/>
        <w:keepLines w:val="0"/>
        <w:pageBreakBefore w:val="0"/>
        <w:widowControl/>
        <w:kinsoku/>
        <w:wordWrap/>
        <w:overflowPunct/>
        <w:topLinePunct w:val="0"/>
        <w:autoSpaceDE/>
        <w:autoSpaceDN/>
        <w:bidi w:val="0"/>
        <w:adjustRightInd/>
        <w:snapToGrid/>
        <w:spacing w:line="578" w:lineRule="exact"/>
        <w:ind w:firstLine="276" w:firstLineChars="100"/>
        <w:textAlignment w:val="auto"/>
        <w:rPr>
          <w:rFonts w:hint="eastAsia"/>
          <w:sz w:val="28"/>
          <w:szCs w:val="28"/>
        </w:rPr>
      </w:pPr>
    </w:p>
    <w:p>
      <w:pPr>
        <w:keepNext w:val="0"/>
        <w:keepLines w:val="0"/>
        <w:pageBreakBefore w:val="0"/>
        <w:widowControl/>
        <w:kinsoku/>
        <w:wordWrap/>
        <w:overflowPunct/>
        <w:topLinePunct w:val="0"/>
        <w:autoSpaceDE/>
        <w:autoSpaceDN/>
        <w:bidi w:val="0"/>
        <w:adjustRightInd/>
        <w:snapToGrid/>
        <w:spacing w:line="578" w:lineRule="exact"/>
        <w:ind w:firstLine="276" w:firstLineChars="100"/>
        <w:textAlignment w:val="auto"/>
        <w:rPr>
          <w:rFonts w:hint="eastAsia" w:ascii="Times New Roman" w:hAnsi="Times New Roman" w:eastAsia="仿宋_GB2312" w:cs="Times New Roman"/>
          <w:kern w:val="2"/>
          <w:sz w:val="32"/>
          <w:szCs w:val="32"/>
          <w:lang w:val="en-US" w:eastAsia="zh-CN" w:bidi="ar-SA"/>
        </w:r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7</w:t>
      </w:r>
      <w:r>
        <w:rPr>
          <w:rFonts w:hint="eastAsia"/>
          <w:sz w:val="28"/>
          <w:szCs w:val="28"/>
        </w:rPr>
        <w:t>日印</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IEl3OP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CN1ZIQ7gEAAOcDAAAOAAAAAAAAAAEAIAAAACkBAABkcnMvZTJvRG9jLnhtbFBLBQYA&#10;AAAABgAGAFkBAACJBQAAAAA=&#10;">
                <v:fill on="f" focussize="0,0"/>
                <v:stroke weight="1pt" color="#000000" joinstyle="miter"/>
                <v:imagedata o:title=""/>
                <o:lock v:ext="edit" aspectratio="f"/>
              </v:line>
            </w:pict>
          </mc:Fallback>
        </mc:AlternateContent>
      </w:r>
      <w:r>
        <w:rPr>
          <w:rFonts w:hint="eastAsia"/>
          <w:sz w:val="28"/>
          <w:szCs w:val="28"/>
          <w:lang w:eastAsia="zh-CN"/>
        </w:rPr>
        <w:t>发</w:t>
      </w:r>
    </w:p>
    <w:sectPr>
      <w:headerReference r:id="rId3" w:type="default"/>
      <w:footerReference r:id="rId5" w:type="default"/>
      <w:headerReference r:id="rId4" w:type="even"/>
      <w:footerReference r:id="rId6" w:type="even"/>
      <w:pgSz w:w="11907" w:h="16840"/>
      <w:pgMar w:top="2098" w:right="1474" w:bottom="1984" w:left="1588" w:header="851" w:footer="1389" w:gutter="0"/>
      <w:pgNumType w:fmt="decimal"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EFF4AA2"/>
    <w:rsid w:val="1F991545"/>
    <w:rsid w:val="1FFF4848"/>
    <w:rsid w:val="2309100C"/>
    <w:rsid w:val="277B479A"/>
    <w:rsid w:val="2A7845B3"/>
    <w:rsid w:val="2C2C68A0"/>
    <w:rsid w:val="2DB17CA6"/>
    <w:rsid w:val="2FFF7825"/>
    <w:rsid w:val="31FB34B6"/>
    <w:rsid w:val="37A744AA"/>
    <w:rsid w:val="38107B97"/>
    <w:rsid w:val="3B8233A0"/>
    <w:rsid w:val="3F1D523A"/>
    <w:rsid w:val="3FFBD070"/>
    <w:rsid w:val="40F23AF0"/>
    <w:rsid w:val="42C4057F"/>
    <w:rsid w:val="4BEDFB25"/>
    <w:rsid w:val="4F7C65F9"/>
    <w:rsid w:val="4FB76A9E"/>
    <w:rsid w:val="575B04CA"/>
    <w:rsid w:val="5BA40300"/>
    <w:rsid w:val="5F8A53D2"/>
    <w:rsid w:val="6B3B8663"/>
    <w:rsid w:val="6EFB7C50"/>
    <w:rsid w:val="6FEA23DB"/>
    <w:rsid w:val="76FF9FAB"/>
    <w:rsid w:val="777A7978"/>
    <w:rsid w:val="7AA3233F"/>
    <w:rsid w:val="7B4F7CB1"/>
    <w:rsid w:val="7B7D5736"/>
    <w:rsid w:val="7BFB7648"/>
    <w:rsid w:val="7C8758FA"/>
    <w:rsid w:val="7E8E5C60"/>
    <w:rsid w:val="7EFD7899"/>
    <w:rsid w:val="7EFF6760"/>
    <w:rsid w:val="7F5F7C76"/>
    <w:rsid w:val="ADC64380"/>
    <w:rsid w:val="B6FF3CF1"/>
    <w:rsid w:val="BCBE3CA2"/>
    <w:rsid w:val="C7EB5330"/>
    <w:rsid w:val="DBFBAA59"/>
    <w:rsid w:val="E3FF6843"/>
    <w:rsid w:val="EBFE3724"/>
    <w:rsid w:val="EFDDE4DE"/>
    <w:rsid w:val="F62D5F09"/>
    <w:rsid w:val="F76F5E32"/>
    <w:rsid w:val="F7FFC0DE"/>
    <w:rsid w:val="F9DEA118"/>
    <w:rsid w:val="FBFFE1B8"/>
    <w:rsid w:val="FDD7E7F2"/>
    <w:rsid w:val="FE750A25"/>
    <w:rsid w:val="FEBE9CF3"/>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locked/>
    <w:uiPriority w:val="0"/>
    <w:pPr>
      <w:keepNext/>
      <w:keepLines/>
      <w:spacing w:before="260" w:after="260"/>
      <w:outlineLvl w:val="1"/>
    </w:pPr>
    <w:rPr>
      <w:rFonts w:ascii="Arial" w:hAnsi="Arial" w:eastAsia="黑体"/>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rPr>
      <w:sz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8"/>
    <w:qFormat/>
    <w:uiPriority w:val="99"/>
    <w:pPr>
      <w:spacing w:after="120" w:line="480" w:lineRule="auto"/>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qFormat/>
    <w:uiPriority w:val="99"/>
    <w:rPr>
      <w:rFonts w:cs="Times New Roman"/>
    </w:rPr>
  </w:style>
  <w:style w:type="character" w:styleId="13">
    <w:name w:val="Emphasis"/>
    <w:basedOn w:val="11"/>
    <w:qFormat/>
    <w:locked/>
    <w:uiPriority w:val="20"/>
    <w:rPr>
      <w:i/>
      <w:iCs/>
    </w:rPr>
  </w:style>
  <w:style w:type="paragraph" w:customStyle="1" w:styleId="14">
    <w:name w:val="正文A"/>
    <w:basedOn w:val="1"/>
    <w:qFormat/>
    <w:uiPriority w:val="0"/>
    <w:pPr>
      <w:ind w:left="210" w:leftChars="100" w:right="100" w:rightChars="100"/>
    </w:pPr>
    <w:rPr>
      <w:rFonts w:ascii="微软雅黑" w:hAnsi="微软雅黑" w:eastAsia="微软雅黑"/>
      <w:sz w:val="24"/>
    </w:rPr>
  </w:style>
  <w:style w:type="character" w:customStyle="1" w:styleId="15">
    <w:name w:val="正文文本 Char"/>
    <w:link w:val="2"/>
    <w:semiHidden/>
    <w:qFormat/>
    <w:uiPriority w:val="99"/>
    <w:rPr>
      <w:rFonts w:eastAsia="仿宋_GB2312"/>
      <w:sz w:val="32"/>
      <w:szCs w:val="24"/>
    </w:rPr>
  </w:style>
  <w:style w:type="character" w:customStyle="1" w:styleId="16">
    <w:name w:val="页脚 Char"/>
    <w:link w:val="5"/>
    <w:semiHidden/>
    <w:qFormat/>
    <w:uiPriority w:val="99"/>
    <w:rPr>
      <w:rFonts w:eastAsia="仿宋_GB2312"/>
      <w:sz w:val="18"/>
      <w:szCs w:val="18"/>
    </w:rPr>
  </w:style>
  <w:style w:type="character" w:customStyle="1" w:styleId="17">
    <w:name w:val="页眉 Char"/>
    <w:link w:val="6"/>
    <w:semiHidden/>
    <w:qFormat/>
    <w:uiPriority w:val="99"/>
    <w:rPr>
      <w:rFonts w:eastAsia="仿宋_GB2312"/>
      <w:sz w:val="18"/>
      <w:szCs w:val="18"/>
    </w:rPr>
  </w:style>
  <w:style w:type="character" w:customStyle="1" w:styleId="18">
    <w:name w:val="正文文本 2 Char"/>
    <w:link w:val="7"/>
    <w:semiHidden/>
    <w:qFormat/>
    <w:uiPriority w:val="99"/>
    <w:rPr>
      <w:rFonts w:eastAsia="仿宋_GB2312"/>
      <w:sz w:val="32"/>
      <w:szCs w:val="24"/>
    </w:rPr>
  </w:style>
  <w:style w:type="paragraph" w:customStyle="1" w:styleId="19">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20">
    <w:name w:val="NormalCharacter"/>
    <w:semiHidden/>
    <w:qFormat/>
    <w:uiPriority w:val="0"/>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spacing w:after="120"/>
      <w:ind w:left="420" w:leftChars="200"/>
    </w:pPr>
  </w:style>
  <w:style w:type="paragraph" w:customStyle="1" w:styleId="23">
    <w:name w:val="明显引用1"/>
    <w:next w:val="1"/>
    <w:qFormat/>
    <w:uiPriority w:val="0"/>
    <w:pPr>
      <w:wordWrap w:val="0"/>
      <w:spacing w:before="360" w:after="360"/>
      <w:ind w:left="950" w:right="950"/>
      <w:jc w:val="center"/>
    </w:pPr>
    <w:rPr>
      <w:rFonts w:ascii="Times New Roman" w:hAnsi="Times New Roman" w:eastAsia="宋体" w:cs="Times New Roman"/>
      <w:i/>
      <w:iCs/>
      <w:sz w:val="21"/>
      <w:szCs w:val="21"/>
      <w:lang w:val="en-US" w:eastAsia="zh-CN" w:bidi="ar-SA"/>
    </w:rPr>
  </w:style>
  <w:style w:type="character" w:customStyle="1" w:styleId="24">
    <w:name w:val="1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765</Words>
  <Characters>4361</Characters>
  <Lines>36</Lines>
  <Paragraphs>10</Paragraphs>
  <TotalTime>12</TotalTime>
  <ScaleCrop>false</ScaleCrop>
  <LinksUpToDate>false</LinksUpToDate>
  <CharactersWithSpaces>5116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2019-07-20T22:41:00Z</dcterms:created>
  <dc:creator>Administrator</dc:creator>
  <cp:lastModifiedBy>ちひろ</cp:lastModifiedBy>
  <cp:lastPrinted>2024-03-11T10:54:00Z</cp:lastPrinted>
  <dcterms:modified xsi:type="dcterms:W3CDTF">2024-04-17T06:44:27Z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4D1AC739BD774DE4A24C0D60878F73DF_12</vt:lpwstr>
  </property>
</Properties>
</file>