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55" w:firstLineChars="49"/>
        <w:jc w:val="center"/>
        <w:rPr>
          <w:rFonts w:ascii="仿宋_GB2312"/>
          <w:color w:val="000000"/>
          <w:position w:val="6"/>
          <w:szCs w:val="32"/>
        </w:rPr>
      </w:pPr>
      <w:bookmarkStart w:id="0" w:name="_GoBack"/>
      <w:bookmarkEnd w:id="0"/>
      <w:r>
        <w:rPr>
          <w:rFonts w:hint="eastAsia" w:ascii="仿宋_GB2312"/>
          <w:color w:val="000000"/>
          <w:position w:val="6"/>
          <w:szCs w:val="32"/>
        </w:rPr>
        <w:t>鱼政发〔</w:t>
      </w:r>
      <w:r>
        <w:rPr>
          <w:rFonts w:ascii="仿宋_GB2312"/>
          <w:color w:val="000000"/>
          <w:position w:val="6"/>
          <w:szCs w:val="32"/>
        </w:rPr>
        <w:t>20</w:t>
      </w:r>
      <w:r>
        <w:rPr>
          <w:rFonts w:hint="eastAsia" w:ascii="仿宋_GB2312"/>
          <w:color w:val="000000"/>
          <w:position w:val="6"/>
          <w:szCs w:val="32"/>
          <w:lang w:val="en-US" w:eastAsia="zh-CN"/>
        </w:rPr>
        <w:t>23</w:t>
      </w:r>
      <w:r>
        <w:rPr>
          <w:rFonts w:hint="eastAsia" w:ascii="仿宋_GB2312"/>
          <w:color w:val="000000"/>
          <w:position w:val="6"/>
          <w:szCs w:val="32"/>
        </w:rPr>
        <w:t>〕</w:t>
      </w:r>
      <w:r>
        <w:rPr>
          <w:rFonts w:hint="eastAsia" w:ascii="仿宋_GB2312"/>
          <w:color w:val="000000"/>
          <w:position w:val="6"/>
          <w:szCs w:val="32"/>
          <w:lang w:val="en-US" w:eastAsia="zh-CN"/>
        </w:rPr>
        <w:t>9</w:t>
      </w:r>
      <w:r>
        <w:rPr>
          <w:rFonts w:hint="eastAsia" w:ascii="仿宋_GB2312"/>
          <w:color w:val="000000"/>
          <w:position w:val="6"/>
          <w:szCs w:val="32"/>
        </w:rPr>
        <w:t>号</w:t>
      </w:r>
    </w:p>
    <w:p>
      <w:pPr>
        <w:spacing w:line="800" w:lineRule="exact"/>
        <w:jc w:val="center"/>
        <w:rPr>
          <w:snapToGrid w:val="0"/>
          <w:kern w:val="0"/>
          <w:szCs w:val="32"/>
        </w:rPr>
      </w:pPr>
    </w:p>
    <w:p>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pPr>
        <w:pStyle w:val="6"/>
        <w:spacing w:after="0"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关于公布第四批鱼峰区级非物质文化遗产</w:t>
      </w:r>
    </w:p>
    <w:p>
      <w:pPr>
        <w:pStyle w:val="6"/>
        <w:spacing w:after="0" w:line="578" w:lineRule="exact"/>
        <w:jc w:val="center"/>
        <w:rPr>
          <w:rFonts w:ascii="楷体_GB2312" w:eastAsia="楷体_GB2312"/>
          <w:color w:val="0070C0"/>
          <w:szCs w:val="32"/>
        </w:rPr>
      </w:pPr>
      <w:r>
        <w:rPr>
          <w:rFonts w:hint="eastAsia" w:eastAsia="方正小标宋简体"/>
          <w:bCs/>
          <w:spacing w:val="8"/>
          <w:sz w:val="44"/>
          <w:szCs w:val="44"/>
          <w:lang w:val="en-US" w:eastAsia="zh-CN"/>
        </w:rPr>
        <w:t>项目代表性传承人名单的通知</w:t>
      </w:r>
    </w:p>
    <w:p>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r>
        <w:rPr>
          <w:rFonts w:hint="eastAsia"/>
          <w:color w:val="000000"/>
          <w:spacing w:val="8"/>
          <w:szCs w:val="32"/>
          <w:lang w:val="en-US" w:eastAsia="zh-CN"/>
        </w:rPr>
        <w:t>各镇人民政府、各街道办事处，区直国家机关各部门，各人民团体，各企事业单位：</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为贯彻落实《关于进一步加强非物质文化遗产保护工作的意见》（国务院公报〔2021〕24号）精神，根据《广西壮族自治区民族民间传统文化保护条例》规定，经认真收集、整理、评议和公示，确定江鹏、胡子奎、薛锦伦等14人列为第四批鱼峰区级非物质文化遗产项目代表性传承人，现予以公示（具体名录见附件）。</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各乡镇、各街道办事处、各有关部门要按照《关于进一步加强非物质文化遗产保护工作的意见》（国务院公报〔2021〕24号）《广西壮族自治区人民政府关于加强我区非物质文化遗产保护工作的意见》（桂政发〔2005〕47号）精神，按照“保护为主、抢救第一、合理利用、传承发展”的工作方针，切实做好非物质文化遗产的保护、管理和合理利用工作，为弘扬传统文化、增强文化自信、推动我区文化大发展大繁荣作出积极贡献。</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ascii="黑体" w:hAnsi="黑体" w:eastAsia="黑体" w:cs="黑体"/>
          <w:color w:val="000000"/>
          <w:spacing w:val="8"/>
          <w:szCs w:val="32"/>
          <w:lang w:val="en-US" w:eastAsia="zh-CN"/>
        </w:rPr>
        <w:t>附件：</w:t>
      </w:r>
      <w:r>
        <w:rPr>
          <w:rFonts w:hint="eastAsia"/>
          <w:color w:val="000000"/>
          <w:spacing w:val="8"/>
          <w:szCs w:val="32"/>
          <w:lang w:val="en-US" w:eastAsia="zh-CN"/>
        </w:rPr>
        <w:t>第四批鱼峰区级非物质文化遗产项目代表性传承人</w:t>
      </w:r>
    </w:p>
    <w:p>
      <w:pPr>
        <w:keepNext w:val="0"/>
        <w:keepLines w:val="0"/>
        <w:pageBreakBefore w:val="0"/>
        <w:widowControl w:val="0"/>
        <w:kinsoku/>
        <w:wordWrap/>
        <w:overflowPunct/>
        <w:topLinePunct w:val="0"/>
        <w:autoSpaceDE/>
        <w:autoSpaceDN/>
        <w:bidi w:val="0"/>
        <w:adjustRightInd/>
        <w:snapToGrid/>
        <w:spacing w:line="578" w:lineRule="exact"/>
        <w:ind w:firstLine="1660" w:firstLineChars="500"/>
        <w:textAlignment w:val="auto"/>
        <w:rPr>
          <w:snapToGrid w:val="0"/>
          <w:spacing w:val="8"/>
          <w:kern w:val="0"/>
          <w:szCs w:val="32"/>
        </w:rPr>
      </w:pPr>
      <w:r>
        <w:rPr>
          <w:rFonts w:hint="eastAsia"/>
          <w:color w:val="000000"/>
          <w:spacing w:val="8"/>
          <w:szCs w:val="32"/>
          <w:lang w:val="en-US" w:eastAsia="zh-CN"/>
        </w:rPr>
        <w:t>名单。</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ascii="黑体" w:eastAsia="黑体"/>
          <w:spacing w:val="8"/>
          <w:kern w:val="0"/>
          <w:szCs w:val="32"/>
        </w:rPr>
      </w:pPr>
      <w:r>
        <w:rPr>
          <w:snapToGrid w:val="0"/>
          <w:spacing w:val="8"/>
          <w:kern w:val="0"/>
          <w:szCs w:val="32"/>
        </w:rPr>
        <w:t>20</w:t>
      </w:r>
      <w:r>
        <w:rPr>
          <w:rFonts w:hint="eastAsia"/>
          <w:snapToGrid w:val="0"/>
          <w:spacing w:val="8"/>
          <w:kern w:val="0"/>
          <w:szCs w:val="32"/>
          <w:lang w:val="en-US" w:eastAsia="zh-CN"/>
        </w:rPr>
        <w:t>23</w:t>
      </w:r>
      <w:r>
        <w:rPr>
          <w:rFonts w:hint="eastAsia"/>
          <w:snapToGrid w:val="0"/>
          <w:spacing w:val="8"/>
          <w:kern w:val="0"/>
          <w:szCs w:val="32"/>
        </w:rPr>
        <w:t>年</w:t>
      </w:r>
      <w:r>
        <w:rPr>
          <w:rFonts w:hint="eastAsia"/>
          <w:color w:val="000000"/>
          <w:spacing w:val="8"/>
          <w:szCs w:val="32"/>
          <w:lang w:val="en-US" w:eastAsia="zh-CN"/>
        </w:rPr>
        <w:t>7</w:t>
      </w:r>
      <w:r>
        <w:rPr>
          <w:rFonts w:hint="eastAsia"/>
          <w:snapToGrid w:val="0"/>
          <w:spacing w:val="8"/>
          <w:kern w:val="0"/>
          <w:szCs w:val="32"/>
        </w:rPr>
        <w:t>月</w:t>
      </w:r>
      <w:r>
        <w:rPr>
          <w:rFonts w:hint="eastAsia"/>
          <w:snapToGrid w:val="0"/>
          <w:spacing w:val="8"/>
          <w:kern w:val="0"/>
          <w:szCs w:val="32"/>
          <w:lang w:val="en-US" w:eastAsia="zh-CN"/>
        </w:rPr>
        <w:t>3</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332" w:firstLineChars="1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rFonts w:hint="eastAsia"/>
          <w:sz w:val="28"/>
          <w:szCs w:val="28"/>
          <w:lang w:val="en-US" w:eastAsia="zh-CN"/>
        </w:rPr>
        <w:sectPr>
          <w:headerReference r:id="rId3" w:type="default"/>
          <w:footerReference r:id="rId5" w:type="default"/>
          <w:headerReference r:id="rId4" w:type="even"/>
          <w:footerReference r:id="rId6"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3</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N1ZIQ7gEAAOcDAAAOAAAAAAAAAAEAIAAAACkBAABkcnMvZTJvRG9jLnhtbFBLBQYA&#10;AAAABgAGAFkBAACJBQ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pPr>
        <w:spacing w:line="520" w:lineRule="exact"/>
        <w:rPr>
          <w:rFonts w:hint="eastAsia" w:ascii="方正仿宋_GB2312" w:hAnsi="方正仿宋_GB2312" w:eastAsia="方正仿宋_GB2312" w:cs="方正仿宋_GB2312"/>
          <w:sz w:val="21"/>
          <w:szCs w:val="22"/>
          <w:lang w:eastAsia="zh-CN"/>
        </w:rPr>
      </w:pPr>
      <w:r>
        <w:rPr>
          <w:rFonts w:hint="eastAsia" w:ascii="黑体" w:hAnsi="黑体" w:eastAsia="黑体" w:cs="黑体"/>
          <w:color w:val="00000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i w:val="0"/>
          <w:iCs w:val="0"/>
          <w:color w:val="000000"/>
          <w:sz w:val="44"/>
          <w:szCs w:val="44"/>
          <w:lang w:eastAsia="zh-CN"/>
        </w:rPr>
      </w:pPr>
      <w:r>
        <w:rPr>
          <w:rFonts w:hint="eastAsia" w:ascii="方正小标宋简体" w:hAnsi="方正小标宋简体" w:eastAsia="方正小标宋简体" w:cs="方正小标宋简体"/>
          <w:b w:val="0"/>
          <w:bCs w:val="0"/>
          <w:i w:val="0"/>
          <w:iCs w:val="0"/>
          <w:color w:val="000000"/>
          <w:sz w:val="44"/>
          <w:szCs w:val="44"/>
        </w:rPr>
        <w:t>第</w:t>
      </w:r>
      <w:r>
        <w:rPr>
          <w:rFonts w:hint="eastAsia" w:ascii="方正小标宋简体" w:hAnsi="方正小标宋简体" w:eastAsia="方正小标宋简体" w:cs="方正小标宋简体"/>
          <w:b w:val="0"/>
          <w:bCs w:val="0"/>
          <w:i w:val="0"/>
          <w:iCs w:val="0"/>
          <w:color w:val="000000"/>
          <w:sz w:val="44"/>
          <w:szCs w:val="44"/>
          <w:lang w:eastAsia="zh-CN"/>
        </w:rPr>
        <w:t>四批鱼峰区级</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i w:val="0"/>
          <w:iCs w:val="0"/>
          <w:sz w:val="44"/>
          <w:szCs w:val="44"/>
          <w:lang w:eastAsia="zh-CN"/>
        </w:rPr>
      </w:pPr>
      <w:r>
        <w:rPr>
          <w:rFonts w:hint="eastAsia" w:ascii="方正小标宋简体" w:hAnsi="方正小标宋简体" w:eastAsia="方正小标宋简体" w:cs="方正小标宋简体"/>
          <w:b w:val="0"/>
          <w:bCs w:val="0"/>
          <w:i w:val="0"/>
          <w:iCs w:val="0"/>
          <w:color w:val="000000"/>
          <w:sz w:val="44"/>
          <w:szCs w:val="44"/>
        </w:rPr>
        <w:t>非物质文化遗产</w:t>
      </w:r>
      <w:r>
        <w:rPr>
          <w:rFonts w:hint="eastAsia" w:ascii="方正小标宋简体" w:hAnsi="方正小标宋简体" w:eastAsia="方正小标宋简体" w:cs="方正小标宋简体"/>
          <w:b w:val="0"/>
          <w:bCs w:val="0"/>
          <w:i w:val="0"/>
          <w:iCs w:val="0"/>
          <w:color w:val="000000"/>
          <w:sz w:val="44"/>
          <w:szCs w:val="44"/>
          <w:lang w:eastAsia="zh-CN"/>
        </w:rPr>
        <w:t>项目代表性传承人</w:t>
      </w:r>
    </w:p>
    <w:tbl>
      <w:tblPr>
        <w:tblStyle w:val="10"/>
        <w:tblpPr w:leftFromText="180" w:rightFromText="180" w:vertAnchor="text" w:horzAnchor="page" w:tblpX="1110" w:tblpY="588"/>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3780"/>
        <w:gridCol w:w="228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项目名称</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项目类别</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柳州礼饼制作技艺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薛锦伦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2</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柳州鱼峰歌圩</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民俗</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韦</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3</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柳州鱼峰歌圩</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民俗</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韦莉莉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4</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柳州奇石欣赏艺术</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传统美术</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江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里雍头菜制作技艺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王路香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lang w:eastAsia="zh-CN"/>
              </w:rPr>
              <w:t>里雍米饼制作技艺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Calibri" w:eastAsia="仿宋_GB2312" w:cs="Times New Roman"/>
                <w:color w:val="000000"/>
                <w:sz w:val="28"/>
                <w:szCs w:val="28"/>
                <w:lang w:val="en-US" w:eastAsia="zh-CN"/>
              </w:rPr>
              <w:t>孙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里雍腐竹制作技艺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Calibri" w:eastAsia="仿宋_GB2312" w:cs="Times New Roman"/>
                <w:color w:val="000000"/>
                <w:sz w:val="28"/>
                <w:szCs w:val="28"/>
                <w:lang w:val="en-US" w:eastAsia="zh-CN"/>
              </w:rPr>
              <w:t>曾德全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姜糖制作技艺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宋体" w:eastAsia="仿宋_GB2312" w:cs="宋体"/>
                <w:color w:val="000000"/>
                <w:sz w:val="28"/>
                <w:szCs w:val="28"/>
              </w:rPr>
              <w:t>何丽洁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反体书写技艺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胡子奎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宋体" w:eastAsia="仿宋_GB2312" w:cs="宋体"/>
                <w:sz w:val="28"/>
                <w:szCs w:val="28"/>
              </w:rPr>
              <w:t>螺蛳饼手工制作技艺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Calibri" w:eastAsia="仿宋_GB2312" w:cs="Times New Roman"/>
                <w:color w:val="000000"/>
                <w:sz w:val="28"/>
                <w:szCs w:val="28"/>
              </w:rPr>
              <w:t>吴震宇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烙画制作技艺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Calibri" w:eastAsia="仿宋_GB2312" w:cs="Times New Roman"/>
                <w:color w:val="000000"/>
                <w:sz w:val="28"/>
                <w:szCs w:val="28"/>
                <w:lang w:eastAsia="zh-CN"/>
              </w:rPr>
            </w:pPr>
            <w:r>
              <w:rPr>
                <w:rFonts w:hint="eastAsia" w:ascii="仿宋_GB2312" w:hAnsi="Calibri" w:eastAsia="仿宋_GB2312" w:cs="Times New Roman"/>
                <w:color w:val="000000"/>
                <w:sz w:val="28"/>
                <w:szCs w:val="28"/>
              </w:rPr>
              <w:t>蓝辅鸿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Calibri" w:eastAsia="仿宋_GB2312" w:cs="Times New Roman"/>
                <w:color w:val="000000"/>
                <w:sz w:val="28"/>
                <w:szCs w:val="28"/>
                <w:lang w:val="en-US" w:eastAsia="zh-CN"/>
              </w:rPr>
            </w:pPr>
            <w:r>
              <w:rPr>
                <w:rFonts w:hint="eastAsia" w:ascii="仿宋_GB2312" w:hAnsi="Calibri" w:eastAsia="仿宋_GB2312" w:cs="Times New Roman"/>
                <w:color w:val="000000"/>
                <w:sz w:val="28"/>
                <w:szCs w:val="28"/>
                <w:lang w:val="en-US" w:eastAsia="zh-CN"/>
              </w:rPr>
              <w:t>螺蛳酱制作技艺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Calibri" w:eastAsia="仿宋_GB2312" w:cs="Times New Roman"/>
                <w:color w:val="000000"/>
                <w:sz w:val="28"/>
                <w:szCs w:val="28"/>
                <w:lang w:eastAsia="zh-CN"/>
              </w:rPr>
            </w:pPr>
            <w:r>
              <w:rPr>
                <w:rFonts w:hint="eastAsia" w:ascii="仿宋_GB2312" w:hAnsi="Calibri" w:eastAsia="仿宋_GB2312" w:cs="Times New Roman"/>
                <w:color w:val="000000"/>
                <w:sz w:val="28"/>
                <w:szCs w:val="28"/>
                <w:lang w:eastAsia="zh-CN"/>
              </w:rPr>
              <w:t>高小柳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Calibri" w:eastAsia="仿宋_GB2312" w:cs="Times New Roman"/>
                <w:color w:val="000000"/>
                <w:sz w:val="28"/>
                <w:szCs w:val="28"/>
                <w:lang w:val="en-US" w:eastAsia="zh-CN"/>
              </w:rPr>
            </w:pPr>
            <w:r>
              <w:rPr>
                <w:rFonts w:hint="eastAsia" w:ascii="仿宋_GB2312" w:hAnsi="Calibri" w:eastAsia="仿宋_GB2312" w:cs="Times New Roman"/>
                <w:color w:val="000000"/>
                <w:sz w:val="28"/>
                <w:szCs w:val="28"/>
                <w:lang w:val="en-US" w:eastAsia="zh-CN"/>
              </w:rPr>
              <w:t>酸笋制作技艺</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传统技艺</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_GB2312" w:hAnsi="Calibri" w:eastAsia="仿宋_GB2312" w:cs="Times New Roman"/>
                <w:color w:val="000000"/>
                <w:sz w:val="28"/>
                <w:szCs w:val="28"/>
                <w:lang w:eastAsia="zh-CN"/>
              </w:rPr>
            </w:pPr>
            <w:r>
              <w:rPr>
                <w:rFonts w:hint="eastAsia" w:ascii="仿宋_GB2312" w:hAnsi="Calibri" w:eastAsia="仿宋_GB2312" w:cs="Times New Roman"/>
                <w:color w:val="000000"/>
                <w:sz w:val="28"/>
                <w:szCs w:val="28"/>
                <w:lang w:eastAsia="zh-CN"/>
              </w:rPr>
              <w:t>罗</w:t>
            </w:r>
            <w:r>
              <w:rPr>
                <w:rFonts w:hint="eastAsia" w:ascii="仿宋_GB2312" w:hAnsi="Calibri" w:eastAsia="仿宋_GB2312" w:cs="Times New Roman"/>
                <w:color w:val="000000"/>
                <w:sz w:val="28"/>
                <w:szCs w:val="28"/>
                <w:lang w:val="en-US" w:eastAsia="zh-CN"/>
              </w:rPr>
              <w:t xml:space="preserve">  </w:t>
            </w:r>
            <w:r>
              <w:rPr>
                <w:rFonts w:hint="eastAsia" w:ascii="仿宋_GB2312" w:hAnsi="Calibri" w:eastAsia="仿宋_GB2312" w:cs="Times New Roman"/>
                <w:color w:val="000000"/>
                <w:sz w:val="28"/>
                <w:szCs w:val="28"/>
                <w:lang w:eastAsia="zh-CN"/>
              </w:rPr>
              <w:t>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6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Calibri" w:eastAsia="仿宋_GB2312" w:cs="Times New Roman"/>
                <w:color w:val="000000"/>
                <w:sz w:val="28"/>
                <w:szCs w:val="28"/>
                <w:lang w:val="en-US" w:eastAsia="zh-CN"/>
              </w:rPr>
            </w:pPr>
            <w:r>
              <w:rPr>
                <w:rFonts w:hint="eastAsia" w:ascii="仿宋_GB2312" w:hAnsi="Calibri" w:eastAsia="仿宋_GB2312" w:cs="Times New Roman"/>
                <w:color w:val="000000"/>
                <w:sz w:val="28"/>
                <w:szCs w:val="28"/>
                <w:lang w:val="en-US" w:eastAsia="zh-CN"/>
              </w:rPr>
              <w:t>做社</w:t>
            </w:r>
          </w:p>
        </w:tc>
        <w:tc>
          <w:tcPr>
            <w:tcW w:w="22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民俗</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仿宋_GB2312" w:hAnsi="Calibri" w:eastAsia="仿宋_GB2312" w:cs="Times New Roman"/>
                <w:color w:val="000000"/>
                <w:sz w:val="28"/>
                <w:szCs w:val="28"/>
                <w:lang w:val="en-US" w:eastAsia="zh-CN"/>
              </w:rPr>
            </w:pPr>
            <w:r>
              <w:rPr>
                <w:rFonts w:hint="eastAsia" w:ascii="仿宋_GB2312" w:hAnsi="Calibri" w:eastAsia="仿宋_GB2312" w:cs="Times New Roman"/>
                <w:color w:val="000000"/>
                <w:sz w:val="28"/>
                <w:szCs w:val="28"/>
                <w:lang w:val="en-US" w:eastAsia="zh-CN"/>
              </w:rPr>
              <w:t>熊玉成</w:t>
            </w:r>
          </w:p>
        </w:tc>
      </w:tr>
    </w:tbl>
    <w:p>
      <w:pPr>
        <w:jc w:val="both"/>
        <w:rPr>
          <w:rFonts w:hint="default" w:ascii="Calibri" w:hAnsi="Calibri" w:eastAsia="宋体" w:cs="Times New Roman"/>
          <w:sz w:val="20"/>
          <w:szCs w:val="21"/>
          <w:lang w:val="en-US" w:eastAsia="zh-CN"/>
        </w:rPr>
      </w:pPr>
    </w:p>
    <w:sectPr>
      <w:headerReference r:id="rId7"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F991545"/>
    <w:rsid w:val="1FFF4848"/>
    <w:rsid w:val="2309100C"/>
    <w:rsid w:val="254217C6"/>
    <w:rsid w:val="2C2C68A0"/>
    <w:rsid w:val="2DB17CA6"/>
    <w:rsid w:val="31FB34B6"/>
    <w:rsid w:val="37A744AA"/>
    <w:rsid w:val="38107B97"/>
    <w:rsid w:val="3B8233A0"/>
    <w:rsid w:val="3F1D523A"/>
    <w:rsid w:val="3FFBD070"/>
    <w:rsid w:val="40F23AF0"/>
    <w:rsid w:val="42C4057F"/>
    <w:rsid w:val="4BEDFB25"/>
    <w:rsid w:val="4F7C65F9"/>
    <w:rsid w:val="4FB76A9E"/>
    <w:rsid w:val="575B04CA"/>
    <w:rsid w:val="5BA40300"/>
    <w:rsid w:val="5F8A53D2"/>
    <w:rsid w:val="5FFC1B69"/>
    <w:rsid w:val="6B3B8663"/>
    <w:rsid w:val="6EEB824D"/>
    <w:rsid w:val="6EFB7C50"/>
    <w:rsid w:val="6FEA23DB"/>
    <w:rsid w:val="777A7978"/>
    <w:rsid w:val="7AA3233F"/>
    <w:rsid w:val="7B4F7CB1"/>
    <w:rsid w:val="7B7D5736"/>
    <w:rsid w:val="7BFB7648"/>
    <w:rsid w:val="7C8758FA"/>
    <w:rsid w:val="7D71D1CD"/>
    <w:rsid w:val="7E8E5C60"/>
    <w:rsid w:val="7EFD7899"/>
    <w:rsid w:val="7F5F7C76"/>
    <w:rsid w:val="B6FF3CF1"/>
    <w:rsid w:val="BDFDF4BE"/>
    <w:rsid w:val="E3FF6843"/>
    <w:rsid w:val="F76F5E32"/>
    <w:rsid w:val="FBFFE1B8"/>
    <w:rsid w:val="FE750A25"/>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locked/>
    <w:uiPriority w:val="0"/>
    <w:pPr>
      <w:keepNext/>
      <w:keepLines/>
      <w:spacing w:before="260" w:after="260"/>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rPr>
      <w:sz w:val="30"/>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8"/>
    <w:qFormat/>
    <w:uiPriority w:val="99"/>
    <w:pPr>
      <w:spacing w:after="120" w:line="480" w:lineRule="auto"/>
    </w:p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99"/>
    <w:rPr>
      <w:rFonts w:cs="Times New Roman"/>
    </w:rPr>
  </w:style>
  <w:style w:type="character" w:styleId="13">
    <w:name w:val="Emphasis"/>
    <w:basedOn w:val="11"/>
    <w:qFormat/>
    <w:locked/>
    <w:uiPriority w:val="20"/>
    <w:rPr>
      <w:i/>
      <w:iCs/>
    </w:rPr>
  </w:style>
  <w:style w:type="paragraph" w:customStyle="1" w:styleId="14">
    <w:name w:val="正文A"/>
    <w:basedOn w:val="1"/>
    <w:qFormat/>
    <w:uiPriority w:val="0"/>
    <w:pPr>
      <w:ind w:left="210" w:leftChars="100" w:right="100" w:rightChars="100"/>
    </w:pPr>
    <w:rPr>
      <w:rFonts w:ascii="微软雅黑" w:hAnsi="微软雅黑" w:eastAsia="微软雅黑"/>
      <w:sz w:val="24"/>
    </w:rPr>
  </w:style>
  <w:style w:type="character" w:customStyle="1" w:styleId="15">
    <w:name w:val="正文文本 Char"/>
    <w:link w:val="3"/>
    <w:semiHidden/>
    <w:qFormat/>
    <w:uiPriority w:val="99"/>
    <w:rPr>
      <w:rFonts w:eastAsia="仿宋_GB2312"/>
      <w:sz w:val="32"/>
      <w:szCs w:val="24"/>
    </w:rPr>
  </w:style>
  <w:style w:type="character" w:customStyle="1" w:styleId="16">
    <w:name w:val="页脚 Char"/>
    <w:link w:val="4"/>
    <w:semiHidden/>
    <w:qFormat/>
    <w:uiPriority w:val="99"/>
    <w:rPr>
      <w:rFonts w:eastAsia="仿宋_GB2312"/>
      <w:sz w:val="18"/>
      <w:szCs w:val="18"/>
    </w:rPr>
  </w:style>
  <w:style w:type="character" w:customStyle="1" w:styleId="17">
    <w:name w:val="页眉 Char"/>
    <w:link w:val="5"/>
    <w:semiHidden/>
    <w:qFormat/>
    <w:uiPriority w:val="99"/>
    <w:rPr>
      <w:rFonts w:eastAsia="仿宋_GB2312"/>
      <w:sz w:val="18"/>
      <w:szCs w:val="18"/>
    </w:rPr>
  </w:style>
  <w:style w:type="character" w:customStyle="1" w:styleId="18">
    <w:name w:val="正文文本 2 Char"/>
    <w:link w:val="6"/>
    <w:semiHidden/>
    <w:qFormat/>
    <w:uiPriority w:val="99"/>
    <w:rPr>
      <w:rFonts w:eastAsia="仿宋_GB2312"/>
      <w:sz w:val="32"/>
      <w:szCs w:val="24"/>
    </w:rPr>
  </w:style>
  <w:style w:type="paragraph" w:customStyle="1" w:styleId="19">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20">
    <w:name w:val="NormalCharacter"/>
    <w:semiHidden/>
    <w:qFormat/>
    <w:uiPriority w:val="0"/>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pPr>
  </w:style>
  <w:style w:type="paragraph" w:customStyle="1" w:styleId="23">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13</TotalTime>
  <ScaleCrop>false</ScaleCrop>
  <LinksUpToDate>false</LinksUpToDate>
  <CharactersWithSpaces>5116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2019-07-18T14:41:00Z</dcterms:created>
  <dc:creator>Administrator</dc:creator>
  <cp:lastModifiedBy>ちひろ</cp:lastModifiedBy>
  <cp:lastPrinted>2023-07-04T11:37:00Z</cp:lastPrinted>
  <dcterms:modified xsi:type="dcterms:W3CDTF">2023-09-22T07:44:41Z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2F090779E5BC4E1F880FB9AAADB82BB0_12</vt:lpwstr>
  </property>
</Properties>
</file>