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155" w:firstLineChars="49"/>
        <w:jc w:val="center"/>
        <w:rPr>
          <w:rFonts w:ascii="仿宋_GB2312"/>
          <w:color w:val="000000"/>
          <w:position w:val="6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7</w:t>
      </w:r>
      <w:r>
        <w:rPr>
          <w:rFonts w:hint="eastAsia" w:ascii="仿宋_GB2312"/>
          <w:color w:val="000000"/>
          <w:position w:val="6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关于公布2023年区人民政府行政规范性文件清理结果的通知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各镇人民政府、各街道办事处，区直国家机关各部门，各人民团体，各企事业单位：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为加强鱼峰区人民政府行政规范性文件管理，维护国家法制统一、尊严和权威，推进依法行政，促进法治政府建设，我区组织开展了行政规范性文件清理。现将清理结果通知如下：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一、</w:t>
      </w:r>
      <w:r>
        <w:rPr>
          <w:rFonts w:hint="eastAsia"/>
          <w:color w:val="000000"/>
          <w:spacing w:val="8"/>
          <w:szCs w:val="32"/>
          <w:lang w:val="en-US" w:eastAsia="zh-CN"/>
        </w:rPr>
        <w:t>本次清理2016年1月1日至2022年12月31日期间以区人民政府、区人民政府办公室名义制发的行政规范性文件36件，其中继续有效的文件22件，修改的文件4件，废止的文件5件，宣布失效的文件5件。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二、</w:t>
      </w:r>
      <w:r>
        <w:rPr>
          <w:rFonts w:hint="eastAsia"/>
          <w:color w:val="000000"/>
          <w:spacing w:val="8"/>
          <w:szCs w:val="32"/>
          <w:lang w:val="en-US" w:eastAsia="zh-CN"/>
        </w:rPr>
        <w:t>对列入《修改的区人民政府行政规范性文件目录》，原起草部门或者主要实施部门应及时纳入修改计划，严格按照《广西壮族自治区行政规范性文件制定程序规定》（自治区令第123号公布自治区令第141号修订）规定的程序于2023年4月30日前完成修改，及时在政府和部门网站、报纸等媒介以便于公众知晓的方式发布，并按照要求进行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三、</w:t>
      </w:r>
      <w:r>
        <w:rPr>
          <w:rFonts w:hint="eastAsia"/>
          <w:color w:val="000000"/>
          <w:spacing w:val="8"/>
          <w:szCs w:val="32"/>
          <w:lang w:val="en-US" w:eastAsia="zh-CN"/>
        </w:rPr>
        <w:t>对列入《废止的区人民政府行政规范性文件目录》及《宣布失效的区人民政府行政规范性文件目录》的规范性文件，自本通知发布之日起，不再作为行政管理的依据。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附件：</w:t>
      </w:r>
      <w:r>
        <w:rPr>
          <w:rFonts w:hint="eastAsia"/>
          <w:color w:val="000000"/>
          <w:spacing w:val="8"/>
          <w:szCs w:val="32"/>
          <w:lang w:val="en-US" w:eastAsia="zh-CN"/>
        </w:rPr>
        <w:t>1.《继续有效的区人民政府行政规范性文件目录》；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60" w:firstLineChars="5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2.《修改的区人民政府行政规范性文件目录》；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60" w:firstLineChars="5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3.《废止的区人民政府行政规范性文件目录》；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60" w:firstLineChars="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4.《宣布失效的区人民政府行政规范性文件目录》。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5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31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GSTh5T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22A6766"/>
    <w:rsid w:val="09977B5C"/>
    <w:rsid w:val="0E57182E"/>
    <w:rsid w:val="179D56C1"/>
    <w:rsid w:val="1F991545"/>
    <w:rsid w:val="1FA94D17"/>
    <w:rsid w:val="1FFF4848"/>
    <w:rsid w:val="2309100C"/>
    <w:rsid w:val="2C2C68A0"/>
    <w:rsid w:val="2DB17CA6"/>
    <w:rsid w:val="31FB34B6"/>
    <w:rsid w:val="37A744AA"/>
    <w:rsid w:val="38107B97"/>
    <w:rsid w:val="3B8233A0"/>
    <w:rsid w:val="3F1D523A"/>
    <w:rsid w:val="3FFBD070"/>
    <w:rsid w:val="40F23AF0"/>
    <w:rsid w:val="42C4057F"/>
    <w:rsid w:val="4BEDFB25"/>
    <w:rsid w:val="4F7C65F9"/>
    <w:rsid w:val="4FB76A9E"/>
    <w:rsid w:val="575B04CA"/>
    <w:rsid w:val="59F14D15"/>
    <w:rsid w:val="5BA40300"/>
    <w:rsid w:val="5F8A53D2"/>
    <w:rsid w:val="6B3B8663"/>
    <w:rsid w:val="6B59166A"/>
    <w:rsid w:val="6E399822"/>
    <w:rsid w:val="6EFB7C50"/>
    <w:rsid w:val="6FEA23DB"/>
    <w:rsid w:val="777A7978"/>
    <w:rsid w:val="7AA3233F"/>
    <w:rsid w:val="7B4F7CB1"/>
    <w:rsid w:val="7B7D5736"/>
    <w:rsid w:val="7BFB7648"/>
    <w:rsid w:val="7C8758FA"/>
    <w:rsid w:val="7E8E5C60"/>
    <w:rsid w:val="7EFD7899"/>
    <w:rsid w:val="B6FF3CF1"/>
    <w:rsid w:val="E3FF6843"/>
    <w:rsid w:val="F76F5E32"/>
    <w:rsid w:val="FBFFE1B8"/>
    <w:rsid w:val="FE750A25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paragraph" w:styleId="3">
    <w:name w:val="Body Text"/>
    <w:basedOn w:val="1"/>
    <w:link w:val="13"/>
    <w:qFormat/>
    <w:uiPriority w:val="99"/>
    <w:rPr>
      <w:sz w:val="30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qFormat/>
    <w:uiPriority w:val="99"/>
    <w:pPr>
      <w:spacing w:after="120" w:line="480" w:lineRule="auto"/>
    </w:p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20"/>
    <w:rPr>
      <w:i/>
      <w:iCs/>
    </w:rPr>
  </w:style>
  <w:style w:type="character" w:customStyle="1" w:styleId="13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4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5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6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7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BodyText1I2"/>
    <w:basedOn w:val="20"/>
    <w:qFormat/>
    <w:uiPriority w:val="0"/>
    <w:pPr>
      <w:ind w:firstLine="420" w:firstLineChars="200"/>
    </w:pPr>
  </w:style>
  <w:style w:type="paragraph" w:customStyle="1" w:styleId="20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1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602</Words>
  <Characters>638</Characters>
  <Lines>36</Lines>
  <Paragraphs>10</Paragraphs>
  <TotalTime>15</TotalTime>
  <ScaleCrop>false</ScaleCrop>
  <LinksUpToDate>false</LinksUpToDate>
  <CharactersWithSpaces>660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2019-07-17T14:41:00Z</dcterms:created>
  <dc:creator>Administrator</dc:creator>
  <cp:lastModifiedBy>ちひろ</cp:lastModifiedBy>
  <cp:lastPrinted>2023-06-01T16:23:00Z</cp:lastPrinted>
  <dcterms:modified xsi:type="dcterms:W3CDTF">2023-06-20T01:25:43Z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B04838CA5A0348E0A328D5D266765B45_12</vt:lpwstr>
  </property>
</Properties>
</file>