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>
      <w:pPr>
        <w:spacing w:line="1000" w:lineRule="exact"/>
        <w:jc w:val="center"/>
        <w:outlineLvl w:val="0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spacing w:line="400" w:lineRule="exact"/>
        <w:ind w:firstLine="155" w:firstLineChars="49"/>
        <w:jc w:val="center"/>
        <w:outlineLvl w:val="0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25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15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130175</wp:posOffset>
                </wp:positionV>
                <wp:extent cx="5615940" cy="0"/>
                <wp:effectExtent l="0" t="13970" r="3810" b="2413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.4pt;margin-top:10.25pt;height:0pt;width:442.2pt;z-index:-1024;mso-width-relative:page;mso-height-relative:page;" filled="f" stroked="t" coordsize="21600,21600" o:gfxdata="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qB/6eNQAAAAH&#10;AQAADwAAAAAAAAABACAAAAA4AAAAZHJzL2Rvd25yZXYueG1sUEsBAhQAFAAAAAgAh07iQE0EdPrR&#10;AQAAjgMAAA4AAAAAAAAAAQAgAAAAOQ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8" w:lineRule="exact"/>
        <w:jc w:val="center"/>
        <w:outlineLvl w:val="0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鱼峰区人民政府关于印发《柳州市鱼峰区</w:t>
      </w:r>
    </w:p>
    <w:p>
      <w:pPr>
        <w:spacing w:line="578" w:lineRule="exact"/>
        <w:jc w:val="center"/>
        <w:outlineLvl w:val="0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水土保持规划（2024-2030年）》的通知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64" w:firstLineChars="200"/>
        <w:rPr>
          <w:rFonts w:ascii="楷体_GB2312" w:eastAsia="楷体_GB2312"/>
          <w:b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现将《柳州市鱼峰区水土保持规划（2024-2030年）》印发给你们，请结合实际认真贯彻执行</w:t>
      </w:r>
      <w:r>
        <w:rPr>
          <w:rFonts w:hint="eastAsia"/>
          <w:color w:val="000000"/>
          <w:spacing w:val="8"/>
          <w:szCs w:val="32"/>
        </w:rPr>
        <w:t>。</w:t>
      </w: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spacing w:line="578" w:lineRule="exact"/>
        <w:ind w:firstLine="5146" w:firstLineChars="1550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25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8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spacing w:line="578" w:lineRule="exact"/>
        <w:ind w:firstLine="664" w:firstLineChars="200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/>
          <w:color w:val="000000"/>
          <w:spacing w:val="8"/>
          <w:szCs w:val="32"/>
          <w:lang w:eastAsia="zh-CN"/>
        </w:rPr>
        <w:t>（此件公开发布）</w:t>
      </w: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Ty&#10;DkHaAAAADgEAAA8AAAAAAAAAAQAgAAAAOAAAAGRycy9kb3ducmV2LnhtbFBLAQIUABQAAAAIAIdO&#10;4kCpnhRn0gEAAJkDAAAOAAAAAAAAAAEAIAAAAD8BAABkcnMvZTJvRG9jLnhtbFBLBQYAAAAABgAG&#10;AFkBAACD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r&#10;nJKM2gAAAA4BAAAPAAAAAAAAAAEAIAAAADgAAABkcnMvZG93bnJldi54bWxQSwECFAAUAAAACACH&#10;TuJApW5alNMBAACZAwAADgAAAAAAAAABACAAAAA/AQAAZHJzL2Uyb0RvYy54bWxQSwUGAAAAAAYA&#10;BgBZAQAAh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6FFB070F"/>
    <w:rsid w:val="787F4208"/>
    <w:rsid w:val="7AA3233F"/>
    <w:rsid w:val="7BFB7648"/>
    <w:rsid w:val="7C8758FA"/>
    <w:rsid w:val="7E8E5C60"/>
    <w:rsid w:val="7F6D32B7"/>
    <w:rsid w:val="F73F242B"/>
    <w:rsid w:val="FE3F9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14</TotalTime>
  <ScaleCrop>false</ScaleCrop>
  <LinksUpToDate>false</LinksUpToDate>
  <CharactersWithSpaces>5116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政府办</cp:lastModifiedBy>
  <cp:lastPrinted>2025-08-04T11:28:56Z</cp:lastPrinted>
  <dcterms:modified xsi:type="dcterms:W3CDTF">2025-08-04T11:38:30Z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