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hAnsi="Times New Roman" w:eastAsia="方正小标宋简体" w:cs="Times New Roman"/>
          <w:color w:val="FF0000"/>
          <w:spacing w:val="20"/>
          <w:w w:val="90"/>
          <w:sz w:val="96"/>
          <w:szCs w:val="96"/>
        </w:rPr>
      </w:pPr>
      <w:bookmarkStart w:id="350" w:name="_GoBack"/>
      <w:bookmarkEnd w:id="350"/>
    </w:p>
    <w:p>
      <w:pPr>
        <w:spacing w:line="400" w:lineRule="exact"/>
        <w:ind w:firstLine="156" w:firstLineChars="49"/>
        <w:jc w:val="center"/>
        <w:rPr>
          <w:rFonts w:ascii="Times New Roman" w:hAnsi="Times New Roman" w:eastAsia="仿宋_GB2312" w:cs="Times New Roman"/>
          <w:snapToGrid w:val="0"/>
          <w:kern w:val="0"/>
          <w:sz w:val="32"/>
          <w:szCs w:val="32"/>
        </w:rPr>
      </w:pPr>
      <w:r>
        <w:rPr>
          <w:rFonts w:hint="eastAsia" w:ascii="仿宋_GB2312" w:hAnsi="Times New Roman" w:eastAsia="仿宋_GB2312" w:cs="Times New Roman"/>
          <w:color w:val="000000"/>
          <w:position w:val="6"/>
          <w:sz w:val="32"/>
          <w:szCs w:val="32"/>
        </w:rPr>
        <w:t>鱼政发〔</w:t>
      </w:r>
      <w:r>
        <w:rPr>
          <w:rFonts w:hint="eastAsia" w:ascii="仿宋_GB2312" w:hAnsi="仿宋_GB2312" w:eastAsia="仿宋_GB2312" w:cs="仿宋_GB2312"/>
          <w:color w:val="000000"/>
          <w:position w:val="6"/>
          <w:sz w:val="32"/>
          <w:szCs w:val="32"/>
        </w:rPr>
        <w:t>20</w:t>
      </w:r>
      <w:r>
        <w:rPr>
          <w:rFonts w:hint="eastAsia" w:ascii="仿宋_GB2312" w:hAnsi="仿宋_GB2312" w:eastAsia="仿宋_GB2312" w:cs="仿宋_GB2312"/>
          <w:color w:val="000000"/>
          <w:position w:val="6"/>
          <w:sz w:val="32"/>
          <w:szCs w:val="32"/>
          <w:lang w:val="en-US" w:eastAsia="zh-CN"/>
        </w:rPr>
        <w:t>21</w:t>
      </w:r>
      <w:r>
        <w:rPr>
          <w:rFonts w:hint="eastAsia" w:ascii="仿宋_GB2312" w:hAnsi="Times New Roman" w:eastAsia="仿宋_GB2312" w:cs="Times New Roman"/>
          <w:color w:val="000000"/>
          <w:position w:val="6"/>
          <w:sz w:val="32"/>
          <w:szCs w:val="32"/>
        </w:rPr>
        <w:t>〕</w:t>
      </w:r>
      <w:r>
        <w:rPr>
          <w:rFonts w:hint="eastAsia" w:ascii="仿宋_GB2312" w:hAnsi="Times New Roman" w:eastAsia="仿宋_GB2312" w:cs="Times New Roman"/>
          <w:color w:val="000000"/>
          <w:position w:val="6"/>
          <w:sz w:val="32"/>
          <w:szCs w:val="32"/>
          <w:lang w:val="en-US" w:eastAsia="zh-CN"/>
        </w:rPr>
        <w:t>6</w:t>
      </w:r>
      <w:r>
        <w:rPr>
          <w:rFonts w:hint="eastAsia" w:ascii="仿宋_GB2312" w:hAnsi="Times New Roman" w:eastAsia="仿宋_GB2312" w:cs="Times New Roman"/>
          <w:color w:val="000000"/>
          <w:position w:val="6"/>
          <w:sz w:val="32"/>
          <w:szCs w:val="32"/>
        </w:rPr>
        <w:t>号</w:t>
      </w:r>
    </w:p>
    <w:p>
      <w:pPr>
        <w:spacing w:line="640" w:lineRule="exact"/>
        <w:jc w:val="center"/>
        <w:outlineLvl w:val="1"/>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鱼峰区人民政府</w:t>
      </w:r>
    </w:p>
    <w:p>
      <w:pPr>
        <w:spacing w:line="640" w:lineRule="exact"/>
        <w:jc w:val="center"/>
        <w:outlineLvl w:val="1"/>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关于印发《</w:t>
      </w:r>
      <w:r>
        <w:rPr>
          <w:rFonts w:hint="eastAsia" w:ascii="方正小标宋简体" w:hAnsi="方正小标宋简体" w:eastAsia="方正小标宋简体" w:cs="方正小标宋简体"/>
          <w:spacing w:val="6"/>
          <w:sz w:val="44"/>
          <w:szCs w:val="44"/>
          <w:lang w:eastAsia="zh-CN"/>
        </w:rPr>
        <w:t>柳州市</w:t>
      </w:r>
      <w:r>
        <w:rPr>
          <w:rFonts w:hint="eastAsia" w:ascii="方正小标宋简体" w:hAnsi="方正小标宋简体" w:eastAsia="方正小标宋简体" w:cs="方正小标宋简体"/>
          <w:spacing w:val="6"/>
          <w:sz w:val="44"/>
          <w:szCs w:val="44"/>
        </w:rPr>
        <w:t>鱼峰区生产安全事故应急</w:t>
      </w:r>
    </w:p>
    <w:p>
      <w:pPr>
        <w:spacing w:line="640" w:lineRule="exact"/>
        <w:jc w:val="center"/>
        <w:outlineLvl w:val="1"/>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预案》的通知</w:t>
      </w:r>
    </w:p>
    <w:p>
      <w:pPr>
        <w:spacing w:line="560" w:lineRule="exact"/>
        <w:ind w:firstLine="627" w:firstLineChars="196"/>
        <w:rPr>
          <w:rFonts w:hint="eastAsia" w:hAnsi="仿宋_GB2312" w:eastAsia="仿宋_GB2312"/>
          <w:sz w:val="32"/>
          <w:szCs w:val="32"/>
        </w:rPr>
      </w:pPr>
    </w:p>
    <w:p>
      <w:pPr>
        <w:widowControl/>
        <w:spacing w:line="560" w:lineRule="exact"/>
        <w:rPr>
          <w:rFonts w:hAnsi="仿宋_GB2312" w:eastAsia="仿宋_GB2312"/>
          <w:spacing w:val="6"/>
          <w:sz w:val="32"/>
          <w:szCs w:val="32"/>
        </w:rPr>
      </w:pPr>
      <w:r>
        <w:rPr>
          <w:rFonts w:hint="eastAsia" w:hAnsi="仿宋_GB2312" w:eastAsia="仿宋_GB2312"/>
          <w:spacing w:val="6"/>
          <w:sz w:val="32"/>
          <w:szCs w:val="32"/>
        </w:rPr>
        <w:t>各镇人民政府、各街道办事处，区直国家机关各部门，各人民团体，各事业单位</w:t>
      </w:r>
      <w:r>
        <w:rPr>
          <w:rFonts w:hAnsi="仿宋_GB2312" w:eastAsia="仿宋_GB2312"/>
          <w:spacing w:val="6"/>
          <w:sz w:val="32"/>
          <w:szCs w:val="32"/>
        </w:rPr>
        <w:t>：</w:t>
      </w:r>
    </w:p>
    <w:p>
      <w:pPr>
        <w:widowControl/>
        <w:spacing w:line="560" w:lineRule="exact"/>
        <w:ind w:firstLine="640" w:firstLineChars="200"/>
        <w:rPr>
          <w:rFonts w:hAnsi="仿宋_GB2312" w:eastAsia="仿宋_GB2312"/>
          <w:sz w:val="32"/>
          <w:szCs w:val="32"/>
        </w:rPr>
      </w:pPr>
      <w:r>
        <w:rPr>
          <w:rFonts w:hint="eastAsia" w:hAnsi="仿宋_GB2312" w:eastAsia="仿宋_GB2312"/>
          <w:sz w:val="32"/>
          <w:szCs w:val="32"/>
        </w:rPr>
        <w:t>《柳州市鱼峰区生产安全事故应急预案》已经区人民政府同意，</w:t>
      </w:r>
      <w:r>
        <w:rPr>
          <w:rFonts w:hAnsi="仿宋_GB2312" w:eastAsia="仿宋_GB2312"/>
          <w:sz w:val="32"/>
          <w:szCs w:val="32"/>
        </w:rPr>
        <w:t>现印发给你们，请认真贯彻执行。</w:t>
      </w:r>
    </w:p>
    <w:p>
      <w:pPr>
        <w:widowControl/>
        <w:spacing w:line="560" w:lineRule="exact"/>
        <w:ind w:right="640"/>
        <w:rPr>
          <w:rFonts w:hint="eastAsia" w:eastAsia="仿宋_GB2312"/>
          <w:color w:val="000000"/>
          <w:sz w:val="32"/>
          <w:szCs w:val="32"/>
        </w:rPr>
      </w:pPr>
    </w:p>
    <w:p>
      <w:pPr>
        <w:widowControl/>
        <w:spacing w:line="560" w:lineRule="exact"/>
        <w:ind w:right="640"/>
        <w:rPr>
          <w:rFonts w:hint="eastAsia" w:eastAsia="仿宋_GB2312"/>
          <w:color w:val="000000"/>
          <w:sz w:val="32"/>
          <w:szCs w:val="32"/>
        </w:rPr>
      </w:pPr>
    </w:p>
    <w:p>
      <w:pPr>
        <w:widowControl/>
        <w:spacing w:line="560" w:lineRule="exact"/>
        <w:ind w:right="640" w:firstLine="5120" w:firstLineChars="1600"/>
        <w:rPr>
          <w:rFonts w:hint="eastAsia" w:ascii="仿宋_GB2312" w:eastAsia="仿宋_GB2312"/>
          <w:color w:val="000000"/>
          <w:sz w:val="32"/>
          <w:szCs w:val="32"/>
        </w:rPr>
      </w:pPr>
      <w:r>
        <w:rPr>
          <w:rFonts w:hint="eastAsia" w:ascii="仿宋_GB2312" w:eastAsia="仿宋_GB2312"/>
          <w:color w:val="000000"/>
          <w:sz w:val="32"/>
          <w:szCs w:val="32"/>
        </w:rPr>
        <w:t>鱼峰区人民政府</w:t>
      </w:r>
    </w:p>
    <w:p>
      <w:pPr>
        <w:widowControl/>
        <w:spacing w:line="560" w:lineRule="exact"/>
        <w:ind w:right="640" w:firstLine="5120" w:firstLineChars="1600"/>
        <w:rPr>
          <w:rFonts w:hint="eastAsia" w:ascii="仿宋_GB2312" w:eastAsia="仿宋_GB2312"/>
          <w:color w:val="000000"/>
          <w:sz w:val="32"/>
          <w:szCs w:val="32"/>
        </w:rPr>
      </w:pPr>
      <w:r>
        <w:rPr>
          <w:rFonts w:hint="eastAsia" w:ascii="仿宋_GB2312" w:eastAsia="仿宋_GB2312"/>
          <w:color w:val="000000"/>
          <w:sz w:val="32"/>
          <w:szCs w:val="32"/>
        </w:rPr>
        <w:t>2021年4月</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日</w:t>
      </w:r>
    </w:p>
    <w:p>
      <w:pPr>
        <w:spacing w:line="580" w:lineRule="exact"/>
        <w:jc w:val="center"/>
        <w:rPr>
          <w:rFonts w:ascii="宋体" w:hAnsi="宋体" w:eastAsia="宋体" w:cs="宋体"/>
          <w:b/>
          <w:color w:val="000000"/>
          <w:sz w:val="44"/>
          <w:szCs w:val="44"/>
        </w:rPr>
      </w:pPr>
    </w:p>
    <w:p>
      <w:pPr>
        <w:pStyle w:val="2"/>
        <w:rPr>
          <w:rFonts w:ascii="宋体" w:hAnsi="宋体" w:eastAsia="宋体" w:cs="宋体"/>
        </w:rPr>
      </w:pPr>
    </w:p>
    <w:p>
      <w:pPr>
        <w:rPr>
          <w:rFonts w:hint="eastAsia" w:ascii="宋体" w:hAnsi="宋体" w:eastAsia="宋体" w:cs="宋体"/>
          <w:b/>
          <w:color w:val="000000"/>
          <w:sz w:val="44"/>
          <w:szCs w:val="44"/>
        </w:rPr>
      </w:pPr>
      <w:r>
        <w:rPr>
          <w:rFonts w:hint="eastAsia" w:ascii="宋体" w:hAnsi="宋体" w:eastAsia="宋体" w:cs="宋体"/>
          <w:b/>
          <w:color w:val="000000"/>
          <w:sz w:val="44"/>
          <w:szCs w:val="44"/>
        </w:rPr>
        <w:br w:type="page"/>
      </w:r>
    </w:p>
    <w:p>
      <w:pPr>
        <w:spacing w:line="720" w:lineRule="auto"/>
        <w:jc w:val="center"/>
        <w:rPr>
          <w:rFonts w:ascii="宋体" w:hAnsi="宋体" w:eastAsia="宋体" w:cs="宋体"/>
          <w:b/>
          <w:color w:val="000000"/>
          <w:sz w:val="44"/>
          <w:szCs w:val="44"/>
        </w:rPr>
      </w:pPr>
      <w:r>
        <w:rPr>
          <w:rFonts w:hint="eastAsia" w:ascii="宋体" w:hAnsi="宋体" w:eastAsia="宋体" w:cs="宋体"/>
          <w:b/>
          <w:color w:val="000000"/>
          <w:sz w:val="44"/>
          <w:szCs w:val="44"/>
        </w:rPr>
        <w:t>柳州市鱼峰区</w:t>
      </w:r>
    </w:p>
    <w:p>
      <w:pPr>
        <w:spacing w:line="720" w:lineRule="auto"/>
        <w:jc w:val="center"/>
        <w:rPr>
          <w:rFonts w:ascii="宋体" w:hAnsi="宋体" w:eastAsia="宋体" w:cs="宋体"/>
          <w:b/>
          <w:color w:val="000000"/>
          <w:sz w:val="44"/>
          <w:szCs w:val="44"/>
        </w:rPr>
      </w:pPr>
      <w:r>
        <w:rPr>
          <w:rFonts w:hint="eastAsia" w:ascii="宋体" w:hAnsi="宋体" w:eastAsia="宋体" w:cs="宋体"/>
          <w:b/>
          <w:color w:val="000000"/>
          <w:sz w:val="44"/>
          <w:szCs w:val="44"/>
        </w:rPr>
        <w:t>生产安全事故应急预案</w:t>
      </w:r>
    </w:p>
    <w:p>
      <w:pPr>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sectPr>
          <w:footerReference r:id="rId5" w:type="default"/>
          <w:footerReference r:id="rId6" w:type="even"/>
          <w:pgSz w:w="11906" w:h="16838"/>
          <w:pgMar w:top="1440" w:right="1463" w:bottom="1440" w:left="1463" w:header="851" w:footer="992" w:gutter="0"/>
          <w:pgNumType w:fmt="upperRoman" w:start="1"/>
          <w:cols w:space="720" w:num="1"/>
          <w:docGrid w:type="lines" w:linePitch="436" w:charSpace="0"/>
        </w:sect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pStyle w:val="2"/>
        <w:rPr>
          <w:rFonts w:ascii="宋体" w:hAnsi="宋体" w:eastAsia="宋体" w:cs="宋体"/>
          <w:b/>
          <w:color w:val="000000"/>
        </w:rPr>
      </w:pPr>
    </w:p>
    <w:p>
      <w:pPr>
        <w:spacing w:line="540" w:lineRule="exact"/>
        <w:jc w:val="center"/>
        <w:rPr>
          <w:rFonts w:ascii="黑体" w:hAnsi="黑体" w:eastAsia="黑体" w:cs="黑体"/>
          <w:sz w:val="28"/>
          <w:szCs w:val="28"/>
        </w:rPr>
      </w:pPr>
      <w:r>
        <w:rPr>
          <w:rFonts w:hint="eastAsia" w:ascii="黑体" w:hAnsi="黑体" w:eastAsia="黑体" w:cs="黑体"/>
          <w:sz w:val="28"/>
          <w:szCs w:val="28"/>
        </w:rPr>
        <w:t>目录</w:t>
      </w:r>
    </w:p>
    <w:p>
      <w:pPr>
        <w:pStyle w:val="14"/>
        <w:tabs>
          <w:tab w:val="right" w:leader="dot" w:pos="8980"/>
          <w:tab w:val="clear" w:pos="8494"/>
        </w:tabs>
        <w:spacing w:line="540" w:lineRule="exact"/>
        <w:rPr>
          <w:rFonts w:ascii="黑体" w:hAnsi="黑体" w:eastAsia="黑体" w:cs="黑体"/>
          <w:sz w:val="28"/>
          <w:szCs w:val="28"/>
        </w:rPr>
      </w:pPr>
      <w:r>
        <w:rPr>
          <w:rFonts w:hint="eastAsia" w:ascii="黑体" w:hAnsi="黑体" w:eastAsia="黑体" w:cs="黑体"/>
          <w:b/>
          <w:color w:val="000000"/>
          <w:sz w:val="28"/>
          <w:szCs w:val="28"/>
        </w:rPr>
        <w:fldChar w:fldCharType="begin"/>
      </w:r>
      <w:r>
        <w:rPr>
          <w:rFonts w:hint="eastAsia" w:ascii="黑体" w:hAnsi="黑体" w:eastAsia="黑体" w:cs="黑体"/>
          <w:b/>
          <w:color w:val="000000"/>
          <w:sz w:val="28"/>
          <w:szCs w:val="28"/>
        </w:rPr>
        <w:instrText xml:space="preserve">TOC \o "1-2" \h \u </w:instrText>
      </w:r>
      <w:r>
        <w:rPr>
          <w:rFonts w:hint="eastAsia" w:ascii="黑体" w:hAnsi="黑体" w:eastAsia="黑体" w:cs="黑体"/>
          <w:b/>
          <w:color w:val="000000"/>
          <w:sz w:val="28"/>
          <w:szCs w:val="28"/>
        </w:rPr>
        <w:fldChar w:fldCharType="separate"/>
      </w:r>
      <w:r>
        <w:fldChar w:fldCharType="begin"/>
      </w:r>
      <w:r>
        <w:instrText xml:space="preserve"> HYPERLINK \l "_Toc28505" </w:instrText>
      </w:r>
      <w:r>
        <w:fldChar w:fldCharType="separate"/>
      </w:r>
      <w:r>
        <w:rPr>
          <w:rFonts w:hint="eastAsia" w:ascii="黑体" w:hAnsi="黑体" w:eastAsia="黑体" w:cs="黑体"/>
          <w:sz w:val="28"/>
          <w:szCs w:val="28"/>
        </w:rPr>
        <w:t>1. 总则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_Toc28505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"_Toc14498" </w:instrText>
      </w:r>
      <w:r>
        <w:fldChar w:fldCharType="separate"/>
      </w:r>
      <w:r>
        <w:rPr>
          <w:rFonts w:hint="eastAsia" w:ascii="黑体" w:hAnsi="黑体" w:eastAsia="黑体" w:cs="黑体"/>
          <w:szCs w:val="28"/>
        </w:rPr>
        <w:t>1.1 适用范围</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_Toc14498 </w:instrText>
      </w:r>
      <w:r>
        <w:rPr>
          <w:rFonts w:hint="eastAsia" w:ascii="黑体" w:hAnsi="黑体" w:eastAsia="黑体" w:cs="黑体"/>
          <w:szCs w:val="28"/>
        </w:rPr>
        <w:fldChar w:fldCharType="separate"/>
      </w:r>
      <w:r>
        <w:rPr>
          <w:rFonts w:hint="eastAsia" w:ascii="黑体" w:hAnsi="黑体" w:eastAsia="黑体" w:cs="黑体"/>
          <w:szCs w:val="28"/>
        </w:rPr>
        <w:t>1</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"_Toc31707" </w:instrText>
      </w:r>
      <w:r>
        <w:fldChar w:fldCharType="separate"/>
      </w:r>
      <w:r>
        <w:rPr>
          <w:rFonts w:hint="eastAsia" w:ascii="黑体" w:hAnsi="黑体" w:eastAsia="黑体" w:cs="黑体"/>
          <w:szCs w:val="28"/>
        </w:rPr>
        <w:t>1.2 工作原则</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_Toc31707 </w:instrText>
      </w:r>
      <w:r>
        <w:rPr>
          <w:rFonts w:hint="eastAsia" w:ascii="黑体" w:hAnsi="黑体" w:eastAsia="黑体" w:cs="黑体"/>
          <w:szCs w:val="28"/>
        </w:rPr>
        <w:fldChar w:fldCharType="separate"/>
      </w:r>
      <w:r>
        <w:rPr>
          <w:rFonts w:hint="eastAsia" w:ascii="黑体" w:hAnsi="黑体" w:eastAsia="黑体" w:cs="黑体"/>
          <w:szCs w:val="28"/>
        </w:rPr>
        <w:t>1</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"_Toc21535" </w:instrText>
      </w:r>
      <w:r>
        <w:fldChar w:fldCharType="separate"/>
      </w:r>
      <w:r>
        <w:rPr>
          <w:rFonts w:hint="eastAsia" w:ascii="黑体" w:hAnsi="黑体" w:eastAsia="黑体" w:cs="黑体"/>
          <w:szCs w:val="28"/>
        </w:rPr>
        <w:t>1.3 事故分类分级</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_Toc21535 </w:instrText>
      </w:r>
      <w:r>
        <w:rPr>
          <w:rFonts w:hint="eastAsia" w:ascii="黑体" w:hAnsi="黑体" w:eastAsia="黑体" w:cs="黑体"/>
          <w:szCs w:val="28"/>
        </w:rPr>
        <w:fldChar w:fldCharType="separate"/>
      </w:r>
      <w:r>
        <w:rPr>
          <w:rFonts w:hint="eastAsia" w:ascii="黑体" w:hAnsi="黑体" w:eastAsia="黑体" w:cs="黑体"/>
          <w:szCs w:val="28"/>
        </w:rPr>
        <w:t>2</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"_Toc10233" </w:instrText>
      </w:r>
      <w:r>
        <w:fldChar w:fldCharType="separate"/>
      </w:r>
      <w:r>
        <w:rPr>
          <w:rFonts w:hint="eastAsia" w:ascii="黑体" w:hAnsi="黑体" w:eastAsia="黑体" w:cs="黑体"/>
          <w:szCs w:val="28"/>
        </w:rPr>
        <w:t>1.4 分级应对与响应分级</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_Toc10233 </w:instrText>
      </w:r>
      <w:r>
        <w:rPr>
          <w:rFonts w:hint="eastAsia" w:ascii="黑体" w:hAnsi="黑体" w:eastAsia="黑体" w:cs="黑体"/>
          <w:szCs w:val="28"/>
        </w:rPr>
        <w:fldChar w:fldCharType="separate"/>
      </w:r>
      <w:r>
        <w:rPr>
          <w:rFonts w:hint="eastAsia" w:ascii="黑体" w:hAnsi="黑体" w:eastAsia="黑体" w:cs="黑体"/>
          <w:szCs w:val="28"/>
        </w:rPr>
        <w:t>3</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"_Toc3881" </w:instrText>
      </w:r>
      <w:r>
        <w:fldChar w:fldCharType="separate"/>
      </w:r>
      <w:r>
        <w:rPr>
          <w:rFonts w:hint="eastAsia" w:ascii="黑体" w:hAnsi="黑体" w:eastAsia="黑体" w:cs="黑体"/>
          <w:szCs w:val="28"/>
        </w:rPr>
        <w:t>1.5 应急预案体系</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_Toc3881 </w:instrText>
      </w:r>
      <w:r>
        <w:rPr>
          <w:rFonts w:hint="eastAsia" w:ascii="黑体" w:hAnsi="黑体" w:eastAsia="黑体" w:cs="黑体"/>
          <w:szCs w:val="28"/>
        </w:rPr>
        <w:fldChar w:fldCharType="separate"/>
      </w:r>
      <w:r>
        <w:rPr>
          <w:rFonts w:hint="eastAsia" w:ascii="黑体" w:hAnsi="黑体" w:eastAsia="黑体" w:cs="黑体"/>
          <w:szCs w:val="28"/>
        </w:rPr>
        <w:t>6</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4"/>
        <w:tabs>
          <w:tab w:val="right" w:leader="dot" w:pos="8980"/>
          <w:tab w:val="clear" w:pos="8494"/>
        </w:tabs>
        <w:spacing w:line="540" w:lineRule="exact"/>
        <w:rPr>
          <w:rFonts w:ascii="黑体" w:hAnsi="黑体" w:eastAsia="黑体" w:cs="黑体"/>
          <w:sz w:val="28"/>
          <w:szCs w:val="28"/>
        </w:rPr>
      </w:pPr>
      <w:r>
        <w:fldChar w:fldCharType="begin"/>
      </w:r>
      <w:r>
        <w:instrText xml:space="preserve"> HYPERLINK \l "_Toc1875" </w:instrText>
      </w:r>
      <w:r>
        <w:fldChar w:fldCharType="separate"/>
      </w:r>
      <w:r>
        <w:rPr>
          <w:rFonts w:hint="eastAsia" w:ascii="黑体" w:hAnsi="黑体" w:eastAsia="黑体" w:cs="黑体"/>
          <w:sz w:val="28"/>
          <w:szCs w:val="28"/>
        </w:rPr>
        <w:t>2. 组织指挥体系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_Toc1875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"_Toc21462" </w:instrText>
      </w:r>
      <w:r>
        <w:fldChar w:fldCharType="separate"/>
      </w:r>
      <w:r>
        <w:rPr>
          <w:rFonts w:hint="eastAsia" w:ascii="黑体" w:hAnsi="黑体" w:eastAsia="黑体" w:cs="黑体"/>
          <w:szCs w:val="28"/>
        </w:rPr>
        <w:t>2.1 区层面组织指挥机构</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_Toc21462 </w:instrText>
      </w:r>
      <w:r>
        <w:rPr>
          <w:rFonts w:hint="eastAsia" w:ascii="黑体" w:hAnsi="黑体" w:eastAsia="黑体" w:cs="黑体"/>
          <w:szCs w:val="28"/>
        </w:rPr>
        <w:fldChar w:fldCharType="separate"/>
      </w:r>
      <w:r>
        <w:rPr>
          <w:rFonts w:hint="eastAsia" w:ascii="黑体" w:hAnsi="黑体" w:eastAsia="黑体" w:cs="黑体"/>
          <w:szCs w:val="28"/>
        </w:rPr>
        <w:t>8</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"_Toc21687" </w:instrText>
      </w:r>
      <w:r>
        <w:fldChar w:fldCharType="separate"/>
      </w:r>
      <w:r>
        <w:rPr>
          <w:rFonts w:hint="eastAsia" w:ascii="黑体" w:hAnsi="黑体" w:eastAsia="黑体" w:cs="黑体"/>
          <w:szCs w:val="28"/>
        </w:rPr>
        <w:t>2.2 专家组</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_Toc21687 </w:instrText>
      </w:r>
      <w:r>
        <w:rPr>
          <w:rFonts w:hint="eastAsia" w:ascii="黑体" w:hAnsi="黑体" w:eastAsia="黑体" w:cs="黑体"/>
          <w:szCs w:val="28"/>
        </w:rPr>
        <w:fldChar w:fldCharType="separate"/>
      </w:r>
      <w:r>
        <w:rPr>
          <w:rFonts w:hint="eastAsia" w:ascii="黑体" w:hAnsi="黑体" w:eastAsia="黑体" w:cs="黑体"/>
          <w:szCs w:val="28"/>
        </w:rPr>
        <w:t>13</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4"/>
        <w:tabs>
          <w:tab w:val="right" w:leader="dot" w:pos="8980"/>
          <w:tab w:val="clear" w:pos="8494"/>
        </w:tabs>
        <w:spacing w:line="540" w:lineRule="exact"/>
        <w:rPr>
          <w:rFonts w:ascii="黑体" w:hAnsi="黑体" w:eastAsia="黑体" w:cs="黑体"/>
          <w:sz w:val="28"/>
          <w:szCs w:val="28"/>
        </w:rPr>
      </w:pPr>
      <w:r>
        <w:fldChar w:fldCharType="begin"/>
      </w:r>
      <w:r>
        <w:instrText xml:space="preserve"> HYPERLINK \l "_Toc20106" </w:instrText>
      </w:r>
      <w:r>
        <w:fldChar w:fldCharType="separate"/>
      </w:r>
      <w:r>
        <w:rPr>
          <w:rFonts w:hint="eastAsia" w:ascii="黑体" w:hAnsi="黑体" w:eastAsia="黑体" w:cs="黑体"/>
          <w:sz w:val="28"/>
          <w:szCs w:val="28"/>
        </w:rPr>
        <w:t>3. 运行机制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_Toc20106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"_Toc7322" </w:instrText>
      </w:r>
      <w:r>
        <w:fldChar w:fldCharType="separate"/>
      </w:r>
      <w:r>
        <w:rPr>
          <w:rFonts w:hint="eastAsia" w:ascii="黑体" w:hAnsi="黑体" w:eastAsia="黑体" w:cs="黑体"/>
          <w:szCs w:val="28"/>
        </w:rPr>
        <w:t>3.1 区生产安全事故风险辨识评估</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_Toc7322 </w:instrText>
      </w:r>
      <w:r>
        <w:rPr>
          <w:rFonts w:hint="eastAsia" w:ascii="黑体" w:hAnsi="黑体" w:eastAsia="黑体" w:cs="黑体"/>
          <w:szCs w:val="28"/>
        </w:rPr>
        <w:fldChar w:fldCharType="separate"/>
      </w:r>
      <w:r>
        <w:rPr>
          <w:rFonts w:hint="eastAsia" w:ascii="黑体" w:hAnsi="黑体" w:eastAsia="黑体" w:cs="黑体"/>
          <w:szCs w:val="28"/>
        </w:rPr>
        <w:t>13</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"_Toc11519" </w:instrText>
      </w:r>
      <w:r>
        <w:fldChar w:fldCharType="separate"/>
      </w:r>
      <w:r>
        <w:rPr>
          <w:rFonts w:hint="eastAsia" w:ascii="黑体" w:hAnsi="黑体" w:eastAsia="黑体" w:cs="黑体"/>
          <w:szCs w:val="28"/>
        </w:rPr>
        <w:t>3.2 区应急救援队伍建设情况</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_Toc11519 </w:instrText>
      </w:r>
      <w:r>
        <w:rPr>
          <w:rFonts w:hint="eastAsia" w:ascii="黑体" w:hAnsi="黑体" w:eastAsia="黑体" w:cs="黑体"/>
          <w:szCs w:val="28"/>
        </w:rPr>
        <w:fldChar w:fldCharType="separate"/>
      </w:r>
      <w:r>
        <w:rPr>
          <w:rFonts w:hint="eastAsia" w:ascii="黑体" w:hAnsi="黑体" w:eastAsia="黑体" w:cs="黑体"/>
          <w:szCs w:val="28"/>
        </w:rPr>
        <w:t>15</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"_Toc17542" </w:instrText>
      </w:r>
      <w:r>
        <w:fldChar w:fldCharType="separate"/>
      </w:r>
      <w:r>
        <w:rPr>
          <w:rFonts w:hint="eastAsia" w:ascii="黑体" w:hAnsi="黑体" w:eastAsia="黑体" w:cs="黑体"/>
          <w:szCs w:val="28"/>
        </w:rPr>
        <w:t>3.3 监测与预警</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_Toc17542 </w:instrText>
      </w:r>
      <w:r>
        <w:rPr>
          <w:rFonts w:hint="eastAsia" w:ascii="黑体" w:hAnsi="黑体" w:eastAsia="黑体" w:cs="黑体"/>
          <w:szCs w:val="28"/>
        </w:rPr>
        <w:fldChar w:fldCharType="separate"/>
      </w:r>
      <w:r>
        <w:rPr>
          <w:rFonts w:hint="eastAsia" w:ascii="黑体" w:hAnsi="黑体" w:eastAsia="黑体" w:cs="黑体"/>
          <w:szCs w:val="28"/>
        </w:rPr>
        <w:t>15</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"_Toc14975" </w:instrText>
      </w:r>
      <w:r>
        <w:fldChar w:fldCharType="separate"/>
      </w:r>
      <w:r>
        <w:rPr>
          <w:rFonts w:hint="eastAsia" w:ascii="黑体" w:hAnsi="黑体" w:eastAsia="黑体" w:cs="黑体"/>
          <w:szCs w:val="28"/>
        </w:rPr>
        <w:t>3.4 应急处置与救援</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_Toc14975 </w:instrText>
      </w:r>
      <w:r>
        <w:rPr>
          <w:rFonts w:hint="eastAsia" w:ascii="黑体" w:hAnsi="黑体" w:eastAsia="黑体" w:cs="黑体"/>
          <w:szCs w:val="28"/>
        </w:rPr>
        <w:fldChar w:fldCharType="separate"/>
      </w:r>
      <w:r>
        <w:rPr>
          <w:rFonts w:hint="eastAsia" w:ascii="黑体" w:hAnsi="黑体" w:eastAsia="黑体" w:cs="黑体"/>
          <w:szCs w:val="28"/>
        </w:rPr>
        <w:t>18</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"_Toc7896" </w:instrText>
      </w:r>
      <w:r>
        <w:fldChar w:fldCharType="separate"/>
      </w:r>
      <w:r>
        <w:rPr>
          <w:rFonts w:hint="eastAsia" w:ascii="黑体" w:hAnsi="黑体" w:eastAsia="黑体" w:cs="黑体"/>
          <w:szCs w:val="28"/>
        </w:rPr>
        <w:t>3.5 恢复与重建</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_Toc7896 </w:instrText>
      </w:r>
      <w:r>
        <w:rPr>
          <w:rFonts w:hint="eastAsia" w:ascii="黑体" w:hAnsi="黑体" w:eastAsia="黑体" w:cs="黑体"/>
          <w:szCs w:val="28"/>
        </w:rPr>
        <w:fldChar w:fldCharType="separate"/>
      </w:r>
      <w:r>
        <w:rPr>
          <w:rFonts w:hint="eastAsia" w:ascii="黑体" w:hAnsi="黑体" w:eastAsia="黑体" w:cs="黑体"/>
          <w:szCs w:val="28"/>
        </w:rPr>
        <w:t>24</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4"/>
        <w:tabs>
          <w:tab w:val="right" w:leader="dot" w:pos="8980"/>
          <w:tab w:val="clear" w:pos="8494"/>
        </w:tabs>
        <w:spacing w:line="540" w:lineRule="exact"/>
        <w:rPr>
          <w:rFonts w:ascii="黑体" w:hAnsi="黑体" w:eastAsia="黑体" w:cs="黑体"/>
          <w:sz w:val="28"/>
          <w:szCs w:val="28"/>
        </w:rPr>
      </w:pPr>
      <w:r>
        <w:fldChar w:fldCharType="begin"/>
      </w:r>
      <w:r>
        <w:instrText xml:space="preserve"> HYPERLINK \l "_Toc27437" </w:instrText>
      </w:r>
      <w:r>
        <w:fldChar w:fldCharType="separate"/>
      </w:r>
      <w:r>
        <w:rPr>
          <w:rFonts w:hint="eastAsia" w:ascii="黑体" w:hAnsi="黑体" w:eastAsia="黑体" w:cs="黑体"/>
          <w:sz w:val="28"/>
          <w:szCs w:val="28"/>
        </w:rPr>
        <w:t>4. 准备与支持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_Toc27437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"_Toc30079" </w:instrText>
      </w:r>
      <w:r>
        <w:fldChar w:fldCharType="separate"/>
      </w:r>
      <w:r>
        <w:rPr>
          <w:rFonts w:hint="eastAsia" w:ascii="黑体" w:hAnsi="黑体" w:eastAsia="黑体" w:cs="黑体"/>
          <w:szCs w:val="28"/>
        </w:rPr>
        <w:t>4.1 人力资源</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_Toc30079 </w:instrText>
      </w:r>
      <w:r>
        <w:rPr>
          <w:rFonts w:hint="eastAsia" w:ascii="黑体" w:hAnsi="黑体" w:eastAsia="黑体" w:cs="黑体"/>
          <w:szCs w:val="28"/>
        </w:rPr>
        <w:fldChar w:fldCharType="separate"/>
      </w:r>
      <w:r>
        <w:rPr>
          <w:rFonts w:hint="eastAsia" w:ascii="黑体" w:hAnsi="黑体" w:eastAsia="黑体" w:cs="黑体"/>
          <w:szCs w:val="28"/>
        </w:rPr>
        <w:t>26</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"_Toc13896" </w:instrText>
      </w:r>
      <w:r>
        <w:fldChar w:fldCharType="separate"/>
      </w:r>
      <w:r>
        <w:rPr>
          <w:rFonts w:hint="eastAsia" w:ascii="黑体" w:hAnsi="黑体" w:eastAsia="黑体" w:cs="黑体"/>
          <w:szCs w:val="28"/>
        </w:rPr>
        <w:t>4.2 财力支持</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_Toc13896 </w:instrText>
      </w:r>
      <w:r>
        <w:rPr>
          <w:rFonts w:hint="eastAsia" w:ascii="黑体" w:hAnsi="黑体" w:eastAsia="黑体" w:cs="黑体"/>
          <w:szCs w:val="28"/>
        </w:rPr>
        <w:fldChar w:fldCharType="separate"/>
      </w:r>
      <w:r>
        <w:rPr>
          <w:rFonts w:hint="eastAsia" w:ascii="黑体" w:hAnsi="黑体" w:eastAsia="黑体" w:cs="黑体"/>
          <w:szCs w:val="28"/>
        </w:rPr>
        <w:t>26</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"_Toc2970" </w:instrText>
      </w:r>
      <w:r>
        <w:fldChar w:fldCharType="separate"/>
      </w:r>
      <w:r>
        <w:rPr>
          <w:rFonts w:hint="eastAsia" w:ascii="黑体" w:hAnsi="黑体" w:eastAsia="黑体" w:cs="黑体"/>
          <w:szCs w:val="28"/>
        </w:rPr>
        <w:t>4.3 物资装备</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_Toc2970 </w:instrText>
      </w:r>
      <w:r>
        <w:rPr>
          <w:rFonts w:hint="eastAsia" w:ascii="黑体" w:hAnsi="黑体" w:eastAsia="黑体" w:cs="黑体"/>
          <w:szCs w:val="28"/>
        </w:rPr>
        <w:fldChar w:fldCharType="separate"/>
      </w:r>
      <w:r>
        <w:rPr>
          <w:rFonts w:hint="eastAsia" w:ascii="黑体" w:hAnsi="黑体" w:eastAsia="黑体" w:cs="黑体"/>
          <w:szCs w:val="28"/>
        </w:rPr>
        <w:t>27</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"_Toc24526" </w:instrText>
      </w:r>
      <w:r>
        <w:fldChar w:fldCharType="separate"/>
      </w:r>
      <w:r>
        <w:rPr>
          <w:rFonts w:hint="eastAsia" w:ascii="黑体" w:hAnsi="黑体" w:eastAsia="黑体" w:cs="黑体"/>
          <w:szCs w:val="28"/>
          <w:lang w:val="zh-CN"/>
        </w:rPr>
        <w:t xml:space="preserve">4.4 </w:t>
      </w:r>
      <w:r>
        <w:rPr>
          <w:rFonts w:hint="eastAsia" w:ascii="黑体" w:hAnsi="黑体" w:eastAsia="黑体" w:cs="黑体"/>
          <w:szCs w:val="28"/>
        </w:rPr>
        <w:t>交通运输保障</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_Toc24526 </w:instrText>
      </w:r>
      <w:r>
        <w:rPr>
          <w:rFonts w:hint="eastAsia" w:ascii="黑体" w:hAnsi="黑体" w:eastAsia="黑体" w:cs="黑体"/>
          <w:szCs w:val="28"/>
        </w:rPr>
        <w:fldChar w:fldCharType="separate"/>
      </w:r>
      <w:r>
        <w:rPr>
          <w:rFonts w:hint="eastAsia" w:ascii="黑体" w:hAnsi="黑体" w:eastAsia="黑体" w:cs="黑体"/>
          <w:szCs w:val="28"/>
        </w:rPr>
        <w:t>27</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"_Toc21801" </w:instrText>
      </w:r>
      <w:r>
        <w:fldChar w:fldCharType="separate"/>
      </w:r>
      <w:r>
        <w:rPr>
          <w:rFonts w:hint="eastAsia" w:ascii="黑体" w:hAnsi="黑体" w:eastAsia="黑体" w:cs="黑体"/>
          <w:szCs w:val="28"/>
        </w:rPr>
        <w:t>4.5 医疗卫生保障</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_Toc21801 </w:instrText>
      </w:r>
      <w:r>
        <w:rPr>
          <w:rFonts w:hint="eastAsia" w:ascii="黑体" w:hAnsi="黑体" w:eastAsia="黑体" w:cs="黑体"/>
          <w:szCs w:val="28"/>
        </w:rPr>
        <w:fldChar w:fldCharType="separate"/>
      </w:r>
      <w:r>
        <w:rPr>
          <w:rFonts w:hint="eastAsia" w:ascii="黑体" w:hAnsi="黑体" w:eastAsia="黑体" w:cs="黑体"/>
          <w:szCs w:val="28"/>
        </w:rPr>
        <w:t>28</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"_Toc5094" </w:instrText>
      </w:r>
      <w:r>
        <w:fldChar w:fldCharType="separate"/>
      </w:r>
      <w:r>
        <w:rPr>
          <w:rFonts w:hint="eastAsia" w:ascii="黑体" w:hAnsi="黑体" w:eastAsia="黑体" w:cs="黑体"/>
          <w:szCs w:val="28"/>
        </w:rPr>
        <w:t>4.6 通信保障</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_Toc5094 </w:instrText>
      </w:r>
      <w:r>
        <w:rPr>
          <w:rFonts w:hint="eastAsia" w:ascii="黑体" w:hAnsi="黑体" w:eastAsia="黑体" w:cs="黑体"/>
          <w:szCs w:val="28"/>
        </w:rPr>
        <w:fldChar w:fldCharType="separate"/>
      </w:r>
      <w:r>
        <w:rPr>
          <w:rFonts w:hint="eastAsia" w:ascii="黑体" w:hAnsi="黑体" w:eastAsia="黑体" w:cs="黑体"/>
          <w:szCs w:val="28"/>
        </w:rPr>
        <w:t>28</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"_Toc23856" </w:instrText>
      </w:r>
      <w:r>
        <w:fldChar w:fldCharType="separate"/>
      </w:r>
      <w:r>
        <w:rPr>
          <w:rFonts w:hint="eastAsia" w:ascii="黑体" w:hAnsi="黑体" w:eastAsia="黑体" w:cs="黑体"/>
          <w:szCs w:val="28"/>
        </w:rPr>
        <w:t>4.7 科技支撑</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_Toc23856 </w:instrText>
      </w:r>
      <w:r>
        <w:rPr>
          <w:rFonts w:hint="eastAsia" w:ascii="黑体" w:hAnsi="黑体" w:eastAsia="黑体" w:cs="黑体"/>
          <w:szCs w:val="28"/>
        </w:rPr>
        <w:fldChar w:fldCharType="separate"/>
      </w:r>
      <w:r>
        <w:rPr>
          <w:rFonts w:hint="eastAsia" w:ascii="黑体" w:hAnsi="黑体" w:eastAsia="黑体" w:cs="黑体"/>
          <w:szCs w:val="28"/>
        </w:rPr>
        <w:t>28</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4"/>
        <w:tabs>
          <w:tab w:val="right" w:leader="dot" w:pos="8980"/>
          <w:tab w:val="clear" w:pos="8494"/>
        </w:tabs>
        <w:spacing w:line="540" w:lineRule="exact"/>
        <w:rPr>
          <w:rFonts w:ascii="黑体" w:hAnsi="黑体" w:eastAsia="黑体" w:cs="黑体"/>
          <w:sz w:val="28"/>
          <w:szCs w:val="28"/>
        </w:rPr>
      </w:pPr>
      <w:r>
        <w:fldChar w:fldCharType="begin"/>
      </w:r>
      <w:r>
        <w:instrText xml:space="preserve"> HYPERLINK \l "_Toc2816" </w:instrText>
      </w:r>
      <w:r>
        <w:fldChar w:fldCharType="separate"/>
      </w:r>
      <w:r>
        <w:rPr>
          <w:rFonts w:hint="eastAsia" w:ascii="黑体" w:hAnsi="黑体" w:eastAsia="黑体" w:cs="黑体"/>
          <w:sz w:val="28"/>
          <w:szCs w:val="28"/>
        </w:rPr>
        <w:t>5. 预案管理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_Toc2816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"_Toc22008" </w:instrText>
      </w:r>
      <w:r>
        <w:fldChar w:fldCharType="separate"/>
      </w:r>
      <w:r>
        <w:rPr>
          <w:rFonts w:hint="eastAsia" w:ascii="黑体" w:hAnsi="黑体" w:eastAsia="黑体" w:cs="黑体"/>
          <w:szCs w:val="28"/>
        </w:rPr>
        <w:t>5.1 预案编制</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_Toc22008 </w:instrText>
      </w:r>
      <w:r>
        <w:rPr>
          <w:rFonts w:hint="eastAsia" w:ascii="黑体" w:hAnsi="黑体" w:eastAsia="黑体" w:cs="黑体"/>
          <w:szCs w:val="28"/>
        </w:rPr>
        <w:fldChar w:fldCharType="separate"/>
      </w:r>
      <w:r>
        <w:rPr>
          <w:rFonts w:hint="eastAsia" w:ascii="黑体" w:hAnsi="黑体" w:eastAsia="黑体" w:cs="黑体"/>
          <w:szCs w:val="28"/>
        </w:rPr>
        <w:t>29</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"_Toc25482" </w:instrText>
      </w:r>
      <w:r>
        <w:fldChar w:fldCharType="separate"/>
      </w:r>
      <w:r>
        <w:rPr>
          <w:rFonts w:hint="eastAsia" w:ascii="黑体" w:hAnsi="黑体" w:eastAsia="黑体" w:cs="黑体"/>
          <w:szCs w:val="28"/>
        </w:rPr>
        <w:t>5.2 预案审批与衔接</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_Toc25482 </w:instrText>
      </w:r>
      <w:r>
        <w:rPr>
          <w:rFonts w:hint="eastAsia" w:ascii="黑体" w:hAnsi="黑体" w:eastAsia="黑体" w:cs="黑体"/>
          <w:szCs w:val="28"/>
        </w:rPr>
        <w:fldChar w:fldCharType="separate"/>
      </w:r>
      <w:r>
        <w:rPr>
          <w:rFonts w:hint="eastAsia" w:ascii="黑体" w:hAnsi="黑体" w:eastAsia="黑体" w:cs="黑体"/>
          <w:szCs w:val="28"/>
        </w:rPr>
        <w:t>29</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"_Toc27731" </w:instrText>
      </w:r>
      <w:r>
        <w:fldChar w:fldCharType="separate"/>
      </w:r>
      <w:r>
        <w:rPr>
          <w:rFonts w:hint="eastAsia" w:ascii="黑体" w:hAnsi="黑体" w:eastAsia="黑体" w:cs="黑体"/>
          <w:szCs w:val="28"/>
        </w:rPr>
        <w:t>5.3 预案演练</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_Toc27731 </w:instrText>
      </w:r>
      <w:r>
        <w:rPr>
          <w:rFonts w:hint="eastAsia" w:ascii="黑体" w:hAnsi="黑体" w:eastAsia="黑体" w:cs="黑体"/>
          <w:szCs w:val="28"/>
        </w:rPr>
        <w:fldChar w:fldCharType="separate"/>
      </w:r>
      <w:r>
        <w:rPr>
          <w:rFonts w:hint="eastAsia" w:ascii="黑体" w:hAnsi="黑体" w:eastAsia="黑体" w:cs="黑体"/>
          <w:szCs w:val="28"/>
        </w:rPr>
        <w:t>29</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"_Toc1702" </w:instrText>
      </w:r>
      <w:r>
        <w:fldChar w:fldCharType="separate"/>
      </w:r>
      <w:r>
        <w:rPr>
          <w:rFonts w:hint="eastAsia" w:ascii="黑体" w:hAnsi="黑体" w:eastAsia="黑体" w:cs="黑体"/>
          <w:szCs w:val="28"/>
        </w:rPr>
        <w:t>5.4 预案评估与修订</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_Toc1702 </w:instrText>
      </w:r>
      <w:r>
        <w:rPr>
          <w:rFonts w:hint="eastAsia" w:ascii="黑体" w:hAnsi="黑体" w:eastAsia="黑体" w:cs="黑体"/>
          <w:szCs w:val="28"/>
        </w:rPr>
        <w:fldChar w:fldCharType="separate"/>
      </w:r>
      <w:r>
        <w:rPr>
          <w:rFonts w:hint="eastAsia" w:ascii="黑体" w:hAnsi="黑体" w:eastAsia="黑体" w:cs="黑体"/>
          <w:szCs w:val="28"/>
        </w:rPr>
        <w:t>29</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"_Toc32275" </w:instrText>
      </w:r>
      <w:r>
        <w:fldChar w:fldCharType="separate"/>
      </w:r>
      <w:r>
        <w:rPr>
          <w:rFonts w:hint="eastAsia" w:ascii="黑体" w:hAnsi="黑体" w:eastAsia="黑体" w:cs="黑体"/>
          <w:szCs w:val="28"/>
        </w:rPr>
        <w:t>5.5 宣传与培训</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_Toc32275 </w:instrText>
      </w:r>
      <w:r>
        <w:rPr>
          <w:rFonts w:hint="eastAsia" w:ascii="黑体" w:hAnsi="黑体" w:eastAsia="黑体" w:cs="黑体"/>
          <w:szCs w:val="28"/>
        </w:rPr>
        <w:fldChar w:fldCharType="separate"/>
      </w:r>
      <w:r>
        <w:rPr>
          <w:rFonts w:hint="eastAsia" w:ascii="黑体" w:hAnsi="黑体" w:eastAsia="黑体" w:cs="黑体"/>
          <w:szCs w:val="28"/>
        </w:rPr>
        <w:t>30</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"_Toc22349" </w:instrText>
      </w:r>
      <w:r>
        <w:fldChar w:fldCharType="separate"/>
      </w:r>
      <w:r>
        <w:rPr>
          <w:rFonts w:hint="eastAsia" w:ascii="黑体" w:hAnsi="黑体" w:eastAsia="黑体" w:cs="黑体"/>
          <w:szCs w:val="28"/>
        </w:rPr>
        <w:t>5.6 责任与奖惩</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_Toc22349 </w:instrText>
      </w:r>
      <w:r>
        <w:rPr>
          <w:rFonts w:hint="eastAsia" w:ascii="黑体" w:hAnsi="黑体" w:eastAsia="黑体" w:cs="黑体"/>
          <w:szCs w:val="28"/>
        </w:rPr>
        <w:fldChar w:fldCharType="separate"/>
      </w:r>
      <w:r>
        <w:rPr>
          <w:rFonts w:hint="eastAsia" w:ascii="黑体" w:hAnsi="黑体" w:eastAsia="黑体" w:cs="黑体"/>
          <w:szCs w:val="28"/>
        </w:rPr>
        <w:t>31</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4"/>
        <w:tabs>
          <w:tab w:val="right" w:leader="dot" w:pos="8980"/>
          <w:tab w:val="clear" w:pos="8494"/>
        </w:tabs>
        <w:spacing w:line="540" w:lineRule="exact"/>
        <w:rPr>
          <w:rFonts w:ascii="黑体" w:hAnsi="黑体" w:eastAsia="黑体" w:cs="黑体"/>
          <w:sz w:val="28"/>
          <w:szCs w:val="28"/>
        </w:rPr>
      </w:pPr>
      <w:r>
        <w:fldChar w:fldCharType="begin"/>
      </w:r>
      <w:r>
        <w:instrText xml:space="preserve"> HYPERLINK \l "_Toc5388" </w:instrText>
      </w:r>
      <w:r>
        <w:fldChar w:fldCharType="separate"/>
      </w:r>
      <w:r>
        <w:rPr>
          <w:rFonts w:hint="eastAsia" w:ascii="黑体" w:hAnsi="黑体" w:eastAsia="黑体" w:cs="黑体"/>
          <w:sz w:val="28"/>
          <w:szCs w:val="28"/>
        </w:rPr>
        <w:t>6. 附则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_Toc5388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4"/>
        <w:tabs>
          <w:tab w:val="right" w:leader="dot" w:pos="8980"/>
          <w:tab w:val="clear" w:pos="8494"/>
        </w:tabs>
        <w:spacing w:line="540" w:lineRule="exact"/>
        <w:rPr>
          <w:rFonts w:ascii="黑体" w:hAnsi="黑体" w:eastAsia="黑体" w:cs="黑体"/>
          <w:sz w:val="28"/>
          <w:szCs w:val="28"/>
        </w:rPr>
      </w:pPr>
      <w:r>
        <w:fldChar w:fldCharType="begin"/>
      </w:r>
      <w:r>
        <w:instrText xml:space="preserve"> HYPERLINK \l "_Toc10171" </w:instrText>
      </w:r>
      <w:r>
        <w:fldChar w:fldCharType="separate"/>
      </w:r>
      <w:r>
        <w:rPr>
          <w:rFonts w:hint="eastAsia" w:ascii="黑体" w:hAnsi="黑体" w:eastAsia="黑体" w:cs="黑体"/>
          <w:sz w:val="28"/>
          <w:szCs w:val="28"/>
        </w:rPr>
        <w:t>7. 附件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_Toc10171 </w:instrText>
      </w:r>
      <w:r>
        <w:rPr>
          <w:rFonts w:hint="eastAsia" w:ascii="黑体" w:hAnsi="黑体" w:eastAsia="黑体" w:cs="黑体"/>
          <w:sz w:val="28"/>
          <w:szCs w:val="28"/>
        </w:rPr>
        <w:fldChar w:fldCharType="separate"/>
      </w:r>
      <w:r>
        <w:rPr>
          <w:rFonts w:hint="eastAsia" w:ascii="黑体" w:hAnsi="黑体" w:eastAsia="黑体" w:cs="黑体"/>
          <w:sz w:val="28"/>
          <w:szCs w:val="28"/>
        </w:rPr>
        <w:t>33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"_Toc21338" </w:instrText>
      </w:r>
      <w:r>
        <w:fldChar w:fldCharType="separate"/>
      </w:r>
      <w:r>
        <w:rPr>
          <w:rFonts w:hint="eastAsia" w:ascii="黑体" w:hAnsi="黑体" w:eastAsia="黑体" w:cs="黑体"/>
          <w:szCs w:val="28"/>
        </w:rPr>
        <w:t>7.1 生产安全事故等级分级标准</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_Toc21338 </w:instrText>
      </w:r>
      <w:r>
        <w:rPr>
          <w:rFonts w:hint="eastAsia" w:ascii="黑体" w:hAnsi="黑体" w:eastAsia="黑体" w:cs="黑体"/>
          <w:szCs w:val="28"/>
        </w:rPr>
        <w:fldChar w:fldCharType="separate"/>
      </w:r>
      <w:r>
        <w:rPr>
          <w:rFonts w:hint="eastAsia" w:ascii="黑体" w:hAnsi="黑体" w:eastAsia="黑体" w:cs="黑体"/>
          <w:szCs w:val="28"/>
        </w:rPr>
        <w:t>33</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"_Toc3873" </w:instrText>
      </w:r>
      <w:r>
        <w:fldChar w:fldCharType="separate"/>
      </w:r>
      <w:r>
        <w:rPr>
          <w:rFonts w:hint="eastAsia" w:ascii="黑体" w:hAnsi="黑体" w:eastAsia="黑体" w:cs="黑体"/>
          <w:szCs w:val="28"/>
        </w:rPr>
        <w:t>7.2 生产安全事故专项指挥机构和主要牵头部门</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_Toc3873 </w:instrText>
      </w:r>
      <w:r>
        <w:rPr>
          <w:rFonts w:hint="eastAsia" w:ascii="黑体" w:hAnsi="黑体" w:eastAsia="黑体" w:cs="黑体"/>
          <w:szCs w:val="28"/>
        </w:rPr>
        <w:fldChar w:fldCharType="separate"/>
      </w:r>
      <w:r>
        <w:rPr>
          <w:rFonts w:hint="eastAsia" w:ascii="黑体" w:hAnsi="黑体" w:eastAsia="黑体" w:cs="黑体"/>
          <w:szCs w:val="28"/>
        </w:rPr>
        <w:t>33</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"_Toc8913" </w:instrText>
      </w:r>
      <w:r>
        <w:fldChar w:fldCharType="separate"/>
      </w:r>
      <w:r>
        <w:rPr>
          <w:rFonts w:hint="eastAsia" w:ascii="黑体" w:hAnsi="黑体" w:eastAsia="黑体" w:cs="黑体"/>
          <w:szCs w:val="28"/>
        </w:rPr>
        <w:t>7.3 生产安全事故应急保障工作牵头协调部门和支持部门</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_Toc8913 </w:instrText>
      </w:r>
      <w:r>
        <w:rPr>
          <w:rFonts w:hint="eastAsia" w:ascii="黑体" w:hAnsi="黑体" w:eastAsia="黑体" w:cs="黑体"/>
          <w:szCs w:val="28"/>
        </w:rPr>
        <w:fldChar w:fldCharType="separate"/>
      </w:r>
      <w:r>
        <w:rPr>
          <w:rFonts w:hint="eastAsia" w:ascii="黑体" w:hAnsi="黑体" w:eastAsia="黑体" w:cs="黑体"/>
          <w:szCs w:val="28"/>
        </w:rPr>
        <w:t>34</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"_Toc18919" </w:instrText>
      </w:r>
      <w:r>
        <w:fldChar w:fldCharType="separate"/>
      </w:r>
      <w:r>
        <w:rPr>
          <w:rFonts w:hint="eastAsia" w:ascii="黑体" w:hAnsi="黑体" w:eastAsia="黑体" w:cs="黑体"/>
          <w:szCs w:val="28"/>
        </w:rPr>
        <w:t>7.4 柳州市鱼峰区生产安全事故应急通讯录</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_Toc18919 </w:instrText>
      </w:r>
      <w:r>
        <w:rPr>
          <w:rFonts w:hint="eastAsia" w:ascii="黑体" w:hAnsi="黑体" w:eastAsia="黑体" w:cs="黑体"/>
          <w:szCs w:val="28"/>
        </w:rPr>
        <w:fldChar w:fldCharType="separate"/>
      </w:r>
      <w:r>
        <w:rPr>
          <w:rFonts w:hint="eastAsia" w:ascii="黑体" w:hAnsi="黑体" w:eastAsia="黑体" w:cs="黑体"/>
          <w:szCs w:val="28"/>
        </w:rPr>
        <w:t>35</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"_Toc18600" </w:instrText>
      </w:r>
      <w:r>
        <w:fldChar w:fldCharType="separate"/>
      </w:r>
      <w:r>
        <w:rPr>
          <w:rFonts w:hint="eastAsia" w:ascii="黑体" w:hAnsi="黑体" w:eastAsia="黑体" w:cs="黑体"/>
          <w:szCs w:val="28"/>
        </w:rPr>
        <w:t>7.5 柳州市鱼峰区危险化学品生产安全事故应急预案</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_Toc18600 </w:instrText>
      </w:r>
      <w:r>
        <w:rPr>
          <w:rFonts w:hint="eastAsia" w:ascii="黑体" w:hAnsi="黑体" w:eastAsia="黑体" w:cs="黑体"/>
          <w:szCs w:val="28"/>
        </w:rPr>
        <w:fldChar w:fldCharType="separate"/>
      </w:r>
      <w:r>
        <w:rPr>
          <w:rFonts w:hint="eastAsia" w:ascii="黑体" w:hAnsi="黑体" w:eastAsia="黑体" w:cs="黑体"/>
          <w:szCs w:val="28"/>
        </w:rPr>
        <w:t>37</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15"/>
        <w:tabs>
          <w:tab w:val="right" w:leader="dot" w:pos="8980"/>
          <w:tab w:val="clear" w:pos="8494"/>
        </w:tabs>
        <w:spacing w:line="540" w:lineRule="exact"/>
        <w:rPr>
          <w:rFonts w:ascii="黑体" w:hAnsi="黑体" w:eastAsia="黑体" w:cs="黑体"/>
          <w:szCs w:val="28"/>
        </w:rPr>
      </w:pPr>
      <w:r>
        <w:fldChar w:fldCharType="begin"/>
      </w:r>
      <w:r>
        <w:instrText xml:space="preserve"> HYPERLINK \l "_Toc24840" </w:instrText>
      </w:r>
      <w:r>
        <w:fldChar w:fldCharType="separate"/>
      </w:r>
      <w:r>
        <w:rPr>
          <w:rFonts w:hint="eastAsia" w:ascii="黑体" w:hAnsi="黑体" w:eastAsia="黑体" w:cs="黑体"/>
          <w:szCs w:val="28"/>
        </w:rPr>
        <w:t>7.6 柳州市鱼峰区烟花爆竹生产安全事故应急预案</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_Toc24840 </w:instrText>
      </w:r>
      <w:r>
        <w:rPr>
          <w:rFonts w:hint="eastAsia" w:ascii="黑体" w:hAnsi="黑体" w:eastAsia="黑体" w:cs="黑体"/>
          <w:szCs w:val="28"/>
        </w:rPr>
        <w:fldChar w:fldCharType="separate"/>
      </w:r>
      <w:r>
        <w:rPr>
          <w:rFonts w:hint="eastAsia" w:ascii="黑体" w:hAnsi="黑体" w:eastAsia="黑体" w:cs="黑体"/>
          <w:szCs w:val="28"/>
        </w:rPr>
        <w:t>47</w:t>
      </w:r>
      <w:r>
        <w:rPr>
          <w:rFonts w:hint="eastAsia" w:ascii="黑体" w:hAnsi="黑体" w:eastAsia="黑体" w:cs="黑体"/>
          <w:szCs w:val="28"/>
        </w:rPr>
        <w:fldChar w:fldCharType="end"/>
      </w:r>
      <w:r>
        <w:rPr>
          <w:rFonts w:hint="eastAsia" w:ascii="黑体" w:hAnsi="黑体" w:eastAsia="黑体" w:cs="黑体"/>
          <w:szCs w:val="28"/>
        </w:rPr>
        <w:fldChar w:fldCharType="end"/>
      </w:r>
    </w:p>
    <w:p>
      <w:pPr>
        <w:spacing w:line="540" w:lineRule="exact"/>
        <w:rPr>
          <w:rFonts w:ascii="宋体" w:hAnsi="宋体" w:eastAsia="宋体" w:cs="宋体"/>
          <w:b/>
          <w:color w:val="000000"/>
        </w:rPr>
        <w:sectPr>
          <w:footerReference r:id="rId7" w:type="default"/>
          <w:pgSz w:w="11906" w:h="16838"/>
          <w:pgMar w:top="1440" w:right="1463" w:bottom="1440" w:left="1463" w:header="851" w:footer="992" w:gutter="0"/>
          <w:pgNumType w:fmt="upperRoman" w:start="1"/>
          <w:cols w:space="720" w:num="1"/>
          <w:docGrid w:type="lines" w:linePitch="436" w:charSpace="0"/>
        </w:sectPr>
      </w:pPr>
      <w:r>
        <w:rPr>
          <w:rFonts w:hint="eastAsia" w:ascii="黑体" w:hAnsi="黑体" w:eastAsia="黑体" w:cs="黑体"/>
          <w:color w:val="000000"/>
          <w:sz w:val="28"/>
          <w:szCs w:val="28"/>
        </w:rPr>
        <w:fldChar w:fldCharType="end"/>
      </w:r>
    </w:p>
    <w:p>
      <w:pPr>
        <w:jc w:val="center"/>
        <w:rPr>
          <w:rFonts w:ascii="黑体" w:hAnsi="黑体" w:eastAsia="黑体" w:cs="黑体"/>
          <w:b/>
          <w:bCs/>
          <w:color w:val="000000"/>
          <w:sz w:val="44"/>
          <w:szCs w:val="44"/>
        </w:rPr>
      </w:pPr>
      <w:bookmarkStart w:id="0" w:name="_Toc11487"/>
      <w:bookmarkStart w:id="1" w:name="_Toc17203080"/>
      <w:bookmarkStart w:id="2" w:name="_Toc19415"/>
      <w:r>
        <w:rPr>
          <w:rFonts w:hint="eastAsia" w:ascii="黑体" w:hAnsi="黑体" w:eastAsia="黑体" w:cs="黑体"/>
          <w:b/>
          <w:bCs/>
          <w:color w:val="000000"/>
          <w:sz w:val="44"/>
          <w:szCs w:val="44"/>
        </w:rPr>
        <w:t>柳州市鱼峰区生产安全事故应急预案</w:t>
      </w:r>
      <w:bookmarkEnd w:id="0"/>
    </w:p>
    <w:p>
      <w:pPr>
        <w:spacing w:line="580" w:lineRule="exact"/>
        <w:rPr>
          <w:rFonts w:ascii="宋体" w:hAnsi="宋体" w:eastAsia="宋体" w:cs="宋体"/>
          <w:b/>
          <w:color w:val="000000"/>
          <w:sz w:val="36"/>
          <w:szCs w:val="36"/>
        </w:rPr>
      </w:pPr>
    </w:p>
    <w:p>
      <w:pPr>
        <w:numPr>
          <w:ilvl w:val="0"/>
          <w:numId w:val="1"/>
        </w:numPr>
        <w:spacing w:line="360" w:lineRule="auto"/>
        <w:outlineLvl w:val="0"/>
        <w:rPr>
          <w:rFonts w:ascii="黑体" w:hAnsi="黑体" w:eastAsia="黑体" w:cs="黑体"/>
          <w:b/>
          <w:color w:val="000000"/>
          <w:sz w:val="30"/>
          <w:szCs w:val="30"/>
        </w:rPr>
      </w:pPr>
      <w:bookmarkStart w:id="3" w:name="_Toc28505"/>
      <w:bookmarkStart w:id="4" w:name="_Toc5819"/>
      <w:r>
        <w:rPr>
          <w:rFonts w:hint="eastAsia" w:ascii="黑体" w:hAnsi="黑体" w:eastAsia="黑体" w:cs="黑体"/>
          <w:b/>
          <w:color w:val="000000"/>
          <w:sz w:val="30"/>
          <w:szCs w:val="30"/>
        </w:rPr>
        <w:t>总则</w:t>
      </w:r>
      <w:bookmarkEnd w:id="1"/>
      <w:bookmarkEnd w:id="2"/>
      <w:bookmarkEnd w:id="3"/>
      <w:bookmarkEnd w:id="4"/>
    </w:p>
    <w:p>
      <w:pPr>
        <w:pStyle w:val="17"/>
        <w:widowControl/>
        <w:shd w:val="clear" w:color="auto" w:fill="FFFFFF"/>
        <w:spacing w:before="0" w:beforeAutospacing="0" w:after="0" w:afterAutospacing="0"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以习近平新时代中国特色社会主义思想为指导，规范全区生产安全事故应急处置程序，提高事故应急处置能力，及时控制、减轻和消除事故危害，最大限度地减少事故造成的人员伤亡和财产损失，维护人民群众生命财产安全和社会稳定。</w:t>
      </w:r>
      <w:bookmarkStart w:id="5" w:name="_Toc15205049"/>
      <w:bookmarkStart w:id="6" w:name="_Toc15199755"/>
      <w:bookmarkStart w:id="7" w:name="_Toc15199861"/>
      <w:bookmarkStart w:id="8" w:name="_Toc17203081"/>
      <w:r>
        <w:rPr>
          <w:rFonts w:hint="eastAsia" w:ascii="宋体" w:hAnsi="宋体" w:eastAsia="宋体" w:cs="宋体"/>
          <w:sz w:val="28"/>
          <w:szCs w:val="28"/>
          <w:shd w:val="clear" w:color="auto" w:fill="FFFFFF"/>
        </w:rPr>
        <w:t>依据</w:t>
      </w:r>
      <w:bookmarkEnd w:id="5"/>
      <w:bookmarkEnd w:id="6"/>
      <w:bookmarkEnd w:id="7"/>
      <w:bookmarkEnd w:id="8"/>
      <w:r>
        <w:rPr>
          <w:rFonts w:hint="eastAsia" w:ascii="宋体" w:hAnsi="宋体" w:eastAsia="宋体" w:cs="宋体"/>
          <w:sz w:val="28"/>
          <w:szCs w:val="28"/>
          <w:shd w:val="clear" w:color="auto" w:fill="FFFFFF"/>
        </w:rPr>
        <w:t>《中华人民共和国突发事件应对法》、《中华人民共和国安全生产法》、《中华人民共和国环境保护法》、《中华人民共和国消防法》、《中华人民共和国特种设备安全法》、《突发事件应急预案管理办法》（国办发〔2013〕101号）</w:t>
      </w:r>
      <w:bookmarkStart w:id="9" w:name="_Toc15199756"/>
      <w:bookmarkStart w:id="10" w:name="_Toc15199862"/>
      <w:r>
        <w:rPr>
          <w:rFonts w:hint="eastAsia" w:ascii="宋体" w:hAnsi="宋体" w:eastAsia="宋体" w:cs="宋体"/>
          <w:sz w:val="28"/>
          <w:szCs w:val="28"/>
          <w:shd w:val="clear" w:color="auto" w:fill="FFFFFF"/>
        </w:rPr>
        <w:t>、</w:t>
      </w:r>
      <w:bookmarkEnd w:id="9"/>
      <w:bookmarkEnd w:id="10"/>
      <w:r>
        <w:rPr>
          <w:rFonts w:hint="eastAsia" w:ascii="宋体" w:hAnsi="宋体" w:eastAsia="宋体" w:cs="宋体"/>
          <w:sz w:val="28"/>
          <w:szCs w:val="28"/>
          <w:shd w:val="clear" w:color="auto" w:fill="FFFFFF"/>
        </w:rPr>
        <w:t>《生产安全事故应急条例》(国务院令第708号)、</w:t>
      </w:r>
      <w:bookmarkStart w:id="11" w:name="_Toc15199866"/>
      <w:bookmarkStart w:id="12" w:name="_Toc15199760"/>
      <w:r>
        <w:rPr>
          <w:rFonts w:hint="eastAsia" w:ascii="宋体" w:hAnsi="宋体" w:eastAsia="宋体" w:cs="宋体"/>
          <w:sz w:val="28"/>
          <w:szCs w:val="28"/>
          <w:shd w:val="clear" w:color="auto" w:fill="FFFFFF"/>
        </w:rPr>
        <w:t>《生产安全事故应急预案管理办法》（应急管理部令第2号修正）、《广西壮族自治区生产安全事故应急预案》</w:t>
      </w:r>
      <w:bookmarkEnd w:id="11"/>
      <w:bookmarkEnd w:id="12"/>
      <w:r>
        <w:rPr>
          <w:rFonts w:hint="eastAsia" w:ascii="宋体" w:hAnsi="宋体" w:eastAsia="宋体" w:cs="宋体"/>
          <w:sz w:val="28"/>
          <w:szCs w:val="28"/>
          <w:shd w:val="clear" w:color="auto" w:fill="FFFFFF"/>
        </w:rPr>
        <w:t>、《柳州市生产安全事故应急预案》、《柳州市鱼峰区突发事件总体应急预案》等有关法律法规、部门规章和文件，制定本预案。</w:t>
      </w:r>
    </w:p>
    <w:p>
      <w:pPr>
        <w:numPr>
          <w:ilvl w:val="1"/>
          <w:numId w:val="2"/>
        </w:numPr>
        <w:spacing w:line="360" w:lineRule="auto"/>
        <w:outlineLvl w:val="1"/>
        <w:rPr>
          <w:rFonts w:ascii="黑体" w:hAnsi="黑体" w:eastAsia="黑体" w:cs="黑体"/>
          <w:b/>
          <w:color w:val="000000"/>
          <w:sz w:val="30"/>
          <w:szCs w:val="30"/>
        </w:rPr>
      </w:pPr>
      <w:bookmarkStart w:id="13" w:name="_Toc24538"/>
      <w:bookmarkStart w:id="14" w:name="_Toc15205050"/>
      <w:bookmarkStart w:id="15" w:name="_Toc15199867"/>
      <w:bookmarkStart w:id="16" w:name="_Toc32144"/>
      <w:bookmarkStart w:id="17" w:name="_Toc17203082"/>
      <w:bookmarkStart w:id="18" w:name="_Toc14498"/>
      <w:bookmarkStart w:id="19" w:name="_Toc15199761"/>
      <w:r>
        <w:rPr>
          <w:rFonts w:hint="eastAsia" w:ascii="黑体" w:hAnsi="黑体" w:eastAsia="黑体" w:cs="黑体"/>
          <w:b/>
          <w:color w:val="000000"/>
          <w:sz w:val="30"/>
          <w:szCs w:val="30"/>
        </w:rPr>
        <w:t>适用范围</w:t>
      </w:r>
      <w:bookmarkEnd w:id="13"/>
      <w:bookmarkEnd w:id="14"/>
      <w:bookmarkEnd w:id="15"/>
      <w:bookmarkEnd w:id="16"/>
      <w:bookmarkEnd w:id="17"/>
      <w:bookmarkEnd w:id="18"/>
      <w:bookmarkEnd w:id="19"/>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本预案适用于柳州市鱼峰区（以下统称“区”）行政管辖区域内发生的生产安全事故的应急处置与救援工作以及事后恢复重建工作。</w:t>
      </w:r>
    </w:p>
    <w:p>
      <w:pPr>
        <w:numPr>
          <w:ilvl w:val="1"/>
          <w:numId w:val="2"/>
        </w:numPr>
        <w:spacing w:line="360" w:lineRule="auto"/>
        <w:outlineLvl w:val="1"/>
        <w:rPr>
          <w:rFonts w:ascii="黑体" w:hAnsi="黑体" w:eastAsia="黑体" w:cs="黑体"/>
          <w:b/>
          <w:color w:val="000000"/>
          <w:sz w:val="30"/>
          <w:szCs w:val="30"/>
        </w:rPr>
      </w:pPr>
      <w:bookmarkStart w:id="20" w:name="_Toc15205051"/>
      <w:bookmarkStart w:id="21" w:name="_Toc17203083"/>
      <w:bookmarkStart w:id="22" w:name="_Toc6833"/>
      <w:bookmarkStart w:id="23" w:name="_Toc30157"/>
      <w:bookmarkStart w:id="24" w:name="_Toc31707"/>
      <w:r>
        <w:rPr>
          <w:rFonts w:hint="eastAsia" w:ascii="黑体" w:hAnsi="黑体" w:eastAsia="黑体" w:cs="黑体"/>
          <w:b/>
          <w:color w:val="000000"/>
          <w:sz w:val="30"/>
          <w:szCs w:val="30"/>
        </w:rPr>
        <w:t>工作原则</w:t>
      </w:r>
      <w:bookmarkEnd w:id="20"/>
      <w:bookmarkEnd w:id="21"/>
      <w:bookmarkEnd w:id="22"/>
      <w:bookmarkEnd w:id="23"/>
      <w:bookmarkEnd w:id="24"/>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坚持以人为本、安全第一理念，建立健全鱼峰区党委、鱼峰区人民政府（以下简称：“区党委”、“区人民政府”）领导下的应急管理行政领导负责制，把保障人民群众的生命安全和身体健康、最大程度地预防和减少生产安全事故造成的人员伤亡和财产损失作为首要任务，切实保护应急救援人员的安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坚持统一领导、协调联动。在区党委、区人民政府的统一领导下，充分发挥应急管理机构统筹协调和行业（领域）部门源头防控、协同应对的作用，建立健全统一指挥、专常兼备、反应灵敏、上下联动、平战结合的符合本区实际的应急管理体制。</w:t>
      </w:r>
      <w:bookmarkStart w:id="25" w:name="_Toc15199762"/>
      <w:bookmarkStart w:id="26" w:name="_Toc15199868"/>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（3）坚持政府主导、社会参与。坚持党委领导、政府主导，发挥组织领导、统筹协调、提供保障等重要作用。更加注重组织动员社会力量广泛参与，形成政府与社会力量、市场机制的协调配合的工作合力。</w:t>
      </w:r>
      <w:bookmarkEnd w:id="25"/>
      <w:bookmarkEnd w:id="26"/>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坚持快速反应、高效处置。建立健全以本区综合性消防救援队伍为主力、以专兼职救援队伍为骨干、以社会力量为辅助的应急救援力量体系，健全完善各类力量快速反应、联动协调机制，高效处置全区生产安全事故。</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坚持依法规范、科技支撑。依据有关法律和行政法规，维护生产经营单位合法经营，使应对生产安全事故的工作规范化、制度化、法治化，充分发挥专家队伍和专业人员的作用，提高应对生产安全事故的科技水平和指挥能力。</w:t>
      </w:r>
    </w:p>
    <w:p>
      <w:pPr>
        <w:numPr>
          <w:ilvl w:val="1"/>
          <w:numId w:val="2"/>
        </w:numPr>
        <w:spacing w:line="360" w:lineRule="auto"/>
        <w:outlineLvl w:val="1"/>
        <w:rPr>
          <w:rFonts w:ascii="黑体" w:hAnsi="黑体" w:eastAsia="黑体" w:cs="黑体"/>
          <w:b/>
          <w:color w:val="000000"/>
          <w:sz w:val="30"/>
          <w:szCs w:val="30"/>
        </w:rPr>
      </w:pPr>
      <w:bookmarkStart w:id="27" w:name="_Toc15199763"/>
      <w:bookmarkStart w:id="28" w:name="_Toc15199869"/>
      <w:bookmarkStart w:id="29" w:name="_Toc15205052"/>
      <w:bookmarkStart w:id="30" w:name="_Toc6777"/>
      <w:bookmarkStart w:id="31" w:name="_Toc7698"/>
      <w:bookmarkStart w:id="32" w:name="_Toc17203084"/>
      <w:bookmarkStart w:id="33" w:name="_Toc21535"/>
      <w:r>
        <w:rPr>
          <w:rFonts w:hint="eastAsia" w:ascii="黑体" w:hAnsi="黑体" w:eastAsia="黑体" w:cs="黑体"/>
          <w:b/>
          <w:color w:val="000000"/>
          <w:sz w:val="30"/>
          <w:szCs w:val="30"/>
        </w:rPr>
        <w:t>事故分类分级</w:t>
      </w:r>
      <w:bookmarkEnd w:id="27"/>
      <w:bookmarkEnd w:id="28"/>
      <w:bookmarkEnd w:id="29"/>
      <w:bookmarkEnd w:id="30"/>
      <w:bookmarkEnd w:id="31"/>
      <w:bookmarkEnd w:id="32"/>
      <w:bookmarkEnd w:id="33"/>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预案所称生产安全事故，是指生产经营单位在生产经营活动中造成或可能造成人员伤亡、财产损失和对全区经济发展、社会稳定构成威胁和损害，以及存在重大社会影响的涉及生产安全的事件。主要包括工矿商贸等企业的各类生产安全事故。</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生产安全事故按照其性质、严重程度、可控性和影响范围等因素，分为四级：特别重大（Ⅰ）级、重大（Ⅱ）级、较大（Ⅲ）级和一般（Ⅳ）级；生产安全事故具体分级标准详见附件7.1。</w:t>
      </w:r>
    </w:p>
    <w:p>
      <w:pPr>
        <w:numPr>
          <w:ilvl w:val="1"/>
          <w:numId w:val="2"/>
        </w:numPr>
        <w:spacing w:line="360" w:lineRule="auto"/>
        <w:outlineLvl w:val="1"/>
        <w:rPr>
          <w:rFonts w:ascii="黑体" w:hAnsi="黑体" w:eastAsia="黑体" w:cs="黑体"/>
          <w:b/>
          <w:color w:val="000000"/>
          <w:sz w:val="30"/>
          <w:szCs w:val="30"/>
        </w:rPr>
      </w:pPr>
      <w:bookmarkStart w:id="34" w:name="_Toc2919"/>
      <w:bookmarkStart w:id="35" w:name="_Toc15199764"/>
      <w:bookmarkStart w:id="36" w:name="_Toc27840"/>
      <w:bookmarkStart w:id="37" w:name="_Toc10233"/>
      <w:bookmarkStart w:id="38" w:name="_Toc15199870"/>
      <w:bookmarkStart w:id="39" w:name="_Toc15205053"/>
      <w:bookmarkStart w:id="40" w:name="_Toc17203085"/>
      <w:r>
        <w:rPr>
          <w:rFonts w:hint="eastAsia" w:ascii="黑体" w:hAnsi="黑体" w:eastAsia="黑体" w:cs="黑体"/>
          <w:b/>
          <w:color w:val="000000"/>
          <w:sz w:val="30"/>
          <w:szCs w:val="30"/>
        </w:rPr>
        <w:t>分级应对与响应分级</w:t>
      </w:r>
      <w:bookmarkEnd w:id="34"/>
      <w:bookmarkEnd w:id="35"/>
      <w:bookmarkEnd w:id="36"/>
      <w:bookmarkEnd w:id="37"/>
      <w:bookmarkEnd w:id="38"/>
      <w:bookmarkEnd w:id="39"/>
      <w:bookmarkEnd w:id="40"/>
    </w:p>
    <w:p>
      <w:pPr>
        <w:numPr>
          <w:ilvl w:val="2"/>
          <w:numId w:val="3"/>
        </w:numPr>
        <w:spacing w:line="360" w:lineRule="auto"/>
        <w:outlineLvl w:val="2"/>
        <w:rPr>
          <w:rFonts w:ascii="宋体" w:hAnsi="宋体" w:eastAsia="宋体" w:cs="宋体"/>
          <w:sz w:val="28"/>
          <w:szCs w:val="28"/>
        </w:rPr>
      </w:pPr>
      <w:bookmarkStart w:id="41" w:name="_Toc31474"/>
      <w:r>
        <w:rPr>
          <w:rFonts w:hint="eastAsia" w:ascii="宋体" w:hAnsi="宋体" w:eastAsia="宋体" w:cs="宋体"/>
          <w:sz w:val="28"/>
          <w:szCs w:val="28"/>
        </w:rPr>
        <w:t>分级应对</w:t>
      </w:r>
      <w:bookmarkEnd w:id="41"/>
      <w:r>
        <w:rPr>
          <w:rFonts w:hint="eastAsia" w:ascii="宋体" w:hAnsi="宋体" w:eastAsia="宋体" w:cs="宋体"/>
          <w:sz w:val="28"/>
          <w:szCs w:val="28"/>
        </w:rPr>
        <w:t xml:space="preserve">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生产安全事故应对遵循“分级负责、属地为主”原则。当生产安全事故超出属地人民政府的应对能力时，由上一级人民政府提供支援或者负责应对。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发生一般级别生产安全事故由区人民政府负责应对。发生较大级别（含本级）以上生产安全事故，由区人民政府负责组织辖区内应急救援力量进行应对，同时向柳州市人民政府和相关部门报告，请求柳州市人民政府和相关部门组织应对。生产安全事故涉及的乡(镇)级人民政府要在上级党委、政府领导下负责应对。涉及跨县(市、区)行政管辖区域的，由有关行政管辖区域共同的上一级人民政府负责应对，或者由各有关行政区域的上一级人民政府共同负责应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其他类生产安全事故牵头应对部门在相应区级专项应急预案中予以明确（具体见附件7.2 生产安全事故专项指挥机构和主要牵头部门）。</w:t>
      </w:r>
    </w:p>
    <w:p>
      <w:pPr>
        <w:numPr>
          <w:ilvl w:val="2"/>
          <w:numId w:val="3"/>
        </w:numPr>
        <w:spacing w:line="360" w:lineRule="auto"/>
        <w:outlineLvl w:val="2"/>
        <w:rPr>
          <w:rFonts w:ascii="宋体" w:hAnsi="宋体" w:eastAsia="宋体" w:cs="宋体"/>
          <w:sz w:val="28"/>
          <w:szCs w:val="28"/>
        </w:rPr>
      </w:pPr>
      <w:r>
        <w:rPr>
          <w:rFonts w:hint="eastAsia" w:ascii="宋体" w:hAnsi="宋体" w:eastAsia="宋体" w:cs="宋体"/>
          <w:sz w:val="28"/>
          <w:szCs w:val="28"/>
        </w:rPr>
        <w:t xml:space="preserve"> </w:t>
      </w:r>
      <w:bookmarkStart w:id="42" w:name="_Toc12187"/>
      <w:r>
        <w:rPr>
          <w:rFonts w:hint="eastAsia" w:ascii="宋体" w:hAnsi="宋体" w:eastAsia="宋体" w:cs="宋体"/>
          <w:sz w:val="28"/>
          <w:szCs w:val="28"/>
        </w:rPr>
        <w:t>响应分级</w:t>
      </w:r>
      <w:bookmarkEnd w:id="42"/>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接到发生生产安全事故的报告后，区人民政府立即启动应急响应。区级层面应急响应由高到低分为三级：一级、二级、三级。原则上，一级响应由区人民政府主要负责人或其授权的领导同志组织指导协调，组织指挥辖区内应急力量参与救援，当上级人民政府启动响应时，按上级应急指挥部要求参与应对；二级响应由区人民政府指定的负责同志组织指导协调，当上级人民政府启动响应时，按上级应急指挥部要求进行应对；三级响应由区人民政府分管领导或应急管理部门主要负责同志组织指导协调。启动一级响应由区人民政府主要负责人决定，启动二级响应由区政府指定的负责同志决定，启动三级响应由区政府分管领导决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对于事故本身比较敏感，或发生在重点地区或重大活动举办、重要会议召开等重要节点时期的，可适当提高响应级别。应急响应启动后，可视生产安全事故事态发展情况及时对响应级别进行调整，避免响应不足或响应过度。区政府响应级别在参照柳州市政府应急响应级别的设置，结合本区实际情况，原则上按如下标准启动响应：</w:t>
      </w:r>
    </w:p>
    <w:p>
      <w:pPr>
        <w:numPr>
          <w:ilvl w:val="3"/>
          <w:numId w:val="4"/>
        </w:numPr>
        <w:spacing w:line="360" w:lineRule="auto"/>
        <w:rPr>
          <w:rFonts w:ascii="宋体" w:hAnsi="宋体" w:eastAsia="宋体" w:cs="宋体"/>
          <w:sz w:val="28"/>
          <w:szCs w:val="28"/>
        </w:rPr>
      </w:pPr>
      <w:r>
        <w:rPr>
          <w:rFonts w:hint="eastAsia" w:ascii="宋体" w:hAnsi="宋体" w:eastAsia="宋体" w:cs="宋体"/>
          <w:sz w:val="28"/>
          <w:szCs w:val="28"/>
        </w:rPr>
        <w:t>三级响应</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发生Ⅳ级生产安全事故时，区应急管理局经分析评估，认定事故程度达到启动三级响应标准后，由区应急管理局主要负责人向区人民政府分管应急领导提出启动三级应急响应的建议，由区政府分管领导决定进入三级响应状态，并采取以下步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（1）由区人民政府和区指挥机构办公室分别上报柳州市人民政府及有关部门。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（2）向区指挥机构成员单位和事发地镇政府（街道办）发出三级响应通知，要求当地政府迅速开展抢险救援，进行先期处置工作。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（3）召开区指挥机构成员单位紧急会议，研究部署应急救援工作。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区指挥机构各成员单位根据工作安排，派出人员赶赴事故地区，按照本预案要求迅速组建各应急工作组。应急工作组牵头部门召集参与部门研究制订工作组处置工作方案，明确任务，细化分工，并调集队伍、物资、装备组织实施。</w:t>
      </w:r>
    </w:p>
    <w:p>
      <w:pPr>
        <w:numPr>
          <w:ilvl w:val="3"/>
          <w:numId w:val="4"/>
        </w:numPr>
        <w:spacing w:line="360" w:lineRule="auto"/>
        <w:rPr>
          <w:rFonts w:ascii="宋体" w:hAnsi="宋体" w:eastAsia="宋体" w:cs="宋体"/>
          <w:sz w:val="28"/>
          <w:szCs w:val="28"/>
        </w:rPr>
      </w:pPr>
      <w:r>
        <w:rPr>
          <w:rFonts w:hint="eastAsia" w:ascii="宋体" w:hAnsi="宋体" w:eastAsia="宋体" w:cs="宋体"/>
          <w:sz w:val="28"/>
          <w:szCs w:val="28"/>
        </w:rPr>
        <w:t>二级响应</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发生在跨乡（镇、街道）区域的Ⅳ级生产安全事故或较严重的Ⅳ级生产安全事故时，区应急管理局经分析评估，认定事故程度达到启动二级响应标准后，由区应急管理局向区政府提出启动二级应急响应的建议，由区人民政府指定的负责同志决定进入二级响应状态，并采取以下步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（1）由区人民政府和区指挥机构分别上报柳州市人民政府和有关部门。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（2）向区指挥机构成员单位和事发地镇政府（街道办）发出二级响应通知，要求当地政府迅速开展抢险救援，开展先期处置工作。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（3）召开区指挥机构成员单位紧急会议，研究部署应急救援工作。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区指挥机构各成员单位根据工作安排，派出人员赶赴事故地区，按照本预案要求迅速组建各应急工作组。应急工作组牵头部门召集参与部门研究制订工作组处置工作方案，明确任务，细化分工，并调集队伍、物资、装备组织实施。必要时，指挥长坐镇指挥。</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（5）涉及跨越本区行政管辖区域、超出区政府处置能力或者需要由柳州市人民政府负责协调和处置的，报请柳州市人民政府进行紧急支援，或由柳州市人民政府或相关部门负责组织指挥。</w:t>
      </w:r>
    </w:p>
    <w:p>
      <w:pPr>
        <w:numPr>
          <w:ilvl w:val="3"/>
          <w:numId w:val="4"/>
        </w:numPr>
        <w:spacing w:line="360" w:lineRule="auto"/>
        <w:rPr>
          <w:rFonts w:ascii="宋体" w:hAnsi="宋体" w:eastAsia="宋体" w:cs="宋体"/>
          <w:sz w:val="28"/>
          <w:szCs w:val="28"/>
        </w:rPr>
      </w:pPr>
      <w:r>
        <w:rPr>
          <w:rFonts w:hint="eastAsia" w:ascii="宋体" w:hAnsi="宋体" w:eastAsia="宋体" w:cs="宋体"/>
          <w:sz w:val="28"/>
          <w:szCs w:val="28"/>
        </w:rPr>
        <w:t>一级响应</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发生Ⅲ级及以上级别生产安全事故时，区应急管理局经分析评估，认定生产安全事故为较大以上级别的，由区应急管理局向区政府提出启动一级应急响应的建议，由区人民政府主要负责人决定进入一级响应状态，并按以下步骤实施：</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（1）由区人民政府和区指挥机构分别上报柳州市人民政府和有关部门。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（2）向区指挥机构成员单位和事发地镇政府（街道办）发出一级响应通知，要求当地政府迅速开展抢险救援，开展先期处置工作。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（3）召开区指挥机构成员单位紧急会议，研究部署区级应急救援工作。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区指挥机构各成员单位根据工作安排，派出人员赶赴事故地区，按照本预案迅速组建各应急工作组。应急工作组牵头部门召集参与部门研究制订工作组处置工作方案，明确任务，细化分工，并调集队伍、物资、装备组织实施，指挥长坐镇指挥。必要时，报请区人民政府主要负责人坐镇指挥。</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（5）涉及跨越本区行政管辖区域、超出区人民政府处置能力或者需要由柳州市人民政府负责协调和处置的，报请柳州市人民政府进行紧急支援，或由柳州市人民政府或相关部门负责组织指挥。</w:t>
      </w:r>
      <w:bookmarkStart w:id="43" w:name="_Toc15205054"/>
      <w:bookmarkStart w:id="44" w:name="_Toc17203086"/>
      <w:bookmarkStart w:id="45" w:name="_Toc15199765"/>
      <w:bookmarkStart w:id="46" w:name="_Toc9278"/>
      <w:bookmarkStart w:id="47" w:name="_Toc1519987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（6）做好配合柳州市、自治区或国务院指挥机构或工作组工作的相关准备。</w:t>
      </w:r>
    </w:p>
    <w:p>
      <w:pPr>
        <w:numPr>
          <w:ilvl w:val="1"/>
          <w:numId w:val="2"/>
        </w:numPr>
        <w:spacing w:line="360" w:lineRule="auto"/>
        <w:outlineLvl w:val="1"/>
        <w:rPr>
          <w:rFonts w:ascii="黑体" w:hAnsi="黑体" w:eastAsia="黑体" w:cs="黑体"/>
          <w:b/>
          <w:color w:val="000000"/>
          <w:sz w:val="30"/>
          <w:szCs w:val="30"/>
        </w:rPr>
      </w:pPr>
      <w:bookmarkStart w:id="48" w:name="_Toc18961"/>
      <w:bookmarkStart w:id="49" w:name="_Toc3881"/>
      <w:r>
        <w:rPr>
          <w:rFonts w:hint="eastAsia" w:ascii="黑体" w:hAnsi="黑体" w:eastAsia="黑体" w:cs="黑体"/>
          <w:b/>
          <w:color w:val="000000"/>
          <w:sz w:val="30"/>
          <w:szCs w:val="30"/>
        </w:rPr>
        <w:t>应急预案体系</w:t>
      </w:r>
      <w:bookmarkEnd w:id="43"/>
      <w:bookmarkEnd w:id="44"/>
      <w:bookmarkEnd w:id="45"/>
      <w:bookmarkEnd w:id="46"/>
      <w:bookmarkEnd w:id="47"/>
      <w:bookmarkEnd w:id="48"/>
      <w:bookmarkEnd w:id="49"/>
    </w:p>
    <w:p>
      <w:pPr>
        <w:numPr>
          <w:ilvl w:val="2"/>
          <w:numId w:val="5"/>
        </w:numPr>
        <w:spacing w:line="360" w:lineRule="auto"/>
        <w:outlineLvl w:val="2"/>
        <w:rPr>
          <w:rFonts w:ascii="宋体" w:hAnsi="宋体" w:eastAsia="宋体" w:cs="宋体"/>
          <w:sz w:val="28"/>
          <w:szCs w:val="28"/>
        </w:rPr>
      </w:pPr>
      <w:bookmarkStart w:id="50" w:name="_Toc17203087"/>
      <w:bookmarkStart w:id="51" w:name="_Toc8578"/>
      <w:bookmarkStart w:id="52" w:name="_Toc15205055"/>
      <w:r>
        <w:rPr>
          <w:rFonts w:hint="eastAsia" w:ascii="宋体" w:hAnsi="宋体" w:eastAsia="宋体" w:cs="宋体"/>
          <w:sz w:val="28"/>
          <w:szCs w:val="28"/>
        </w:rPr>
        <w:t xml:space="preserve"> </w:t>
      </w:r>
      <w:bookmarkStart w:id="53" w:name="_Toc3789"/>
      <w:r>
        <w:rPr>
          <w:rFonts w:hint="eastAsia" w:ascii="宋体" w:hAnsi="宋体" w:eastAsia="宋体" w:cs="宋体"/>
          <w:sz w:val="28"/>
          <w:szCs w:val="28"/>
        </w:rPr>
        <w:t>区生产安全事故应急预案体系</w:t>
      </w:r>
      <w:bookmarkEnd w:id="50"/>
      <w:bookmarkEnd w:id="51"/>
      <w:bookmarkEnd w:id="53"/>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主要包括：</w:t>
      </w:r>
      <w:bookmarkEnd w:id="52"/>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（1）《柳州市鱼峰区生产安全事故应急预案》是《柳州市鱼峰区突发事件总体应急预案》的组成部分并与其相衔接，是为应对生产安全事故而特别制定的专项应急预案。</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（2）区相关部门和单位编制的生产安全事故专项预案，由各负有生产安全事故应急职责的牵头单位负责编制，其中区应急管理局负责编制危险化学品、工贸行业、烟花爆竹、非煤矿山等事故应急预案。</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生产经营单位编制的生产安全事故应急预案。生产经营单位按照《生产安全事故应急预案管理办法》（应急管理部令第2号）、《生产经营单位安全生产事故应急预案编制导则》（GB/T29639）编制的生产安全事故应急预案，其内容应与本预案相衔接。</w:t>
      </w:r>
    </w:p>
    <w:p>
      <w:pPr>
        <w:numPr>
          <w:ilvl w:val="2"/>
          <w:numId w:val="5"/>
        </w:numPr>
        <w:spacing w:line="360" w:lineRule="auto"/>
        <w:outlineLvl w:val="2"/>
        <w:rPr>
          <w:rFonts w:ascii="宋体" w:hAnsi="宋体" w:eastAsia="宋体" w:cs="宋体"/>
          <w:sz w:val="28"/>
          <w:szCs w:val="28"/>
        </w:rPr>
      </w:pPr>
      <w:bookmarkStart w:id="54" w:name="_Toc17203088"/>
      <w:bookmarkStart w:id="55" w:name="_Toc11905_WPSOffice_Level3"/>
      <w:bookmarkStart w:id="56" w:name="_Toc15199766"/>
      <w:bookmarkStart w:id="57" w:name="_Toc15160_WPSOffice_Level3"/>
      <w:bookmarkStart w:id="58" w:name="_Toc15199872"/>
      <w:bookmarkStart w:id="59" w:name="_Toc29264"/>
      <w:bookmarkStart w:id="60" w:name="_Toc15205056"/>
      <w:r>
        <w:rPr>
          <w:rFonts w:hint="eastAsia" w:ascii="宋体" w:hAnsi="宋体" w:eastAsia="宋体" w:cs="宋体"/>
          <w:sz w:val="28"/>
          <w:szCs w:val="28"/>
        </w:rPr>
        <w:t xml:space="preserve"> </w:t>
      </w:r>
      <w:bookmarkStart w:id="61" w:name="_Toc3056"/>
      <w:r>
        <w:rPr>
          <w:rFonts w:hint="eastAsia" w:ascii="宋体" w:hAnsi="宋体" w:eastAsia="宋体" w:cs="宋体"/>
          <w:sz w:val="28"/>
          <w:szCs w:val="28"/>
        </w:rPr>
        <w:t>应急预案支撑性文件</w:t>
      </w:r>
      <w:bookmarkEnd w:id="54"/>
      <w:bookmarkEnd w:id="55"/>
      <w:bookmarkEnd w:id="56"/>
      <w:bookmarkEnd w:id="57"/>
      <w:bookmarkEnd w:id="58"/>
      <w:bookmarkEnd w:id="59"/>
      <w:bookmarkEnd w:id="60"/>
      <w:bookmarkEnd w:id="6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工作手册是预案涉及的有关部门和单位对自身承担职责任务进一步分解细化的工作方案，是本单位应对生产安全事故的工作指南。 区党委、人民政府及其部门应急预案涉及的有关部门和单位要编制相应工作手册，确保预案各项职责任务落实到位。要把每一项职责任务细化、具体化，明确工作内容和流程，并落实到具体责任单位、具体责任人。基层组织和单位应急预案涉及有关方面根据自身实际情况，可单独编制工作手册，也可将有关内容融入预案，合并编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事故救援行动方案是参与生产安全事故应对的现场指挥机构、救援队伍、专家队伍等按照应急预案、工作手册或上级指挥机构要求，为指挥现场行动或遂行具体任务，根据现场实际情况而制定的工作方案。方案要明确现场处置的队伍、装备、物资等应急资源，队伍编成、力量预置、行动路线、战勤保障、通信联络等具体内容，以及采取的具体对策措施和实施步骤。</w:t>
      </w:r>
    </w:p>
    <w:p>
      <w:pPr>
        <w:numPr>
          <w:ilvl w:val="0"/>
          <w:numId w:val="1"/>
        </w:numPr>
        <w:spacing w:line="360" w:lineRule="auto"/>
        <w:outlineLvl w:val="0"/>
        <w:rPr>
          <w:rFonts w:ascii="黑体" w:hAnsi="黑体" w:eastAsia="黑体" w:cs="黑体"/>
          <w:b/>
          <w:color w:val="000000"/>
          <w:sz w:val="30"/>
          <w:szCs w:val="30"/>
        </w:rPr>
      </w:pPr>
      <w:bookmarkStart w:id="62" w:name="_Toc15205057"/>
      <w:bookmarkStart w:id="63" w:name="_Toc17203089"/>
      <w:bookmarkStart w:id="64" w:name="_Toc1606"/>
      <w:bookmarkStart w:id="65" w:name="_Toc15199767"/>
      <w:bookmarkStart w:id="66" w:name="_Toc15199873"/>
      <w:bookmarkStart w:id="67" w:name="_Toc23414"/>
      <w:bookmarkStart w:id="68" w:name="_Toc1875"/>
      <w:r>
        <w:rPr>
          <w:rFonts w:hint="eastAsia" w:ascii="黑体" w:hAnsi="黑体" w:eastAsia="黑体" w:cs="黑体"/>
          <w:b/>
          <w:color w:val="000000"/>
          <w:sz w:val="30"/>
          <w:szCs w:val="30"/>
        </w:rPr>
        <w:t>组织指挥体系</w:t>
      </w:r>
      <w:bookmarkEnd w:id="62"/>
      <w:bookmarkEnd w:id="63"/>
      <w:bookmarkEnd w:id="64"/>
      <w:bookmarkEnd w:id="65"/>
      <w:bookmarkEnd w:id="66"/>
      <w:bookmarkEnd w:id="67"/>
      <w:bookmarkEnd w:id="68"/>
    </w:p>
    <w:p>
      <w:pPr>
        <w:numPr>
          <w:ilvl w:val="1"/>
          <w:numId w:val="6"/>
        </w:numPr>
        <w:topLinePunct/>
        <w:spacing w:line="360" w:lineRule="auto"/>
        <w:textAlignment w:val="baseline"/>
        <w:outlineLvl w:val="1"/>
        <w:rPr>
          <w:rFonts w:ascii="黑体" w:hAnsi="黑体" w:eastAsia="黑体" w:cs="黑体"/>
          <w:b/>
          <w:color w:val="000000"/>
          <w:sz w:val="30"/>
          <w:szCs w:val="30"/>
        </w:rPr>
      </w:pPr>
      <w:bookmarkStart w:id="69" w:name="_Toc886_WPSOffice_Level2"/>
      <w:bookmarkStart w:id="70" w:name="_Toc15205058"/>
      <w:bookmarkStart w:id="71" w:name="_Toc17203090"/>
      <w:bookmarkStart w:id="72" w:name="_Toc22194"/>
      <w:bookmarkStart w:id="73" w:name="_Toc15199874"/>
      <w:bookmarkStart w:id="74" w:name="_Toc15199768"/>
      <w:bookmarkStart w:id="75" w:name="_Toc23876"/>
      <w:bookmarkStart w:id="76" w:name="_Toc21462"/>
      <w:r>
        <w:rPr>
          <w:rFonts w:hint="eastAsia" w:ascii="黑体" w:hAnsi="黑体" w:eastAsia="黑体" w:cs="黑体"/>
          <w:b/>
          <w:color w:val="000000"/>
          <w:sz w:val="30"/>
          <w:szCs w:val="30"/>
        </w:rPr>
        <w:t>区层面组织指挥机构</w:t>
      </w:r>
      <w:bookmarkEnd w:id="69"/>
      <w:bookmarkEnd w:id="70"/>
      <w:bookmarkEnd w:id="71"/>
      <w:bookmarkEnd w:id="72"/>
      <w:bookmarkEnd w:id="73"/>
      <w:bookmarkEnd w:id="74"/>
      <w:bookmarkEnd w:id="75"/>
      <w:bookmarkEnd w:id="76"/>
      <w:bookmarkStart w:id="77" w:name="_Toc22900_WPSOffice_Level3"/>
      <w:bookmarkStart w:id="78" w:name="_Toc17203091"/>
      <w:bookmarkStart w:id="79" w:name="_Toc15205059"/>
    </w:p>
    <w:bookmarkEnd w:id="77"/>
    <w:p>
      <w:pPr>
        <w:numPr>
          <w:ilvl w:val="2"/>
          <w:numId w:val="7"/>
        </w:numPr>
        <w:spacing w:line="360" w:lineRule="auto"/>
        <w:outlineLvl w:val="2"/>
        <w:rPr>
          <w:rFonts w:ascii="宋体" w:hAnsi="宋体" w:eastAsia="宋体" w:cs="宋体"/>
          <w:sz w:val="28"/>
          <w:szCs w:val="28"/>
        </w:rPr>
      </w:pPr>
      <w:bookmarkStart w:id="80" w:name="_Toc15199769"/>
      <w:bookmarkStart w:id="81" w:name="_Toc8759"/>
      <w:bookmarkStart w:id="82" w:name="_Toc15199875"/>
      <w:r>
        <w:rPr>
          <w:rFonts w:hint="eastAsia" w:ascii="宋体" w:hAnsi="宋体" w:eastAsia="宋体" w:cs="宋体"/>
          <w:sz w:val="28"/>
          <w:szCs w:val="28"/>
        </w:rPr>
        <w:t xml:space="preserve"> </w:t>
      </w:r>
      <w:bookmarkStart w:id="83" w:name="_Toc30503"/>
      <w:r>
        <w:rPr>
          <w:rFonts w:hint="eastAsia" w:ascii="宋体" w:hAnsi="宋体" w:eastAsia="宋体" w:cs="宋体"/>
          <w:sz w:val="28"/>
          <w:szCs w:val="28"/>
        </w:rPr>
        <w:t>区生产安全事故应急指挥部</w:t>
      </w:r>
      <w:bookmarkEnd w:id="78"/>
      <w:bookmarkEnd w:id="79"/>
      <w:bookmarkEnd w:id="80"/>
      <w:bookmarkEnd w:id="81"/>
      <w:bookmarkEnd w:id="82"/>
      <w:bookmarkEnd w:id="83"/>
    </w:p>
    <w:p>
      <w:pPr>
        <w:spacing w:line="360" w:lineRule="auto"/>
        <w:ind w:firstLine="560" w:firstLineChars="200"/>
        <w:rPr>
          <w:rFonts w:ascii="宋体" w:hAnsi="宋体" w:eastAsia="宋体" w:cs="宋体"/>
          <w:sz w:val="28"/>
          <w:szCs w:val="28"/>
        </w:rPr>
      </w:pPr>
      <w:bookmarkStart w:id="84" w:name="_Toc15199770"/>
      <w:bookmarkStart w:id="85" w:name="_Toc15199876"/>
      <w:r>
        <w:rPr>
          <w:rFonts w:hint="eastAsia" w:ascii="宋体" w:hAnsi="宋体" w:eastAsia="宋体" w:cs="宋体"/>
          <w:sz w:val="28"/>
          <w:szCs w:val="28"/>
        </w:rPr>
        <w:t>根据突发事件分类应对工作需要，设立区生产安全事故应急指挥部（以下简称区指挥部），在区应对灾害灾难指挥部具体指导下，承担全区生产安全事故指导协调和组织应对工作。</w:t>
      </w:r>
      <w:bookmarkEnd w:id="84"/>
      <w:bookmarkEnd w:id="85"/>
    </w:p>
    <w:p>
      <w:pPr>
        <w:numPr>
          <w:ilvl w:val="2"/>
          <w:numId w:val="7"/>
        </w:numPr>
        <w:spacing w:line="360" w:lineRule="auto"/>
        <w:ind w:left="0" w:firstLine="0"/>
        <w:outlineLvl w:val="2"/>
        <w:rPr>
          <w:rFonts w:ascii="宋体" w:hAnsi="宋体" w:eastAsia="宋体" w:cs="宋体"/>
          <w:sz w:val="28"/>
          <w:szCs w:val="28"/>
        </w:rPr>
      </w:pPr>
      <w:bookmarkStart w:id="86" w:name="_Toc15205060"/>
      <w:bookmarkStart w:id="87" w:name="_Toc17203092"/>
      <w:bookmarkStart w:id="88" w:name="_Toc9274"/>
      <w:r>
        <w:rPr>
          <w:rFonts w:hint="eastAsia" w:ascii="宋体" w:hAnsi="宋体" w:eastAsia="宋体" w:cs="宋体"/>
          <w:sz w:val="28"/>
          <w:szCs w:val="28"/>
        </w:rPr>
        <w:t xml:space="preserve"> </w:t>
      </w:r>
      <w:bookmarkStart w:id="89" w:name="_Toc14922"/>
      <w:r>
        <w:rPr>
          <w:rFonts w:hint="eastAsia" w:ascii="宋体" w:hAnsi="宋体" w:eastAsia="宋体" w:cs="宋体"/>
          <w:sz w:val="28"/>
          <w:szCs w:val="28"/>
        </w:rPr>
        <w:t>区生产安全事故应急指挥部人员组成及职责</w:t>
      </w:r>
      <w:bookmarkEnd w:id="86"/>
      <w:bookmarkEnd w:id="87"/>
      <w:bookmarkEnd w:id="88"/>
      <w:bookmarkEnd w:id="89"/>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当发生生产安全事故时，设立区生产安全事故应急指挥部，指挥长由分管应急管理工作的副区长担任，副指挥长由区人民政府办公室副主任、区应急管理局主要负责人担任，办公室设在区应急管理局，成员视情况可由附件7.2“生产安全事故专项指挥机构和主要牵头部门”中的主要牵头部门和附件7.3“生产安全事故应急保障工作牵头协调部门和支持部门”中的有关部门和单位负责同志、事故所在镇政府（街道办）负责同志、应急救援专家、应急救援队伍负责人、事故发生单位负责人等组成。</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（1）区属各相关部门牵头组织、协调相应类别的生产安全事故应急救援工作；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（2）区应急管理局负责组织、协调处置危险化学品、工贸行业、烟花爆竹、非煤矿山事故等生产安全事故应急救援工作；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（3）公安鱼峰分局负责组织、协调处置道路交通事故的应急救援工作；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（4）区交通运输局负责组织、协调水上交通、民用航空器事故的应急救援工作；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（5）区住房和城乡建设局负责组织、协调建筑工程、燃气等生产安全事故的应急救援工作；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（6）区农业农村局负责组织、协调供水生产安全事故的应急救援工作；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（7）区发展和改革局、工业和信息化局负责组织、协调大面积停电生产安全事故的应急救援工作；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（8）区工信局负责组织、协调通信网络生产安全事故的应急救援工作。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（9）区市场监督管理局负责组织、协调特种设备生产安全事故的应急救援工作；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（10）市鱼峰生态环境局负责指导、协调辐射事故、重污染天气、环境污染、生态破坏生产安全事故的应急救援工作；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（11）鱼峰区消防救援大队负责火灾事故应急救援工作。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其它有关部门和单位根据生产安全事故应对工作的需要，认真做好相关工作。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区生产安全事故应急指挥部的工作职责：</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（1）组织实施应急救援工作，全面协调生产安全事故的应急处置，调集应急资源，协调现场救援所需应急力量、设备设施、资源信息、专家支持等；</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（2）根据事故后果和事故态势，决定扩大应急的相关事项，批准重大应急行动；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（3）必要时，及时向上级部门报告，申请外部救援力量；</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（4）收集信息，报区委、区人民政府审核后对外发布生产安全事故信息；</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（5）决定本级处置的生产安全事故应急救援工作的中止或终止；</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（6）法律法规、规章规定的其他职责。</w:t>
      </w:r>
    </w:p>
    <w:p>
      <w:pPr>
        <w:numPr>
          <w:ilvl w:val="2"/>
          <w:numId w:val="7"/>
        </w:numPr>
        <w:spacing w:line="360" w:lineRule="auto"/>
        <w:outlineLvl w:val="2"/>
        <w:rPr>
          <w:rFonts w:ascii="宋体" w:hAnsi="宋体" w:eastAsia="宋体" w:cs="宋体"/>
          <w:sz w:val="28"/>
          <w:szCs w:val="28"/>
        </w:rPr>
      </w:pPr>
      <w:bookmarkStart w:id="90" w:name="_Toc15199881"/>
      <w:bookmarkStart w:id="91" w:name="_Toc17203093"/>
      <w:bookmarkStart w:id="92" w:name="_Toc15205061"/>
      <w:bookmarkStart w:id="93" w:name="_Toc15199775"/>
      <w:r>
        <w:rPr>
          <w:rFonts w:hint="eastAsia" w:ascii="宋体" w:hAnsi="宋体" w:eastAsia="宋体" w:cs="宋体"/>
          <w:sz w:val="28"/>
          <w:szCs w:val="28"/>
        </w:rPr>
        <w:t xml:space="preserve"> </w:t>
      </w:r>
      <w:bookmarkStart w:id="94" w:name="_Toc12907"/>
      <w:r>
        <w:rPr>
          <w:rFonts w:hint="eastAsia" w:ascii="宋体" w:hAnsi="宋体" w:eastAsia="宋体" w:cs="宋体"/>
          <w:sz w:val="28"/>
          <w:szCs w:val="28"/>
        </w:rPr>
        <w:t>区生产安全事故现场指挥部</w:t>
      </w:r>
      <w:bookmarkEnd w:id="90"/>
      <w:bookmarkEnd w:id="91"/>
      <w:bookmarkEnd w:id="92"/>
      <w:bookmarkEnd w:id="93"/>
      <w:bookmarkEnd w:id="94"/>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当发生生产安全事故时，成立区生产安全事故现场指挥部（以下简称“现场指挥部”）。现场指挥部的工作目标是调动一切力量，采取一切手段，以最快的速度和最有效的办法控制事态发展，把事故人员伤亡、经济损失及负面影响降到最低。</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现场指挥部职责是：</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（1）负责现场应急救援的组织实施工作。协调指挥相关部门，及时贯彻执行布置的各项应急救援工作；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（2）掌握现场态势，确认救援条件，确定救援方案，根据事故发展状态，对预案实施过程中遇到的问题、发生的变化及时提出调整和处理意见；</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（3）确定现场应急资源的需求，及时向外请求协调调配；</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（4）组织实施伤亡人员救护、工程抢险、人员疏散、人员安置及财物转移等应急救援工作；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（6）记录、收集和汇总现场各类信息，及时向有关部门通报事故及救援情况；</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（7）交办的其他工作。</w:t>
      </w:r>
    </w:p>
    <w:p>
      <w:pPr>
        <w:numPr>
          <w:ilvl w:val="2"/>
          <w:numId w:val="7"/>
        </w:numPr>
        <w:spacing w:line="360" w:lineRule="auto"/>
        <w:outlineLvl w:val="2"/>
        <w:rPr>
          <w:rFonts w:ascii="宋体" w:hAnsi="宋体" w:eastAsia="宋体" w:cs="宋体"/>
          <w:sz w:val="28"/>
          <w:szCs w:val="28"/>
        </w:rPr>
      </w:pPr>
      <w:bookmarkStart w:id="95" w:name="_Toc15199882"/>
      <w:bookmarkStart w:id="96" w:name="_Toc15199776"/>
      <w:bookmarkStart w:id="97" w:name="_Toc15205062"/>
      <w:bookmarkStart w:id="98" w:name="_Toc17203094"/>
      <w:bookmarkStart w:id="99" w:name="_Toc24491"/>
      <w:r>
        <w:rPr>
          <w:rFonts w:hint="eastAsia" w:ascii="宋体" w:hAnsi="宋体" w:eastAsia="宋体" w:cs="宋体"/>
          <w:sz w:val="28"/>
          <w:szCs w:val="28"/>
        </w:rPr>
        <w:t xml:space="preserve"> </w:t>
      </w:r>
      <w:bookmarkStart w:id="100" w:name="_Toc27031"/>
      <w:r>
        <w:rPr>
          <w:rFonts w:hint="eastAsia" w:ascii="宋体" w:hAnsi="宋体" w:eastAsia="宋体" w:cs="宋体"/>
          <w:sz w:val="28"/>
          <w:szCs w:val="28"/>
        </w:rPr>
        <w:t>应急工作组</w:t>
      </w:r>
      <w:bookmarkEnd w:id="95"/>
      <w:bookmarkEnd w:id="96"/>
      <w:bookmarkEnd w:id="97"/>
      <w:bookmarkEnd w:id="98"/>
      <w:bookmarkEnd w:id="99"/>
      <w:bookmarkEnd w:id="100"/>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当发生生产安全事故时，根据需要，区指挥部一般设立8个应急工作组。根据事故类型和相应级别的不同，具体设立的专项应急工作组的数量可随之变化，具体由区指挥部确定。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各应急工作组的职责：</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（1）警戒保卫工作组。由公安鱼峰分局负责，公安鱼峰分局局长兼任组长。具体负责事故现场警戒保卫，实施交通管制工作等。</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抢险救援工作组。由区消防救援大队负责，区应急管理局、事故发生单位及其所在行业（领域）监管部门协同配合。区消防救援大队大队长兼任组长。具体负责现场人员搜救，事故控制及各种事故控制措施的组织实施。</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医疗救护工作组。由区卫生健康局负责，广西脑科医院、广西龙潭医院、柳州市工人医院、事故发生地镇（街道）卫生所、区医疗保障局、事故发生单位、红十字会协同配合。区卫生健康局局长兼任组长。具体负责事故受伤人员的救护，负责协调组织医疗资源，设立临时医疗救护点，紧急施救，全力以赴抢救伤员，并做好防疫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后勤保障组。由区发展和改革局、工业和信息化局、公安鱼峰分局、自然资源局、柳州市供电局鱼峰分局等有关部门协同配合，区发展和改革局局长兼任组长，主要负责应急救援所需的物质、装备、供水、供电保障及调度配给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人员疏散安置工作组。由事故发生地镇政府（街道办）负责，区应急管理局、民政局、公安鱼峰分局、事故发生单位、红十字会等部门协同配合。事故发生地镇政府（街道办）主要负责人兼任组长。主要负责事故影响区域的人员疏散及安置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事故善后处置工作组。由区民政局负责，事故发生地镇政府（街道办）、区人力资源和社会保障局、区卫生健康局、区总工会、事故发生单位等部门单位协同配合，区民政局局长兼任组长。主要负责事故伤亡人员的安抚及事后处理工作，确保稳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（7）新闻报导工作组。由区委宣传部负责，区政府办公室、区网信办、文化体育广电和旅游局、相关部门及事故发生地镇政府（街道办）协同配合，区委宣传部部长兼任组长。主要负责应急信息发布等工作。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事故调查组。由区应急管理局牵头负责，其他相关部门协同配合。主要负责按规定组织开展事故前期调查。对事故现场进行取证，准确地记录应急救援的重要事项，妥善保存相关原始资料和证据。初步查明事故发生的经过、原因、人员伤亡情况及直接经济损失；初步认定事故的性质和事故责任；将有关原始资料、证据和初步调查结论提供给按照国家有关规定成立的生产安全事故调查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参加事故应急处置的各方面应急力量到达生产安全事故现场后，要及时向现场指挥机构报到、受领任务，接受现场指挥机构的统一指挥调度，并及时报告现场情况和处置工作进展情况。切实加强党对应急指挥工作的领导，</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生产安全事故发生后，事故发生地镇政府（街道办）应设立现场指挥机构，协助上级现场指挥机构开展应急处置工作。</w:t>
      </w:r>
    </w:p>
    <w:p>
      <w:pPr>
        <w:numPr>
          <w:ilvl w:val="1"/>
          <w:numId w:val="6"/>
        </w:numPr>
        <w:topLinePunct/>
        <w:spacing w:line="360" w:lineRule="auto"/>
        <w:textAlignment w:val="baseline"/>
        <w:outlineLvl w:val="1"/>
        <w:rPr>
          <w:rFonts w:ascii="黑体" w:hAnsi="黑体" w:eastAsia="黑体" w:cs="黑体"/>
          <w:b/>
          <w:color w:val="000000"/>
          <w:sz w:val="30"/>
          <w:szCs w:val="30"/>
        </w:rPr>
      </w:pPr>
      <w:bookmarkStart w:id="101" w:name="_Toc17203095"/>
      <w:bookmarkStart w:id="102" w:name="_Toc15205063"/>
      <w:bookmarkStart w:id="103" w:name="_Toc23387"/>
      <w:bookmarkStart w:id="104" w:name="_Toc21687"/>
      <w:bookmarkStart w:id="105" w:name="_Toc30938"/>
      <w:r>
        <w:rPr>
          <w:rFonts w:hint="eastAsia" w:ascii="黑体" w:hAnsi="黑体" w:eastAsia="黑体" w:cs="黑体"/>
          <w:b/>
          <w:color w:val="000000"/>
          <w:sz w:val="30"/>
          <w:szCs w:val="30"/>
        </w:rPr>
        <w:t>专家组</w:t>
      </w:r>
      <w:bookmarkEnd w:id="101"/>
      <w:bookmarkEnd w:id="102"/>
      <w:bookmarkEnd w:id="103"/>
      <w:bookmarkEnd w:id="104"/>
      <w:bookmarkEnd w:id="105"/>
    </w:p>
    <w:p>
      <w:pPr>
        <w:spacing w:line="360" w:lineRule="auto"/>
        <w:ind w:firstLine="560" w:firstLineChars="200"/>
        <w:rPr>
          <w:rFonts w:ascii="宋体" w:hAnsi="宋体" w:eastAsia="宋体" w:cs="宋体"/>
          <w:color w:val="000000"/>
        </w:rPr>
      </w:pPr>
      <w:r>
        <w:rPr>
          <w:rFonts w:hint="eastAsia" w:ascii="宋体" w:hAnsi="宋体" w:eastAsia="宋体" w:cs="宋体"/>
          <w:sz w:val="28"/>
          <w:szCs w:val="28"/>
        </w:rPr>
        <w:t>区应急管理领导机构、专项指挥机构、工作机构平时应建立生产安全事故防范应对专家库，事发后根据需要抽调有关专家组成专家组，根据实际情况需要，专家组成员可邀请自治区安全生产专家库、市安全生产专家库成员，为现场指挥部提供决策咨询、工作建议和技术保障</w:t>
      </w:r>
      <w:r>
        <w:rPr>
          <w:rFonts w:hint="eastAsia" w:ascii="宋体" w:hAnsi="宋体" w:eastAsia="宋体" w:cs="宋体"/>
          <w:color w:val="000000"/>
        </w:rPr>
        <w:t>。</w:t>
      </w:r>
    </w:p>
    <w:p>
      <w:pPr>
        <w:numPr>
          <w:ilvl w:val="0"/>
          <w:numId w:val="1"/>
        </w:numPr>
        <w:spacing w:line="360" w:lineRule="auto"/>
        <w:outlineLvl w:val="0"/>
        <w:rPr>
          <w:rFonts w:ascii="黑体" w:hAnsi="黑体" w:eastAsia="黑体" w:cs="黑体"/>
          <w:b/>
          <w:color w:val="000000"/>
          <w:sz w:val="30"/>
          <w:szCs w:val="30"/>
        </w:rPr>
      </w:pPr>
      <w:bookmarkStart w:id="106" w:name="_Toc15199777"/>
      <w:bookmarkStart w:id="107" w:name="_Toc15199883"/>
      <w:bookmarkStart w:id="108" w:name="_Toc17203097"/>
      <w:bookmarkStart w:id="109" w:name="_Toc15205065"/>
      <w:bookmarkStart w:id="110" w:name="_Toc12910"/>
      <w:bookmarkStart w:id="111" w:name="_Toc20106"/>
      <w:bookmarkStart w:id="112" w:name="_Toc28189"/>
      <w:r>
        <w:rPr>
          <w:rFonts w:hint="eastAsia" w:ascii="黑体" w:hAnsi="黑体" w:eastAsia="黑体" w:cs="黑体"/>
          <w:b/>
          <w:color w:val="000000"/>
          <w:sz w:val="30"/>
          <w:szCs w:val="30"/>
        </w:rPr>
        <w:t>运行机制</w:t>
      </w:r>
      <w:bookmarkEnd w:id="106"/>
      <w:bookmarkEnd w:id="107"/>
      <w:bookmarkEnd w:id="108"/>
      <w:bookmarkEnd w:id="109"/>
      <w:bookmarkEnd w:id="110"/>
      <w:bookmarkEnd w:id="111"/>
      <w:bookmarkEnd w:id="112"/>
    </w:p>
    <w:p>
      <w:pPr>
        <w:numPr>
          <w:ilvl w:val="1"/>
          <w:numId w:val="8"/>
        </w:numPr>
        <w:spacing w:line="360" w:lineRule="auto"/>
        <w:outlineLvl w:val="1"/>
        <w:rPr>
          <w:rFonts w:ascii="黑体" w:hAnsi="黑体" w:eastAsia="黑体" w:cs="黑体"/>
          <w:b/>
          <w:color w:val="000000"/>
          <w:sz w:val="30"/>
          <w:szCs w:val="30"/>
        </w:rPr>
      </w:pPr>
      <w:bookmarkStart w:id="113" w:name="_Toc15205066"/>
      <w:bookmarkStart w:id="114" w:name="_Toc17203098"/>
      <w:bookmarkStart w:id="115" w:name="_Toc26865"/>
      <w:r>
        <w:rPr>
          <w:rFonts w:hint="eastAsia" w:ascii="黑体" w:hAnsi="黑体" w:eastAsia="黑体" w:cs="黑体"/>
          <w:b/>
          <w:color w:val="000000"/>
          <w:sz w:val="30"/>
          <w:szCs w:val="30"/>
        </w:rPr>
        <w:t xml:space="preserve"> </w:t>
      </w:r>
      <w:bookmarkStart w:id="116" w:name="_Toc32391"/>
      <w:bookmarkStart w:id="117" w:name="_Toc7322"/>
      <w:r>
        <w:rPr>
          <w:rFonts w:hint="eastAsia" w:ascii="黑体" w:hAnsi="黑体" w:eastAsia="黑体" w:cs="黑体"/>
          <w:b/>
          <w:color w:val="000000"/>
          <w:sz w:val="30"/>
          <w:szCs w:val="30"/>
        </w:rPr>
        <w:t>区生产安全事故风险辨识评估</w:t>
      </w:r>
      <w:bookmarkEnd w:id="113"/>
      <w:bookmarkEnd w:id="114"/>
      <w:bookmarkEnd w:id="115"/>
      <w:bookmarkEnd w:id="116"/>
      <w:bookmarkEnd w:id="117"/>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目前，区内共有200多家工矿商贸企业。其中，危险化学品经营单位24家、烟花爆竹长期零售经营点2个，其它工贸企业180多家。</w:t>
      </w:r>
    </w:p>
    <w:p>
      <w:pPr>
        <w:numPr>
          <w:ilvl w:val="2"/>
          <w:numId w:val="9"/>
        </w:numPr>
        <w:spacing w:line="360" w:lineRule="auto"/>
        <w:outlineLvl w:val="2"/>
        <w:rPr>
          <w:rFonts w:ascii="宋体" w:hAnsi="宋体" w:eastAsia="宋体" w:cs="宋体"/>
          <w:sz w:val="28"/>
          <w:szCs w:val="28"/>
        </w:rPr>
      </w:pPr>
      <w:r>
        <w:rPr>
          <w:rFonts w:hint="eastAsia" w:ascii="宋体" w:hAnsi="宋体" w:eastAsia="宋体" w:cs="宋体"/>
          <w:sz w:val="28"/>
          <w:szCs w:val="28"/>
        </w:rPr>
        <w:t xml:space="preserve"> </w:t>
      </w:r>
      <w:bookmarkStart w:id="118" w:name="_Toc25329"/>
      <w:r>
        <w:rPr>
          <w:rFonts w:hint="eastAsia" w:ascii="宋体" w:hAnsi="宋体" w:eastAsia="宋体" w:cs="宋体"/>
          <w:sz w:val="28"/>
          <w:szCs w:val="28"/>
        </w:rPr>
        <w:t>危险化学品事故风险分析及处置措施</w:t>
      </w:r>
      <w:bookmarkEnd w:id="118"/>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由于危险化学品的性质复杂以及具有易燃易爆、有毒有害的特点，使得在生产、运输、储存、经营、使用及废弃过程中，稍有不当或疏漏，就会引发泄漏、中毒、爆炸和火灾等连锁式事故，就会对群众生命财产、生态环境和社会安定造成重大危害。因此，管理不善、监控不力、操作不当、运输不妥和设备装置的事故隐患等原因或自然灾害、其他事件均可能造成或衍生危险化学品事故。事故的类别主要有泄漏、火灾（爆炸）两大类。其中火灾又分为固体火灾、液体火灾和气体火灾。</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针对危险化学品事故的不同类型，采取不同的处置措施。其中包括：灭火、点火、隔绝、堵漏、拦截、稀释、中和、覆盖、泄压、转移、收集等。具体参考《柳州市鱼峰区危险化学品生产安全事故应急预案》（附件7.5）有关条款。在需要采取紧急疏散、转移群众的应急救援措施时，区政府和事故发生地人民政府重要的应急工作任务之一是组织实施好当地群众的疏散转移工作。</w:t>
      </w:r>
    </w:p>
    <w:p>
      <w:pPr>
        <w:numPr>
          <w:ilvl w:val="2"/>
          <w:numId w:val="9"/>
        </w:numPr>
        <w:spacing w:line="360" w:lineRule="auto"/>
        <w:outlineLvl w:val="2"/>
        <w:rPr>
          <w:rFonts w:ascii="宋体" w:hAnsi="宋体" w:eastAsia="宋体" w:cs="宋体"/>
          <w:sz w:val="28"/>
          <w:szCs w:val="28"/>
        </w:rPr>
      </w:pPr>
      <w:r>
        <w:rPr>
          <w:rFonts w:hint="eastAsia" w:ascii="宋体" w:hAnsi="宋体" w:eastAsia="宋体" w:cs="宋体"/>
          <w:sz w:val="28"/>
          <w:szCs w:val="28"/>
        </w:rPr>
        <w:t xml:space="preserve"> </w:t>
      </w:r>
      <w:bookmarkStart w:id="119" w:name="_Toc511"/>
      <w:r>
        <w:rPr>
          <w:rFonts w:hint="eastAsia" w:ascii="宋体" w:hAnsi="宋体" w:eastAsia="宋体" w:cs="宋体"/>
          <w:sz w:val="28"/>
          <w:szCs w:val="28"/>
        </w:rPr>
        <w:t>烟花爆竹事故风险分析及处置措施</w:t>
      </w:r>
      <w:bookmarkEnd w:id="119"/>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烟花爆竹事故具有事发突然、发展迅速、危险性大、影响范围广、极易造成大范围或重大人员伤亡等显著特点。在运输、经营、燃放过程中，稍有不当或疏漏，极易引发事故。事故类型主要包括：烟花爆竹发生爆炸以及引发的火灾、建筑物倒塌等次生灾害而导致人员伤亡。发生事故的原因主要是管理不善、监控不力、操作不当、运输不妥和设施、设备存在隐患缺陷等，另外，自然灾害、其他事件也可能造成或衍生烟花爆竹事故。</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针对烟花爆竹事故，主要采取浇水淋湿、引爆、隔离、覆盖、转移、收集等处置措施。具体参考《柳州市鱼峰区烟花爆竹生产安全事故应急预案》（附件7.6）有关条款。在应急救援工作中，主要的任务是抢救受伤人员，防止再次爆炸，可能需要采取紧急疏散、转移群众的应急救援措施。</w:t>
      </w:r>
    </w:p>
    <w:p>
      <w:pPr>
        <w:numPr>
          <w:ilvl w:val="2"/>
          <w:numId w:val="9"/>
        </w:numPr>
        <w:spacing w:line="360" w:lineRule="auto"/>
        <w:outlineLvl w:val="2"/>
        <w:rPr>
          <w:rFonts w:ascii="宋体" w:hAnsi="宋体" w:eastAsia="宋体" w:cs="宋体"/>
          <w:sz w:val="28"/>
          <w:szCs w:val="28"/>
        </w:rPr>
      </w:pPr>
      <w:r>
        <w:rPr>
          <w:rFonts w:hint="eastAsia" w:ascii="宋体" w:hAnsi="宋体" w:eastAsia="宋体" w:cs="宋体"/>
          <w:sz w:val="28"/>
          <w:szCs w:val="28"/>
        </w:rPr>
        <w:t xml:space="preserve"> 其它工贸企业事故风险分析及处置措施</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此类企业涉及冶金、建材、机械、轻工、商贸等行业，在生产过程中主要存在：物体打击、车辆伤害、机械伤害、起重伤害、触电、灼烫、火灾、高处坠落、坍塌、锅炉爆炸、容器爆炸、其它爆炸、中毒和窒息、其它事故风险以及职业伤害风险。</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在应急救援工作中，首要任务是抢救受伤人员，参与救援人员应做好自身防护，防止发生次生伤害，并根据需要采取紧急疏散、转移群众的应急救援措施。</w:t>
      </w:r>
    </w:p>
    <w:p>
      <w:pPr>
        <w:numPr>
          <w:ilvl w:val="1"/>
          <w:numId w:val="8"/>
        </w:numPr>
        <w:spacing w:line="360" w:lineRule="auto"/>
        <w:outlineLvl w:val="1"/>
        <w:rPr>
          <w:rFonts w:ascii="黑体" w:hAnsi="黑体" w:eastAsia="黑体" w:cs="黑体"/>
          <w:b/>
          <w:color w:val="000000"/>
          <w:sz w:val="30"/>
          <w:szCs w:val="30"/>
        </w:rPr>
      </w:pPr>
      <w:bookmarkStart w:id="120" w:name="_Hlk17204468"/>
      <w:bookmarkStart w:id="121" w:name="_Toc23803"/>
      <w:r>
        <w:rPr>
          <w:rFonts w:hint="eastAsia" w:ascii="黑体" w:hAnsi="黑体" w:eastAsia="黑体" w:cs="黑体"/>
          <w:b/>
          <w:color w:val="000000"/>
          <w:sz w:val="30"/>
          <w:szCs w:val="30"/>
        </w:rPr>
        <w:t xml:space="preserve"> </w:t>
      </w:r>
      <w:bookmarkStart w:id="122" w:name="_Toc3235"/>
      <w:bookmarkStart w:id="123" w:name="_Toc11519"/>
      <w:r>
        <w:rPr>
          <w:rFonts w:hint="eastAsia" w:ascii="黑体" w:hAnsi="黑体" w:eastAsia="黑体" w:cs="黑体"/>
          <w:b/>
          <w:color w:val="000000"/>
          <w:sz w:val="30"/>
          <w:szCs w:val="30"/>
        </w:rPr>
        <w:t>区应急救援队伍建设情况</w:t>
      </w:r>
      <w:bookmarkEnd w:id="120"/>
      <w:bookmarkEnd w:id="121"/>
      <w:bookmarkEnd w:id="122"/>
      <w:bookmarkEnd w:id="123"/>
    </w:p>
    <w:p>
      <w:pPr>
        <w:spacing w:line="360" w:lineRule="auto"/>
        <w:ind w:firstLine="560" w:firstLineChars="200"/>
        <w:rPr>
          <w:rFonts w:ascii="宋体" w:hAnsi="宋体" w:eastAsia="宋体" w:cs="宋体"/>
          <w:sz w:val="28"/>
          <w:szCs w:val="28"/>
        </w:rPr>
      </w:pPr>
      <w:bookmarkStart w:id="124" w:name="_Hlk17204324"/>
      <w:r>
        <w:rPr>
          <w:rFonts w:hint="eastAsia" w:ascii="宋体" w:hAnsi="宋体" w:eastAsia="宋体" w:cs="宋体"/>
          <w:sz w:val="28"/>
          <w:szCs w:val="28"/>
        </w:rPr>
        <w:t>目前我区的主要专业应急救援队伍：（1）柳州市鱼峰区消防救援大队；（2）医疗急救中心（柳州市工人医院、广西脑科医院、广西龙潭医院）；（3）广西壮族自治区危险化学品应急救援大队柳州中队；（4）广西壮族自治区危险化学品应急救援大队柳钢中队。</w:t>
      </w:r>
    </w:p>
    <w:bookmarkEnd w:id="124"/>
    <w:p>
      <w:pPr>
        <w:numPr>
          <w:ilvl w:val="1"/>
          <w:numId w:val="8"/>
        </w:numPr>
        <w:spacing w:line="360" w:lineRule="auto"/>
        <w:outlineLvl w:val="1"/>
        <w:rPr>
          <w:rFonts w:ascii="黑体" w:hAnsi="黑体" w:eastAsia="黑体" w:cs="黑体"/>
          <w:b/>
          <w:color w:val="000000"/>
          <w:sz w:val="30"/>
          <w:szCs w:val="30"/>
        </w:rPr>
      </w:pPr>
      <w:bookmarkStart w:id="125" w:name="_Toc15199778"/>
      <w:bookmarkStart w:id="126" w:name="_Toc15199884"/>
      <w:bookmarkStart w:id="127" w:name="_Toc15205067"/>
      <w:bookmarkStart w:id="128" w:name="_Toc17203099"/>
      <w:bookmarkStart w:id="129" w:name="_Toc29438"/>
      <w:r>
        <w:rPr>
          <w:rFonts w:hint="eastAsia" w:ascii="黑体" w:hAnsi="黑体" w:eastAsia="黑体" w:cs="黑体"/>
          <w:b/>
          <w:color w:val="000000"/>
          <w:sz w:val="30"/>
          <w:szCs w:val="30"/>
        </w:rPr>
        <w:t xml:space="preserve"> </w:t>
      </w:r>
      <w:bookmarkStart w:id="130" w:name="_Toc3901"/>
      <w:bookmarkStart w:id="131" w:name="_Toc17542"/>
      <w:r>
        <w:rPr>
          <w:rFonts w:hint="eastAsia" w:ascii="黑体" w:hAnsi="黑体" w:eastAsia="黑体" w:cs="黑体"/>
          <w:b/>
          <w:color w:val="000000"/>
          <w:sz w:val="30"/>
          <w:szCs w:val="30"/>
        </w:rPr>
        <w:t>监测与预警</w:t>
      </w:r>
      <w:bookmarkEnd w:id="125"/>
      <w:bookmarkEnd w:id="126"/>
      <w:bookmarkEnd w:id="127"/>
      <w:bookmarkEnd w:id="128"/>
      <w:bookmarkEnd w:id="129"/>
      <w:bookmarkEnd w:id="130"/>
      <w:bookmarkEnd w:id="131"/>
    </w:p>
    <w:p>
      <w:pPr>
        <w:numPr>
          <w:ilvl w:val="2"/>
          <w:numId w:val="10"/>
        </w:numPr>
        <w:spacing w:line="360" w:lineRule="auto"/>
        <w:ind w:left="0" w:firstLine="0"/>
        <w:rPr>
          <w:rFonts w:ascii="宋体" w:hAnsi="宋体" w:eastAsia="宋体" w:cs="宋体"/>
          <w:sz w:val="28"/>
          <w:szCs w:val="28"/>
        </w:rPr>
      </w:pPr>
      <w:bookmarkStart w:id="132" w:name="_Toc17203100"/>
      <w:bookmarkStart w:id="133" w:name="_Toc15199779"/>
      <w:bookmarkStart w:id="134" w:name="_Toc15199885"/>
      <w:bookmarkStart w:id="135" w:name="_Toc15205068"/>
      <w:bookmarkStart w:id="136" w:name="_Toc15227"/>
      <w:r>
        <w:rPr>
          <w:rFonts w:hint="eastAsia" w:ascii="宋体" w:hAnsi="宋体" w:eastAsia="宋体" w:cs="宋体"/>
          <w:sz w:val="28"/>
          <w:szCs w:val="28"/>
        </w:rPr>
        <w:t xml:space="preserve"> 监测</w:t>
      </w:r>
      <w:bookmarkEnd w:id="132"/>
      <w:bookmarkEnd w:id="133"/>
      <w:bookmarkEnd w:id="134"/>
      <w:bookmarkEnd w:id="135"/>
      <w:bookmarkEnd w:id="136"/>
    </w:p>
    <w:p>
      <w:pPr>
        <w:spacing w:line="360" w:lineRule="auto"/>
        <w:ind w:left="58" w:leftChars="18" w:firstLine="560" w:firstLineChars="200"/>
        <w:rPr>
          <w:rFonts w:ascii="宋体" w:hAnsi="宋体" w:eastAsia="宋体" w:cs="宋体"/>
          <w:sz w:val="28"/>
          <w:szCs w:val="28"/>
        </w:rPr>
      </w:pPr>
      <w:r>
        <w:rPr>
          <w:rFonts w:hint="eastAsia" w:ascii="宋体" w:hAnsi="宋体" w:eastAsia="宋体" w:cs="宋体"/>
          <w:sz w:val="28"/>
          <w:szCs w:val="28"/>
        </w:rPr>
        <w:t>（1）建立健全监控网络体系，包括监控常规数据库的建立、对事故风险进行分析与分级等。负有应急救援职责的部门和负有安全生产监督管理职责的部门、各行业（领域）主管部门按照各自职责，分别负责相应的生产安全事故的监控与信息收集工作。</w:t>
      </w:r>
    </w:p>
    <w:p>
      <w:pPr>
        <w:spacing w:line="360" w:lineRule="auto"/>
        <w:ind w:left="58" w:leftChars="18" w:firstLine="560" w:firstLineChars="200"/>
        <w:rPr>
          <w:rFonts w:ascii="宋体" w:hAnsi="宋体" w:eastAsia="宋体" w:cs="宋体"/>
          <w:sz w:val="28"/>
          <w:szCs w:val="28"/>
        </w:rPr>
      </w:pPr>
      <w:r>
        <w:rPr>
          <w:rFonts w:hint="eastAsia" w:ascii="宋体" w:hAnsi="宋体" w:eastAsia="宋体" w:cs="宋体"/>
          <w:sz w:val="28"/>
          <w:szCs w:val="28"/>
        </w:rPr>
        <w:t>（2）生产安全事故信息监控的具体项目、所需设施、设备以及对生产安全事故风险分析内容由各专项预案牵头编制部门在其制定的专项预案中具体明确。</w:t>
      </w:r>
    </w:p>
    <w:p>
      <w:pPr>
        <w:spacing w:line="360" w:lineRule="auto"/>
        <w:ind w:left="58" w:leftChars="18" w:firstLine="560" w:firstLineChars="200"/>
        <w:rPr>
          <w:rFonts w:ascii="宋体" w:hAnsi="宋体" w:eastAsia="宋体" w:cs="宋体"/>
          <w:sz w:val="28"/>
          <w:szCs w:val="28"/>
        </w:rPr>
      </w:pPr>
      <w:r>
        <w:rPr>
          <w:rFonts w:hint="eastAsia" w:ascii="宋体" w:hAnsi="宋体" w:eastAsia="宋体" w:cs="宋体"/>
          <w:sz w:val="28"/>
          <w:szCs w:val="28"/>
        </w:rPr>
        <w:t>（3）区属各部门、各生产经营单位应当建立健全本部门、本单位重大危险源监控管理制度及相关应急程序，进行风险分级。建立完善重大事故隐患和重大危险源监控数据库，并及时更新。对可能引发生产安全事故的隐患的重要信息、重大风险信息，应当及时报区应急管理局。</w:t>
      </w:r>
      <w:bookmarkStart w:id="137" w:name="_Toc15205069"/>
      <w:bookmarkStart w:id="138" w:name="_Toc15199886"/>
      <w:bookmarkStart w:id="139" w:name="_Toc17203101"/>
      <w:bookmarkStart w:id="140" w:name="_Toc15199780"/>
    </w:p>
    <w:p>
      <w:pPr>
        <w:numPr>
          <w:ilvl w:val="2"/>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预警</w:t>
      </w:r>
      <w:bookmarkEnd w:id="137"/>
      <w:bookmarkEnd w:id="138"/>
      <w:bookmarkEnd w:id="139"/>
      <w:bookmarkEnd w:id="140"/>
    </w:p>
    <w:p>
      <w:pPr>
        <w:numPr>
          <w:ilvl w:val="0"/>
          <w:numId w:val="11"/>
        </w:numPr>
        <w:spacing w:line="360" w:lineRule="auto"/>
        <w:rPr>
          <w:rFonts w:ascii="宋体" w:hAnsi="宋体" w:eastAsia="宋体" w:cs="宋体"/>
          <w:sz w:val="28"/>
          <w:szCs w:val="28"/>
        </w:rPr>
      </w:pPr>
      <w:bookmarkStart w:id="141" w:name="_Toc17203102"/>
      <w:r>
        <w:rPr>
          <w:rFonts w:hint="eastAsia" w:ascii="宋体" w:hAnsi="宋体" w:eastAsia="宋体" w:cs="宋体"/>
          <w:sz w:val="28"/>
          <w:szCs w:val="28"/>
        </w:rPr>
        <w:t>确定预警级别</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对可以预警生产安全事故，有关部门收集到可能发生产安全事故的征兆信息后，组织进行辨识、分析和评估，研判生产安全事故发生的可能性、强度和影响范围以及可能发生的次生衍生突发事故类别，确定预警级别。按照紧急程度、发展势态和可能造成的危害程度，预警级别可分为一级、二级、三级和四级，分别用红色、橙色、黄色和蓝色标示，一级为最高级别。预警级别的具体划分标准执行由中央和国家牵头部门按职责分工分类制订的标准，本区各级政府要结合实际制订具体实施办法。对其他生产安全事故，要根据情况及时向有关方面通报提醒或警示信息，必要时向社会公众发布安全提醒。</w:t>
      </w:r>
      <w:bookmarkEnd w:id="14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在新的预警级别划分标准没有颁发前，我区参照柳州市的预警级别划分标准执行，原则上执行如下标准：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一级（红色）：预计将要发生特别重大（Ⅰ级）生产安全事故，事故会随时发生，事态正在不断蔓延。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二级（橙色）：预计将要发生重大（Ⅱ级）以上生产安全事故，事故即将发生，事态正在逐步扩大。</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三级（黄色）：预计将要发生较大（III级）以上生产安全事故，事故已经临近，事态有扩大的趋势。</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四级（蓝色）：预计将要发生一般（Ⅳ级）以上生产安全事故，事故即将临近，事态可能会扩大。</w:t>
      </w:r>
    </w:p>
    <w:p>
      <w:pPr>
        <w:numPr>
          <w:ilvl w:val="0"/>
          <w:numId w:val="11"/>
        </w:numPr>
        <w:spacing w:line="360" w:lineRule="auto"/>
        <w:rPr>
          <w:rFonts w:ascii="宋体" w:hAnsi="宋体" w:eastAsia="宋体" w:cs="宋体"/>
          <w:sz w:val="28"/>
          <w:szCs w:val="28"/>
        </w:rPr>
      </w:pPr>
      <w:r>
        <w:rPr>
          <w:rFonts w:hint="eastAsia" w:ascii="宋体" w:hAnsi="宋体" w:eastAsia="宋体" w:cs="宋体"/>
          <w:sz w:val="28"/>
          <w:szCs w:val="28"/>
        </w:rPr>
        <w:t>发布预警信息</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分析评估结果确认生产安全事故即将发生或者发生的可能性增大时，事发地镇政府（街道办）或有关单位（部门）根据分析评估结果，按有关规定在征得区人民政府的同意后立即发布预警信息，及时向上一级政府或相应部门报告，必要时可以越级上报，并向可能受到危害的毗邻或相关地区的政府通报。根据事态发展，适时调整预警级别并重新报告、通报和发布有关生产安全事故预测信息和分析评估结果。</w:t>
      </w:r>
    </w:p>
    <w:p>
      <w:pPr>
        <w:numPr>
          <w:ilvl w:val="2"/>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采取预警措施。发布预警信息后，区应急管理、工信、公安、消防救援等部门（单位）根据预警级别和实际情况以及分级负责的原则，采取下列一项或多项措施：</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（1）增加观测频次，及时收集、报告有关信息；</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（2）加强沟通，公布信息接收和咨询电话，向相关部门单位通报采取的有关特定措施、避免或减轻危害的建议和劝告等；</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（3）组织应急救援队伍和负有特定职责的人员进入待命状态，动员后备人员做好参加应急处置和救援工作的准备，视情预置有关队伍、装备、物资等应急资源；</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（4）调集应急处置和救援所需物资、设备、工具，准备应急设施和避难场所，并确保其处于良好状态、随时可以投入正常使用；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（5）加强对重点单位、重要部位和重要基础设施的安全保卫，维护社会治安秩序；</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（5）采取必要措施，确保交通、通信、供水、排水、供电、供气等公共设施的安全和正常运行；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（7）转移、疏散或者撤离易受事故危害的人员并予以妥善安置，转移重要财产；</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（8）关闭或者限制使用易受事故危害的场所，控制或者限制容易导致危害扩大的公共场所的活动。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（9）有关镇政府（街道办）和部门发布预警后，其他相关地区和部门及时组织分析本地区和本行业可能受到影响的范围、程度等，安排部署有关防范性措施。</w:t>
      </w:r>
    </w:p>
    <w:p>
      <w:pPr>
        <w:numPr>
          <w:ilvl w:val="2"/>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解除预警措施。当生产安全事故风险已经解除，发布警报的部门（单位）宣布解除警报，终止预警期，解除已经采取的有关措施。</w:t>
      </w:r>
    </w:p>
    <w:p>
      <w:pPr>
        <w:numPr>
          <w:ilvl w:val="2"/>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预警信息发布形式：预警信息的发布和调整可通过广播、电视、报刊、通信、信息网络、警报器、宣传车、大喇叭或组织人员逐户通知等方式进行，对老、幼、病、残、孕等特殊人群以及学校等特殊场所和警报盲区应当采取有针对性的通知方式。</w:t>
      </w:r>
    </w:p>
    <w:p>
      <w:pPr>
        <w:numPr>
          <w:ilvl w:val="1"/>
          <w:numId w:val="8"/>
        </w:numPr>
        <w:spacing w:line="360" w:lineRule="auto"/>
        <w:outlineLvl w:val="1"/>
        <w:rPr>
          <w:rFonts w:ascii="黑体" w:hAnsi="黑体" w:eastAsia="黑体" w:cs="黑体"/>
          <w:b/>
          <w:color w:val="000000"/>
          <w:sz w:val="30"/>
          <w:szCs w:val="30"/>
        </w:rPr>
      </w:pPr>
      <w:bookmarkStart w:id="142" w:name="_Toc23376_WPSOffice_Level2"/>
      <w:bookmarkStart w:id="143" w:name="_Toc31207_WPSOffice_Level2"/>
      <w:bookmarkStart w:id="144" w:name="_Toc15199888"/>
      <w:bookmarkStart w:id="145" w:name="_Toc17203103"/>
      <w:bookmarkStart w:id="146" w:name="_Toc24484"/>
      <w:bookmarkStart w:id="147" w:name="_Toc15205070"/>
      <w:bookmarkStart w:id="148" w:name="_Toc15199782"/>
      <w:r>
        <w:rPr>
          <w:rFonts w:hint="eastAsia" w:ascii="黑体" w:hAnsi="黑体" w:eastAsia="黑体" w:cs="黑体"/>
          <w:b/>
          <w:color w:val="000000"/>
          <w:sz w:val="30"/>
          <w:szCs w:val="30"/>
        </w:rPr>
        <w:t xml:space="preserve"> </w:t>
      </w:r>
      <w:bookmarkStart w:id="149" w:name="_Toc21004"/>
      <w:bookmarkStart w:id="150" w:name="_Toc14975"/>
      <w:r>
        <w:rPr>
          <w:rFonts w:hint="eastAsia" w:ascii="黑体" w:hAnsi="黑体" w:eastAsia="黑体" w:cs="黑体"/>
          <w:b/>
          <w:color w:val="000000"/>
          <w:sz w:val="30"/>
          <w:szCs w:val="30"/>
        </w:rPr>
        <w:t>应急处置与救援</w:t>
      </w:r>
      <w:bookmarkEnd w:id="142"/>
      <w:bookmarkEnd w:id="143"/>
      <w:bookmarkEnd w:id="144"/>
      <w:bookmarkEnd w:id="145"/>
      <w:bookmarkEnd w:id="146"/>
      <w:bookmarkEnd w:id="147"/>
      <w:bookmarkEnd w:id="148"/>
      <w:bookmarkEnd w:id="149"/>
      <w:bookmarkEnd w:id="150"/>
    </w:p>
    <w:p>
      <w:pPr>
        <w:numPr>
          <w:ilvl w:val="2"/>
          <w:numId w:val="12"/>
        </w:numPr>
        <w:spacing w:line="360" w:lineRule="auto"/>
        <w:outlineLvl w:val="2"/>
        <w:rPr>
          <w:rFonts w:ascii="宋体" w:hAnsi="宋体" w:eastAsia="宋体" w:cs="宋体"/>
          <w:sz w:val="28"/>
          <w:szCs w:val="28"/>
        </w:rPr>
      </w:pPr>
      <w:bookmarkStart w:id="151" w:name="_Toc15199783"/>
      <w:bookmarkStart w:id="152" w:name="_Toc15205071"/>
      <w:bookmarkStart w:id="153" w:name="_Toc15199889"/>
      <w:bookmarkStart w:id="154" w:name="_Toc25275"/>
      <w:bookmarkStart w:id="155" w:name="_Toc17203104"/>
      <w:r>
        <w:rPr>
          <w:rFonts w:hint="eastAsia" w:ascii="宋体" w:hAnsi="宋体" w:eastAsia="宋体" w:cs="宋体"/>
          <w:sz w:val="28"/>
          <w:szCs w:val="28"/>
        </w:rPr>
        <w:t xml:space="preserve"> </w:t>
      </w:r>
      <w:bookmarkStart w:id="156" w:name="_Toc21307"/>
      <w:r>
        <w:rPr>
          <w:rFonts w:hint="eastAsia" w:ascii="宋体" w:hAnsi="宋体" w:eastAsia="宋体" w:cs="宋体"/>
          <w:sz w:val="28"/>
          <w:szCs w:val="28"/>
        </w:rPr>
        <w:t>信息报告</w:t>
      </w:r>
      <w:bookmarkEnd w:id="151"/>
      <w:bookmarkEnd w:id="152"/>
      <w:bookmarkEnd w:id="153"/>
      <w:bookmarkEnd w:id="154"/>
      <w:bookmarkEnd w:id="155"/>
      <w:bookmarkEnd w:id="156"/>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发生生产安全事故后，事故现场有关人员立即向本单位负责人报告，单位负责人接到报告后，应当于1小时内向区应急管理局和所属行业（领域）安全监管部门报告，同时视情况向“120”、“110”求救。报告内容包括:事故发生的时间、地点、性质、简要经过、人员伤亡和失联情况、现场救援情况和已经采取的其他措施等。</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（2）区应急管理局接到事故报告后，在核查情况完毕后，按级别要求立即向区人民政府值班室和政府分管领导报告，同时向柳州市应急管理局值班室报告。初次报告时限为接到事故报告后2小时内。</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（3）区人民政府到事故报告情况核实后，按规定及时报送上级党委、人民政府，报告时限为接到事故报告后1小时内。</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（4）区人民政府相关部门在接到生产安全事故报告后，要全面掌握事故信息，按规定如实向上级主管部门报告，报告时限为接到事故报告后1小时内。</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较大及以上级别生产安全事故发生后，紧急情况下可越级上报。对于一些本身比较敏感或发生在重点地区、重要时期，或可能演化为特别重大、重大和较大生产安全事故的信息报送和分级处置，不受上述标准限制。</w:t>
      </w:r>
    </w:p>
    <w:p>
      <w:pPr>
        <w:numPr>
          <w:ilvl w:val="2"/>
          <w:numId w:val="12"/>
        </w:numPr>
        <w:spacing w:line="360" w:lineRule="auto"/>
        <w:outlineLvl w:val="2"/>
        <w:rPr>
          <w:rFonts w:ascii="宋体" w:hAnsi="宋体" w:eastAsia="宋体" w:cs="宋体"/>
          <w:sz w:val="28"/>
          <w:szCs w:val="28"/>
        </w:rPr>
      </w:pPr>
      <w:bookmarkStart w:id="157" w:name="_Toc15205072"/>
      <w:bookmarkStart w:id="158" w:name="_Toc17203105"/>
      <w:bookmarkStart w:id="159" w:name="_Toc15199784"/>
      <w:bookmarkStart w:id="160" w:name="_Toc15199890"/>
      <w:bookmarkStart w:id="161" w:name="_Toc4465"/>
      <w:r>
        <w:rPr>
          <w:rFonts w:hint="eastAsia" w:ascii="宋体" w:hAnsi="宋体" w:eastAsia="宋体" w:cs="宋体"/>
          <w:sz w:val="28"/>
          <w:szCs w:val="28"/>
        </w:rPr>
        <w:t xml:space="preserve"> </w:t>
      </w:r>
      <w:bookmarkStart w:id="162" w:name="_Toc13960"/>
      <w:r>
        <w:rPr>
          <w:rFonts w:hint="eastAsia" w:ascii="宋体" w:hAnsi="宋体" w:eastAsia="宋体" w:cs="宋体"/>
          <w:sz w:val="28"/>
          <w:szCs w:val="28"/>
        </w:rPr>
        <w:t>先期处置</w:t>
      </w:r>
      <w:bookmarkEnd w:id="157"/>
      <w:bookmarkEnd w:id="158"/>
      <w:bookmarkEnd w:id="159"/>
      <w:bookmarkEnd w:id="160"/>
      <w:bookmarkEnd w:id="161"/>
      <w:bookmarkEnd w:id="162"/>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生产安全事故发生后，事故发生单位要迅速组织人员立即向应急救援队伍报警，开展先期应急处置并向所在地人民政府及区应急管理局和行业管理部门报告。先期处置的主要任务是：迅速控制危险源，在保证安全的前提下组织抢救遇险人员，封锁危险场所，通知可能受到事故影响的单位和个人。</w:t>
      </w:r>
    </w:p>
    <w:p>
      <w:pPr>
        <w:numPr>
          <w:ilvl w:val="2"/>
          <w:numId w:val="12"/>
        </w:numPr>
        <w:spacing w:line="360" w:lineRule="auto"/>
        <w:outlineLvl w:val="2"/>
        <w:rPr>
          <w:rFonts w:ascii="宋体" w:hAnsi="宋体" w:eastAsia="宋体" w:cs="宋体"/>
          <w:sz w:val="28"/>
          <w:szCs w:val="28"/>
        </w:rPr>
      </w:pPr>
      <w:bookmarkStart w:id="163" w:name="_Toc25459_WPSOffice_Level3"/>
      <w:bookmarkStart w:id="164" w:name="_Toc31407_WPSOffice_Level3"/>
      <w:bookmarkStart w:id="165" w:name="_Toc17203106"/>
      <w:bookmarkStart w:id="166" w:name="_Toc2385"/>
      <w:bookmarkStart w:id="167" w:name="_Toc15199891"/>
      <w:bookmarkStart w:id="168" w:name="_Toc15199785"/>
      <w:bookmarkStart w:id="169" w:name="_Toc15205073"/>
      <w:r>
        <w:rPr>
          <w:rFonts w:hint="eastAsia" w:ascii="宋体" w:hAnsi="宋体" w:eastAsia="宋体" w:cs="宋体"/>
          <w:sz w:val="28"/>
          <w:szCs w:val="28"/>
        </w:rPr>
        <w:t xml:space="preserve"> </w:t>
      </w:r>
      <w:bookmarkStart w:id="170" w:name="_Toc19719"/>
      <w:r>
        <w:rPr>
          <w:rFonts w:hint="eastAsia" w:ascii="宋体" w:hAnsi="宋体" w:eastAsia="宋体" w:cs="宋体"/>
          <w:sz w:val="28"/>
          <w:szCs w:val="28"/>
        </w:rPr>
        <w:t>指挥协调</w:t>
      </w:r>
      <w:bookmarkEnd w:id="163"/>
      <w:bookmarkEnd w:id="164"/>
      <w:bookmarkEnd w:id="165"/>
      <w:bookmarkEnd w:id="166"/>
      <w:bookmarkEnd w:id="167"/>
      <w:bookmarkEnd w:id="168"/>
      <w:bookmarkEnd w:id="169"/>
      <w:bookmarkEnd w:id="170"/>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组织指挥。区人民政府负责指导、协调下级政府及相应部门开展应对工作。上级组织指挥机构设立后，区指挥机构按照上级组织指挥机构要求做好应急处置与救援有关工作。区人民政府对本行政管辖区域内生产安全事故应对负有属地管理责任，应切实负起</w:t>
      </w:r>
      <w:bookmarkStart w:id="171" w:name="_Hlk17202309"/>
      <w:r>
        <w:rPr>
          <w:rFonts w:hint="eastAsia" w:ascii="宋体" w:hAnsi="宋体" w:eastAsia="宋体" w:cs="宋体"/>
          <w:sz w:val="28"/>
          <w:szCs w:val="28"/>
        </w:rPr>
        <w:t>生产安全事故</w:t>
      </w:r>
      <w:bookmarkEnd w:id="171"/>
      <w:r>
        <w:rPr>
          <w:rFonts w:hint="eastAsia" w:ascii="宋体" w:hAnsi="宋体" w:eastAsia="宋体" w:cs="宋体"/>
          <w:sz w:val="28"/>
          <w:szCs w:val="28"/>
        </w:rPr>
        <w:t>应对责任，按照上级人民政府要求组织实施应急处置与救援措施。</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超出事发地人民政府处置能力的，上一级党委、政府根据事发地人民政府的请求或根据应对工作需要，指挥权可逐级上提。</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现场指挥。上级人民政府设立现场指挥机构的，区人民政府的组织指挥机构应纳入上级现场指挥机构，在上级现场指挥机构的统一领导下组织开展生产安全事故应对工作。在现场的各方面应急力量要在现场指挥机构的统一指挥协调下开展应急处置与救援工作。现场指挥机构要开设统一的救援队伍集结点、物资接收点和分发点、新闻发布中心，并提供必要的后勤保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当上级政府工作组、有关部门工作组在现场时，区现场指挥机构要与其对接并接受业务指导，做好相应的保障工作。</w:t>
      </w:r>
    </w:p>
    <w:p>
      <w:pPr>
        <w:spacing w:line="360" w:lineRule="auto"/>
        <w:ind w:firstLine="560" w:firstLineChars="200"/>
        <w:rPr>
          <w:rFonts w:ascii="宋体" w:hAnsi="宋体" w:eastAsia="宋体" w:cs="宋体"/>
          <w:sz w:val="28"/>
          <w:szCs w:val="28"/>
          <w:lang w:val="zh-CN"/>
        </w:rPr>
      </w:pPr>
      <w:r>
        <w:rPr>
          <w:rFonts w:hint="eastAsia" w:ascii="宋体" w:hAnsi="宋体" w:eastAsia="宋体" w:cs="宋体"/>
          <w:sz w:val="28"/>
          <w:szCs w:val="28"/>
        </w:rPr>
        <w:t>（3）协同联动。武警部队、国家综合性消防救援队伍、相关专兼职救援队伍在区人民政府的统一领导下根据需要参加生产安全事故应急处置和救援，按规定的指挥关系和指挥权限指挥。民兵预备役、社会力量应急救援队伍参与生产安全事故应急处置与救援，纳入现场指挥机构统一管理、统一调动、统一行动。各级应急指挥机构根据生产安全事故现场实际情况，及时调度指挥相关应急资源开展应急处置与救援行动。现场所有应急力量要服从现场指挥机构的统一指挥协调，严格遵守交通管理、信息发布等工作要求，及时报告工作情况，实现各方信息共享。</w:t>
      </w:r>
    </w:p>
    <w:p>
      <w:pPr>
        <w:numPr>
          <w:ilvl w:val="2"/>
          <w:numId w:val="12"/>
        </w:numPr>
        <w:spacing w:line="360" w:lineRule="auto"/>
        <w:outlineLvl w:val="2"/>
        <w:rPr>
          <w:rFonts w:ascii="宋体" w:hAnsi="宋体" w:eastAsia="宋体" w:cs="宋体"/>
          <w:sz w:val="28"/>
          <w:szCs w:val="28"/>
        </w:rPr>
      </w:pPr>
      <w:bookmarkStart w:id="172" w:name="_Toc20956"/>
      <w:bookmarkStart w:id="173" w:name="_Toc15205074"/>
      <w:bookmarkStart w:id="174" w:name="_Toc17203107"/>
      <w:r>
        <w:rPr>
          <w:rFonts w:hint="eastAsia" w:ascii="宋体" w:hAnsi="宋体" w:eastAsia="宋体" w:cs="宋体"/>
          <w:sz w:val="28"/>
          <w:szCs w:val="28"/>
        </w:rPr>
        <w:t xml:space="preserve"> </w:t>
      </w:r>
      <w:bookmarkStart w:id="175" w:name="_Toc10629"/>
      <w:r>
        <w:rPr>
          <w:rFonts w:hint="eastAsia" w:ascii="宋体" w:hAnsi="宋体" w:eastAsia="宋体" w:cs="宋体"/>
          <w:sz w:val="28"/>
          <w:szCs w:val="28"/>
        </w:rPr>
        <w:t>处置措施</w:t>
      </w:r>
      <w:bookmarkEnd w:id="172"/>
      <w:bookmarkEnd w:id="173"/>
      <w:bookmarkEnd w:id="174"/>
      <w:bookmarkEnd w:id="175"/>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（1）制订救援方案</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根据需要，现场指挥部立即组织专家或相关人员进行现场检测、鉴定与评估，综合分析和评价检测数据，查找事故原因，评估事故发展趋势，预测事故后果，制订事故救援方案。</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（2）警戒保卫</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公安鱼峰分局要迅速组织警力进行现场治安警戒和治安管理，设立警戒区，加强对重点地域、重点场所、重点人群、重要物资设备的保护，维持现场秩序，及时疏散群众。</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（3）交通管制与运输保障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根据处置生产安全事故的需要，交警部门可以依法采取交通管制措施，限制人员进出交通管制区域。根据需要，交通运输部门调派运输工具，确保运输道路畅通无阻，将救援物资以最快的速度送达目的地。</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（4）抢险救援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区人民政府依托区应急救援力量开展抢险救援工作，区政府相关部门重点做好配合工作，提供便利条件，协调解决抢险救援中需要解决的问题。</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（5）现场监控</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现场指挥部根据事故发展变化情况，出现急剧恶化的特殊险情时，在充分考虑专家和有关方面意见的基础上，组织技术力量和救援队伍加强对事故现场的监控，依法及时采取紧急处置措施，果断控制或切断灾害链，防止次生、衍生事故发生。</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（6）医疗卫生救助</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区卫生健康局负责协调卫生及医疗救护机构组织开展医疗卫生救助工作，协助动员有关力量开展现场疾病预防和控制工作。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（7）应急人员的安全防护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现场指挥部在处置生产安全事故时，要对事发地现场的安全情况进行科学评估，保障现场应急工作人员的人身安全。现场应急救援人员根据需要携带相应的专业防护装备，做好安全防护措施，严格执行应急救援人员进入和离开事故现场的相关规定。现场指挥部根据需要具体协调、调集相应的安全防护装备。</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（8）群众的疏散和防护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事发镇政府（街道办）根据指挥部的指令，在区应急管理局、总工会等部门的协同下负责组织实施。主要工作包括采取安全保护措施，迅速组织群众疏散、转移和安置，确保群众安全、稳定。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（9）物资保障与调集征用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由发生事故的行业（领域）监管部门、物资供应工作组根据指挥部的指令负责组织实施，保证救援所需物资的供应。</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（10）扩大应急</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当事故态势难以控制或有扩大、发展趋势时，现场指挥部应迅速报告，区人民政府向柳州市人民政府请求扩大应急。</w:t>
      </w:r>
    </w:p>
    <w:p>
      <w:pPr>
        <w:numPr>
          <w:ilvl w:val="2"/>
          <w:numId w:val="12"/>
        </w:numPr>
        <w:spacing w:line="360" w:lineRule="auto"/>
        <w:outlineLvl w:val="2"/>
        <w:rPr>
          <w:rFonts w:ascii="宋体" w:hAnsi="宋体" w:eastAsia="宋体" w:cs="宋体"/>
          <w:sz w:val="28"/>
          <w:szCs w:val="28"/>
        </w:rPr>
      </w:pPr>
      <w:bookmarkStart w:id="176" w:name="_Toc15205075"/>
      <w:bookmarkStart w:id="177" w:name="_Toc17203108"/>
      <w:bookmarkStart w:id="178" w:name="_Toc29480"/>
      <w:bookmarkStart w:id="179" w:name="_Toc15199892"/>
      <w:bookmarkStart w:id="180" w:name="_Toc15199786"/>
      <w:r>
        <w:rPr>
          <w:rFonts w:hint="eastAsia" w:ascii="宋体" w:hAnsi="宋体" w:eastAsia="宋体" w:cs="宋体"/>
          <w:sz w:val="28"/>
          <w:szCs w:val="28"/>
        </w:rPr>
        <w:t xml:space="preserve"> </w:t>
      </w:r>
      <w:bookmarkStart w:id="181" w:name="_Toc20616"/>
      <w:r>
        <w:rPr>
          <w:rFonts w:hint="eastAsia" w:ascii="宋体" w:hAnsi="宋体" w:eastAsia="宋体" w:cs="宋体"/>
          <w:sz w:val="28"/>
          <w:szCs w:val="28"/>
        </w:rPr>
        <w:t>信息发布与舆论引导</w:t>
      </w:r>
      <w:bookmarkEnd w:id="176"/>
      <w:bookmarkEnd w:id="177"/>
      <w:bookmarkEnd w:id="178"/>
      <w:bookmarkEnd w:id="179"/>
      <w:bookmarkEnd w:id="180"/>
      <w:bookmarkEnd w:id="18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区生产安全事故应急指挥部要制定统一的信息发布与舆论引导方案，与事故应对处置工作同时研究、同时部署、同步行动。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（1）信息发布原则</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委宣传部要指定有关人员作为新闻发布人，在事故发生后的第一时间通过权威媒体向社会发布简要信息，最迟要在5小时内发布权威信息，随后发布初步核实情况、政府应对措施和防范措施等，对可能造成公众恐慌，影响社会稳定的生产安全事故应于24小时内举行新闻发布会，根据事故处置情况做好后续发布工作。对于可能受到事故后果直接威胁社会公众的，应按照“3.2监测与预警”部分的要求及时发布预警信息。</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（2）信息发布部门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生产安全事故的信息发布，由区委宣传部负责。跨区级行政区划的一般生产安全事故，由我区与相关区人民政府共同负责，必要时，按照柳州市专项应急指挥机构要求，由柳州市主管部门进行统筹协调。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（3）信息发布形式</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信息发布形式主要包括授权发布、提供新闻通稿、组织报道、接受记者采访、举行新闻发布会等，通过事发地主要新闻媒体、重点新闻网站、有关政府网站、移动新媒体和手机短信等发布信息，具体按照有关规定执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区人民政府加强网络媒体和移动新媒体信息发布内容管理和舆情分析，引导网民依法、理性表达意见，形成积极健康的社会舆论。未经区人民政府设立的应急指挥机构批准，参与事故应急处置工作的各有关单位和个人不得擅自对外发布相关信息。任何单位和个人不得编造、传播有关事故事态发展或者应急处置工作的虚假信息。加强对负面信息管控，及时删除有害信息，确保舆情向客观正确方向发展，防止网上网下联动，造成新的灾害和混乱。</w:t>
      </w:r>
    </w:p>
    <w:p>
      <w:pPr>
        <w:numPr>
          <w:ilvl w:val="2"/>
          <w:numId w:val="12"/>
        </w:numPr>
        <w:spacing w:line="360" w:lineRule="auto"/>
        <w:outlineLvl w:val="2"/>
        <w:rPr>
          <w:rFonts w:ascii="宋体" w:hAnsi="宋体" w:eastAsia="宋体" w:cs="宋体"/>
          <w:sz w:val="28"/>
          <w:szCs w:val="28"/>
        </w:rPr>
      </w:pPr>
      <w:bookmarkStart w:id="182" w:name="_Toc15199787"/>
      <w:bookmarkStart w:id="183" w:name="_Toc15199893"/>
      <w:bookmarkStart w:id="184" w:name="_Toc15205076"/>
      <w:bookmarkStart w:id="185" w:name="_Toc17203109"/>
      <w:bookmarkStart w:id="186" w:name="_Toc15409"/>
      <w:r>
        <w:rPr>
          <w:rFonts w:hint="eastAsia" w:ascii="宋体" w:hAnsi="宋体" w:eastAsia="宋体" w:cs="宋体"/>
          <w:sz w:val="28"/>
          <w:szCs w:val="28"/>
        </w:rPr>
        <w:t xml:space="preserve"> </w:t>
      </w:r>
      <w:bookmarkStart w:id="187" w:name="_Toc4285"/>
      <w:r>
        <w:rPr>
          <w:rFonts w:hint="eastAsia" w:ascii="宋体" w:hAnsi="宋体" w:eastAsia="宋体" w:cs="宋体"/>
          <w:sz w:val="28"/>
          <w:szCs w:val="28"/>
        </w:rPr>
        <w:t>应急结束</w:t>
      </w:r>
      <w:bookmarkEnd w:id="182"/>
      <w:bookmarkEnd w:id="183"/>
      <w:bookmarkEnd w:id="184"/>
      <w:bookmarkEnd w:id="185"/>
      <w:bookmarkEnd w:id="186"/>
      <w:bookmarkEnd w:id="187"/>
    </w:p>
    <w:p>
      <w:pPr>
        <w:spacing w:line="360" w:lineRule="auto"/>
        <w:ind w:firstLine="560" w:firstLineChars="200"/>
        <w:rPr>
          <w:rFonts w:ascii="宋体" w:hAnsi="宋体" w:eastAsia="宋体" w:cs="宋体"/>
          <w:color w:val="000000"/>
        </w:rPr>
      </w:pPr>
      <w:r>
        <w:rPr>
          <w:rFonts w:hint="eastAsia" w:ascii="宋体" w:hAnsi="宋体" w:eastAsia="宋体" w:cs="宋体"/>
          <w:sz w:val="28"/>
          <w:szCs w:val="28"/>
        </w:rPr>
        <w:t>当遇险人员全部获救或者经过专家论证遇险人员已无生还可能，事故现场得以控制，环境符合有关标准，可能导致次生、衍生的事故隐患消除后，经现场指挥部确认，报区人民政府批准终止应急响应，现场应急处置工作结束。</w:t>
      </w:r>
    </w:p>
    <w:p>
      <w:pPr>
        <w:numPr>
          <w:ilvl w:val="1"/>
          <w:numId w:val="8"/>
        </w:numPr>
        <w:spacing w:line="360" w:lineRule="auto"/>
        <w:outlineLvl w:val="1"/>
        <w:rPr>
          <w:rFonts w:ascii="黑体" w:hAnsi="黑体" w:eastAsia="黑体" w:cs="黑体"/>
          <w:b/>
          <w:color w:val="000000"/>
          <w:sz w:val="30"/>
          <w:szCs w:val="30"/>
        </w:rPr>
      </w:pPr>
      <w:bookmarkStart w:id="188" w:name="_Toc17203110"/>
      <w:bookmarkStart w:id="189" w:name="_Toc15205077"/>
      <w:bookmarkStart w:id="190" w:name="_Toc16703"/>
      <w:bookmarkStart w:id="191" w:name="_Toc15199894"/>
      <w:bookmarkStart w:id="192" w:name="_Toc15199788"/>
      <w:r>
        <w:rPr>
          <w:rFonts w:hint="eastAsia" w:ascii="黑体" w:hAnsi="黑体" w:eastAsia="黑体" w:cs="黑体"/>
          <w:b/>
          <w:color w:val="000000"/>
          <w:sz w:val="30"/>
          <w:szCs w:val="30"/>
        </w:rPr>
        <w:t xml:space="preserve"> </w:t>
      </w:r>
      <w:bookmarkStart w:id="193" w:name="_Toc12368"/>
      <w:bookmarkStart w:id="194" w:name="_Toc7896"/>
      <w:r>
        <w:rPr>
          <w:rFonts w:hint="eastAsia" w:ascii="黑体" w:hAnsi="黑体" w:eastAsia="黑体" w:cs="黑体"/>
          <w:b/>
          <w:color w:val="000000"/>
          <w:sz w:val="30"/>
          <w:szCs w:val="30"/>
        </w:rPr>
        <w:t>恢复与重建</w:t>
      </w:r>
      <w:bookmarkEnd w:id="188"/>
      <w:bookmarkEnd w:id="189"/>
      <w:bookmarkEnd w:id="190"/>
      <w:bookmarkEnd w:id="191"/>
      <w:bookmarkEnd w:id="192"/>
      <w:bookmarkEnd w:id="193"/>
      <w:bookmarkEnd w:id="194"/>
    </w:p>
    <w:p>
      <w:pPr>
        <w:numPr>
          <w:ilvl w:val="2"/>
          <w:numId w:val="13"/>
        </w:numPr>
        <w:spacing w:line="360" w:lineRule="auto"/>
        <w:outlineLvl w:val="2"/>
        <w:rPr>
          <w:rFonts w:ascii="宋体" w:hAnsi="宋体" w:eastAsia="宋体" w:cs="宋体"/>
          <w:sz w:val="28"/>
          <w:szCs w:val="28"/>
        </w:rPr>
      </w:pPr>
      <w:bookmarkStart w:id="195" w:name="_Toc15199895"/>
      <w:bookmarkStart w:id="196" w:name="_Toc7369"/>
      <w:bookmarkStart w:id="197" w:name="_Toc15199789"/>
      <w:bookmarkStart w:id="198" w:name="_Toc17203111"/>
      <w:bookmarkStart w:id="199" w:name="_Toc15205078"/>
      <w:r>
        <w:rPr>
          <w:rFonts w:hint="eastAsia" w:ascii="宋体" w:hAnsi="宋体" w:eastAsia="宋体" w:cs="宋体"/>
          <w:sz w:val="28"/>
          <w:szCs w:val="28"/>
        </w:rPr>
        <w:t xml:space="preserve"> </w:t>
      </w:r>
      <w:bookmarkStart w:id="200" w:name="_Toc28975"/>
      <w:r>
        <w:rPr>
          <w:rFonts w:hint="eastAsia" w:ascii="宋体" w:hAnsi="宋体" w:eastAsia="宋体" w:cs="宋体"/>
          <w:sz w:val="28"/>
          <w:szCs w:val="28"/>
        </w:rPr>
        <w:t>善后处置</w:t>
      </w:r>
      <w:bookmarkEnd w:id="195"/>
      <w:bookmarkEnd w:id="196"/>
      <w:bookmarkEnd w:id="197"/>
      <w:bookmarkEnd w:id="198"/>
      <w:bookmarkEnd w:id="199"/>
      <w:bookmarkEnd w:id="200"/>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事故应急处置工作完成后，牵头负责善后处置的部门应会同相关部门积极稳妥、深入细致地做好以下善后处置工作；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（1）依法做好受影响人员安置和救济款物的接收、发放、使用与管理工作，保障受影响人员基本生活，并做好遇难人员及其家属的安抚工作。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（2）卫生防疫部门及时做好事故现场的消杀、消毒及疾病预防与控制工作。生态环境部门负责协调开展现场环境监测工作，市政部门开展事故现场污染物的收集、清理与处理工作。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及时归还紧急调集、征用的物资。对不能归还或者损耗的物资，依照有关规定予以补偿。补偿清单由参加救援的单位提出，报汇总审核和财政部门核准后报区人民政府分管安全生产领导审定，报区人民政府主要负责人批准后执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（4）机关事业单位和企业的人员参加生产安全事故应急救援工作，工资和奖金等原有的福利待遇不变；没有单位的人员由区人民政府给予适当的补贴。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（5）对生产安全事故中的伤亡人员，按国家有关规定给予赔付和抚恤。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（6）如有需要，区政府办、人力资源和社会保障局、总工会负责向上级政府有关主管部门提交请求援助的报告。</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（7）生产安全事故发生后，区人力资源和社会保障局应及时协调有关单位和部门按《工伤保险条例》的规定，主动做好保险支付工作。</w:t>
      </w:r>
      <w:bookmarkStart w:id="201" w:name="_Toc15199896"/>
      <w:bookmarkStart w:id="202" w:name="_Toc15199790"/>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（8）社会救助</w:t>
      </w:r>
      <w:bookmarkEnd w:id="201"/>
      <w:bookmarkEnd w:id="202"/>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民政局负责牵头制定救济方案，明确相关部门的救济职责和遇难人员申请救济的程序，确保突发生产安全事故发生后，救济工作及时到位。区司法局负责牵头制定生产安全事故法律援助方案，为受害人向事故责任单位或者个人索赔提供法律援助。区应急管理局、工业和信息化局、住房和城乡建设局等行业主管部门负责督促高危行业生产经营单位建立健全风险抵押金制度，生产安全事故发生后，责任单位不依法履行救援和善后处理等义务的，将事故发生单位的风险抵押金转为救援资金。</w:t>
      </w:r>
    </w:p>
    <w:p>
      <w:pPr>
        <w:numPr>
          <w:ilvl w:val="2"/>
          <w:numId w:val="13"/>
        </w:numPr>
        <w:spacing w:line="360" w:lineRule="auto"/>
        <w:outlineLvl w:val="2"/>
        <w:rPr>
          <w:rFonts w:ascii="宋体" w:hAnsi="宋体" w:eastAsia="宋体" w:cs="宋体"/>
          <w:sz w:val="28"/>
          <w:szCs w:val="28"/>
        </w:rPr>
      </w:pPr>
      <w:bookmarkStart w:id="203" w:name="_Toc15205079"/>
      <w:bookmarkStart w:id="204" w:name="_Toc26747"/>
      <w:bookmarkStart w:id="205" w:name="_Toc17203112"/>
      <w:r>
        <w:rPr>
          <w:rFonts w:hint="eastAsia" w:ascii="宋体" w:hAnsi="宋体" w:eastAsia="宋体" w:cs="宋体"/>
          <w:sz w:val="28"/>
          <w:szCs w:val="28"/>
        </w:rPr>
        <w:t xml:space="preserve"> </w:t>
      </w:r>
      <w:bookmarkStart w:id="206" w:name="_Toc20280"/>
      <w:r>
        <w:rPr>
          <w:rFonts w:hint="eastAsia" w:ascii="宋体" w:hAnsi="宋体" w:eastAsia="宋体" w:cs="宋体"/>
          <w:sz w:val="28"/>
          <w:szCs w:val="28"/>
        </w:rPr>
        <w:t>调查与评估</w:t>
      </w:r>
      <w:bookmarkEnd w:id="203"/>
      <w:bookmarkEnd w:id="204"/>
      <w:bookmarkEnd w:id="205"/>
      <w:bookmarkEnd w:id="206"/>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事故调查按国务院《生产安全事故报告和调查处理条例》以及相关法律、法规、规章及有关规定执行。</w:t>
      </w:r>
    </w:p>
    <w:p>
      <w:pPr>
        <w:numPr>
          <w:ilvl w:val="2"/>
          <w:numId w:val="13"/>
        </w:numPr>
        <w:spacing w:line="360" w:lineRule="auto"/>
        <w:outlineLvl w:val="2"/>
        <w:rPr>
          <w:rFonts w:ascii="宋体" w:hAnsi="宋体" w:eastAsia="宋体" w:cs="宋体"/>
          <w:sz w:val="28"/>
          <w:szCs w:val="28"/>
        </w:rPr>
      </w:pPr>
      <w:bookmarkStart w:id="207" w:name="_Toc17203113"/>
      <w:bookmarkStart w:id="208" w:name="_Toc20258"/>
      <w:bookmarkStart w:id="209" w:name="_Toc15199791"/>
      <w:bookmarkStart w:id="210" w:name="_Toc15199897"/>
      <w:bookmarkStart w:id="211" w:name="_Toc15205080"/>
      <w:r>
        <w:rPr>
          <w:rFonts w:hint="eastAsia" w:ascii="宋体" w:hAnsi="宋体" w:eastAsia="宋体" w:cs="宋体"/>
          <w:sz w:val="28"/>
          <w:szCs w:val="28"/>
        </w:rPr>
        <w:t xml:space="preserve"> </w:t>
      </w:r>
      <w:bookmarkStart w:id="212" w:name="_Toc5344"/>
      <w:r>
        <w:rPr>
          <w:rFonts w:hint="eastAsia" w:ascii="宋体" w:hAnsi="宋体" w:eastAsia="宋体" w:cs="宋体"/>
          <w:sz w:val="28"/>
          <w:szCs w:val="28"/>
        </w:rPr>
        <w:t>恢复重建</w:t>
      </w:r>
      <w:bookmarkEnd w:id="207"/>
      <w:bookmarkEnd w:id="208"/>
      <w:bookmarkEnd w:id="209"/>
      <w:bookmarkEnd w:id="210"/>
      <w:bookmarkEnd w:id="211"/>
      <w:bookmarkEnd w:id="212"/>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应急结束后，事故单位要针对事故发生的原因组织开展整改工作。组织开展全面的安全生产大检查，全面排查治理事故隐患，组织开展从业人员安全生产培训教育，从业人员需经考核合格后方可上岗。发生重伤以上事故的，要组织制定恢复生产实施方案，恢复生产方案及整改工作落实情况经区行业监管部门和负有安全生产监督管理职责的部门检查验收合格后方可生产。</w:t>
      </w:r>
    </w:p>
    <w:p>
      <w:pPr>
        <w:numPr>
          <w:ilvl w:val="0"/>
          <w:numId w:val="1"/>
        </w:numPr>
        <w:spacing w:line="360" w:lineRule="auto"/>
        <w:outlineLvl w:val="0"/>
        <w:rPr>
          <w:rFonts w:ascii="黑体" w:hAnsi="黑体" w:eastAsia="黑体" w:cs="黑体"/>
          <w:b/>
          <w:color w:val="000000"/>
          <w:sz w:val="30"/>
          <w:szCs w:val="30"/>
        </w:rPr>
      </w:pPr>
      <w:bookmarkStart w:id="213" w:name="_Toc15199792"/>
      <w:bookmarkStart w:id="214" w:name="_Toc15199898"/>
      <w:bookmarkStart w:id="215" w:name="_Toc15205081"/>
      <w:bookmarkStart w:id="216" w:name="_Toc17203114"/>
      <w:bookmarkStart w:id="217" w:name="_Toc8082"/>
      <w:bookmarkStart w:id="218" w:name="_Toc20456"/>
      <w:bookmarkStart w:id="219" w:name="_Toc27437"/>
      <w:r>
        <w:rPr>
          <w:rFonts w:hint="eastAsia" w:ascii="黑体" w:hAnsi="黑体" w:eastAsia="黑体" w:cs="黑体"/>
          <w:b/>
          <w:color w:val="000000"/>
          <w:sz w:val="30"/>
          <w:szCs w:val="30"/>
        </w:rPr>
        <w:t>准备与支持</w:t>
      </w:r>
      <w:bookmarkEnd w:id="213"/>
      <w:bookmarkEnd w:id="214"/>
      <w:bookmarkEnd w:id="215"/>
      <w:bookmarkEnd w:id="216"/>
      <w:bookmarkEnd w:id="217"/>
      <w:bookmarkEnd w:id="218"/>
      <w:bookmarkEnd w:id="219"/>
    </w:p>
    <w:p>
      <w:pPr>
        <w:numPr>
          <w:ilvl w:val="1"/>
          <w:numId w:val="14"/>
        </w:numPr>
        <w:spacing w:line="360" w:lineRule="auto"/>
        <w:outlineLvl w:val="1"/>
        <w:rPr>
          <w:rFonts w:ascii="黑体" w:hAnsi="黑体" w:eastAsia="黑体" w:cs="黑体"/>
          <w:b/>
          <w:color w:val="000000"/>
          <w:sz w:val="30"/>
          <w:szCs w:val="30"/>
        </w:rPr>
      </w:pPr>
      <w:bookmarkStart w:id="220" w:name="_Toc15277"/>
      <w:bookmarkStart w:id="221" w:name="_Toc15199793"/>
      <w:bookmarkStart w:id="222" w:name="_Toc15205082"/>
      <w:bookmarkStart w:id="223" w:name="_Toc17203115"/>
      <w:bookmarkStart w:id="224" w:name="_Toc30079"/>
      <w:bookmarkStart w:id="225" w:name="_Toc15199899"/>
      <w:bookmarkStart w:id="226" w:name="_Toc14736"/>
      <w:r>
        <w:rPr>
          <w:rFonts w:hint="eastAsia" w:ascii="黑体" w:hAnsi="黑体" w:eastAsia="黑体" w:cs="黑体"/>
          <w:b/>
          <w:color w:val="000000"/>
          <w:sz w:val="30"/>
          <w:szCs w:val="30"/>
        </w:rPr>
        <w:t>人力资源</w:t>
      </w:r>
      <w:bookmarkEnd w:id="220"/>
      <w:bookmarkEnd w:id="221"/>
      <w:bookmarkEnd w:id="222"/>
      <w:bookmarkEnd w:id="223"/>
      <w:bookmarkEnd w:id="224"/>
      <w:bookmarkEnd w:id="225"/>
      <w:bookmarkEnd w:id="226"/>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（1）区消防救援大队是应急救援的主要力量。区应急管理局要根据上级应急管理部门要求加强与区消防救援大队沟通与协调管理，各级政府提供必要支持保障。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（2）危险化学品、烟花爆竹、非煤矿山、建筑施工等高危行业或领域的企业要针对本单位可能发生的生产安全事故，依法组建和完善抢险救援队伍。</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各生产经营单位的兼职应急队伍人员。我区各类兼职应急队伍人员，必须具备身体健康，并具有参加相应的应急救援能力。兼职应急队伍人员每年至少安排一次相关应急能力的应知培训和应会训练。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建立健全</w:t>
      </w:r>
      <w:r>
        <w:rPr>
          <w:rFonts w:hint="eastAsia" w:ascii="宋体" w:hAnsi="宋体" w:eastAsia="宋体" w:cs="宋体"/>
          <w:sz w:val="28"/>
          <w:szCs w:val="28"/>
        </w:rPr>
        <w:t>应急救援队伍交流与合作机制。加强区消防救援队伍和其他应急救援队伍的联合救援、跨区救援合作机制，提升整体救援能力。</w:t>
      </w:r>
    </w:p>
    <w:p>
      <w:pPr>
        <w:numPr>
          <w:ilvl w:val="1"/>
          <w:numId w:val="14"/>
        </w:numPr>
        <w:spacing w:line="360" w:lineRule="auto"/>
        <w:outlineLvl w:val="1"/>
        <w:rPr>
          <w:rFonts w:ascii="黑体" w:hAnsi="黑体" w:eastAsia="黑体" w:cs="黑体"/>
          <w:b/>
          <w:color w:val="000000"/>
          <w:sz w:val="30"/>
          <w:szCs w:val="30"/>
        </w:rPr>
      </w:pPr>
      <w:bookmarkStart w:id="227" w:name="_Toc23069"/>
      <w:bookmarkStart w:id="228" w:name="_Toc17203116"/>
      <w:bookmarkStart w:id="229" w:name="_Toc15199794"/>
      <w:bookmarkStart w:id="230" w:name="_Toc1335"/>
      <w:bookmarkStart w:id="231" w:name="_Toc15205083"/>
      <w:bookmarkStart w:id="232" w:name="_Toc15199900"/>
      <w:bookmarkStart w:id="233" w:name="_Toc13896"/>
      <w:r>
        <w:rPr>
          <w:rFonts w:hint="eastAsia" w:ascii="黑体" w:hAnsi="黑体" w:eastAsia="黑体" w:cs="黑体"/>
          <w:b/>
          <w:color w:val="000000"/>
          <w:sz w:val="30"/>
          <w:szCs w:val="30"/>
        </w:rPr>
        <w:t>财力支持</w:t>
      </w:r>
      <w:bookmarkEnd w:id="227"/>
      <w:bookmarkEnd w:id="228"/>
      <w:bookmarkEnd w:id="229"/>
      <w:bookmarkEnd w:id="230"/>
      <w:bookmarkEnd w:id="231"/>
      <w:bookmarkEnd w:id="232"/>
      <w:bookmarkEnd w:id="233"/>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（1）区人民政府釆取财政应急措施，保障生产安全事故防范和应急事件应对工作所需经费。所需生产安全事故应急准备、应急演练和救援工作资金由区有关部门按规定程序列入年度本区财政预算。</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处置生产安全事故所需财政负担的经费，按照现行事权、财权划分原则，分级负担。受事故影响较大和财政困难的地区可根据实际情况向上级提出支持请求，区有关部门根据事故影响情况，如有必要，应积极向上级争取资金支持，区财政局积极配合。</w:t>
      </w:r>
    </w:p>
    <w:p>
      <w:pPr>
        <w:spacing w:line="360" w:lineRule="auto"/>
        <w:ind w:firstLine="560" w:firstLineChars="200"/>
        <w:rPr>
          <w:rFonts w:ascii="宋体" w:hAnsi="宋体" w:eastAsia="宋体" w:cs="宋体"/>
          <w:sz w:val="28"/>
          <w:szCs w:val="28"/>
          <w:lang w:val="zh-CN"/>
        </w:rPr>
      </w:pPr>
      <w:r>
        <w:rPr>
          <w:rFonts w:hint="eastAsia" w:ascii="宋体" w:hAnsi="宋体" w:eastAsia="宋体" w:cs="宋体"/>
          <w:sz w:val="28"/>
          <w:szCs w:val="28"/>
        </w:rPr>
        <w:t>（3）在事故处置中，区人民政府及其相关部门根据事故应急救援需要依法调用和征用的财产，在使用完毕或者应急救援结束后，应当及时归还。财产被调用、征用或者调用、征用后毁损、灭失的，区人民政府及其相关部门应当按照国家有关规定给予补偿。</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val="zh-CN"/>
        </w:rPr>
        <w:t>（4）建立健全区财政支持的灾害风险保险体系，鼓励单位和个人参加保险。区政府及有关部门安排应急救援人员参与可能发生人身危险的事故救援行动前，应当为其购买相应的人身意外伤害保险。</w:t>
      </w:r>
    </w:p>
    <w:p>
      <w:pPr>
        <w:numPr>
          <w:ilvl w:val="1"/>
          <w:numId w:val="14"/>
        </w:numPr>
        <w:spacing w:line="360" w:lineRule="auto"/>
        <w:outlineLvl w:val="1"/>
        <w:rPr>
          <w:rFonts w:ascii="黑体" w:hAnsi="黑体" w:eastAsia="黑体" w:cs="黑体"/>
          <w:b/>
          <w:color w:val="000000"/>
          <w:sz w:val="30"/>
          <w:szCs w:val="30"/>
        </w:rPr>
      </w:pPr>
      <w:bookmarkStart w:id="234" w:name="_Toc17203117"/>
      <w:bookmarkStart w:id="235" w:name="_Toc15205084"/>
      <w:bookmarkStart w:id="236" w:name="_Toc6075"/>
      <w:bookmarkStart w:id="237" w:name="_Toc15260"/>
      <w:bookmarkStart w:id="238" w:name="_Toc2970"/>
      <w:r>
        <w:rPr>
          <w:rFonts w:hint="eastAsia" w:ascii="黑体" w:hAnsi="黑体" w:eastAsia="黑体" w:cs="黑体"/>
          <w:b/>
          <w:color w:val="000000"/>
          <w:sz w:val="30"/>
          <w:szCs w:val="30"/>
        </w:rPr>
        <w:t>物资装备</w:t>
      </w:r>
      <w:bookmarkEnd w:id="234"/>
      <w:bookmarkEnd w:id="235"/>
      <w:bookmarkEnd w:id="236"/>
      <w:bookmarkEnd w:id="237"/>
      <w:bookmarkEnd w:id="238"/>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由应急管理局负责牵头拟定生产安全事故应急救援设施、装备建设计划，确保满足应对各类生产安全事故的需要，有关部门按照职能分工，加强相关类别应急物资和装备储备，完善应急物资装备管理协调机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（2）应急救援设施、装备所属单位要建立严格的责任制，确定责任人，加强对有关装备器材的日常管理和保养维护，并及时予以更新，确保能够随时投入救援和抢险工作。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各有关部门、生产经营单位要将应急救援使用的设备类型、数量、性能、购置时间、使用年限和存放位置编制清单，明确其管理责任人，确保使用有效期限内完好有效，并上报区应急管理局备案，供应急救援时查询和调用。</w:t>
      </w:r>
    </w:p>
    <w:p>
      <w:pPr>
        <w:numPr>
          <w:ilvl w:val="1"/>
          <w:numId w:val="14"/>
        </w:numPr>
        <w:spacing w:line="360" w:lineRule="auto"/>
        <w:outlineLvl w:val="1"/>
        <w:rPr>
          <w:rFonts w:ascii="黑体" w:hAnsi="黑体" w:eastAsia="黑体" w:cs="黑体"/>
          <w:b/>
          <w:color w:val="000000"/>
          <w:sz w:val="30"/>
          <w:szCs w:val="30"/>
          <w:lang w:val="zh-CN"/>
        </w:rPr>
      </w:pPr>
      <w:bookmarkStart w:id="239" w:name="_Toc30908"/>
      <w:bookmarkStart w:id="240" w:name="_Toc24526"/>
      <w:r>
        <w:rPr>
          <w:rFonts w:hint="eastAsia" w:ascii="黑体" w:hAnsi="黑体" w:eastAsia="黑体" w:cs="黑体"/>
          <w:b/>
          <w:color w:val="000000"/>
          <w:sz w:val="30"/>
          <w:szCs w:val="30"/>
        </w:rPr>
        <w:t>交通运输保障</w:t>
      </w:r>
      <w:bookmarkEnd w:id="239"/>
      <w:bookmarkEnd w:id="240"/>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交通运输部门要健全公路、水路等应急运输保障体系，保障所需人员、物资、装备器材等运输，满足应急处置工作需要。公安、交通等有关部门根据需要组织开设应急救援通道，保障应急抢险交通工具优先通行。</w:t>
      </w:r>
    </w:p>
    <w:p>
      <w:pPr>
        <w:numPr>
          <w:ilvl w:val="1"/>
          <w:numId w:val="14"/>
        </w:numPr>
        <w:spacing w:line="360" w:lineRule="auto"/>
        <w:outlineLvl w:val="1"/>
        <w:rPr>
          <w:rFonts w:ascii="黑体" w:hAnsi="黑体" w:eastAsia="黑体" w:cs="黑体"/>
          <w:b/>
          <w:color w:val="000000"/>
          <w:sz w:val="30"/>
          <w:szCs w:val="30"/>
        </w:rPr>
      </w:pPr>
      <w:bookmarkStart w:id="241" w:name="_Toc25879"/>
      <w:bookmarkStart w:id="242" w:name="_Toc6720"/>
      <w:bookmarkStart w:id="243" w:name="_Toc21801"/>
      <w:r>
        <w:rPr>
          <w:rFonts w:hint="eastAsia" w:ascii="黑体" w:hAnsi="黑体" w:eastAsia="黑体" w:cs="黑体"/>
          <w:b/>
          <w:color w:val="000000"/>
          <w:sz w:val="30"/>
          <w:szCs w:val="30"/>
        </w:rPr>
        <w:t>医疗卫生保障</w:t>
      </w:r>
      <w:bookmarkEnd w:id="241"/>
      <w:bookmarkEnd w:id="242"/>
      <w:bookmarkEnd w:id="243"/>
      <w:r>
        <w:rPr>
          <w:rFonts w:hint="eastAsia" w:ascii="黑体" w:hAnsi="黑体" w:eastAsia="黑体" w:cs="黑体"/>
          <w:b/>
          <w:color w:val="000000"/>
          <w:sz w:val="30"/>
          <w:szCs w:val="30"/>
        </w:rPr>
        <w:t xml:space="preserve">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卫生健康部门应制定本单位的应急预案，根据生产安全事故造成人员伤亡的特点，配备相应的医疗救治药物、技术、设备和人员，制定调用方案，检查各单位的卫生应急准备保障措施。医疗救援机构接到应急指令后，要迅速到达事故现场实施医疗急救，各级医院负责后续的治疗。</w:t>
      </w:r>
    </w:p>
    <w:p>
      <w:pPr>
        <w:numPr>
          <w:ilvl w:val="1"/>
          <w:numId w:val="14"/>
        </w:numPr>
        <w:spacing w:line="360" w:lineRule="auto"/>
        <w:outlineLvl w:val="1"/>
        <w:rPr>
          <w:rFonts w:ascii="黑体" w:hAnsi="黑体" w:eastAsia="黑体" w:cs="黑体"/>
          <w:b/>
          <w:color w:val="000000"/>
          <w:sz w:val="30"/>
          <w:szCs w:val="30"/>
        </w:rPr>
      </w:pPr>
      <w:bookmarkStart w:id="244" w:name="_Toc12313_WPSOffice_Level2"/>
      <w:bookmarkStart w:id="245" w:name="_Toc26086"/>
      <w:bookmarkStart w:id="246" w:name="_Toc12252_WPSOffice_Level2"/>
      <w:bookmarkStart w:id="247" w:name="_Toc5094"/>
      <w:bookmarkStart w:id="248" w:name="_Toc31675"/>
      <w:r>
        <w:rPr>
          <w:rFonts w:hint="eastAsia" w:ascii="黑体" w:hAnsi="黑体" w:eastAsia="黑体" w:cs="黑体"/>
          <w:b/>
          <w:color w:val="000000"/>
          <w:sz w:val="30"/>
          <w:szCs w:val="30"/>
        </w:rPr>
        <w:t>通信保障</w:t>
      </w:r>
      <w:bookmarkEnd w:id="244"/>
      <w:bookmarkEnd w:id="245"/>
      <w:bookmarkEnd w:id="246"/>
      <w:bookmarkEnd w:id="247"/>
      <w:bookmarkEnd w:id="248"/>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人民政府和有关部门、镇政府（街道办）和在关部门要建立健全应急机构、专兼职救援队伍等相关部门单位通讯信息数据库，为应急救援工作提供通信保障。各级各有关部门应当掌握本区域内所有应急机构和相关部门的通信联系方式。区工信局建立健全事故应急通信保障体系，督促各通信单位保障应急期间的通信联络和信息传递，加强应急处置专用通信网、重要通信设施、线路和装备的管理和维护，建立可靠的应急保障措施。</w:t>
      </w:r>
    </w:p>
    <w:p>
      <w:pPr>
        <w:numPr>
          <w:ilvl w:val="1"/>
          <w:numId w:val="14"/>
        </w:numPr>
        <w:spacing w:line="360" w:lineRule="auto"/>
        <w:outlineLvl w:val="1"/>
        <w:rPr>
          <w:rFonts w:ascii="黑体" w:hAnsi="黑体" w:eastAsia="黑体" w:cs="黑体"/>
          <w:b/>
          <w:color w:val="000000"/>
          <w:sz w:val="30"/>
          <w:szCs w:val="30"/>
        </w:rPr>
      </w:pPr>
      <w:bookmarkStart w:id="249" w:name="_Toc18902"/>
      <w:bookmarkStart w:id="250" w:name="_Toc29897"/>
      <w:bookmarkStart w:id="251" w:name="_Toc23856"/>
      <w:r>
        <w:rPr>
          <w:rFonts w:hint="eastAsia" w:ascii="黑体" w:hAnsi="黑体" w:eastAsia="黑体" w:cs="黑体"/>
          <w:b/>
          <w:color w:val="000000"/>
          <w:sz w:val="30"/>
          <w:szCs w:val="30"/>
        </w:rPr>
        <w:t>科技支撑</w:t>
      </w:r>
      <w:bookmarkEnd w:id="249"/>
      <w:bookmarkEnd w:id="250"/>
      <w:bookmarkEnd w:id="25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建立健全全区应急指挥系统体系。区应急管理局及有关部门要充分利用现有政府办公系统资源和专业系统资源，建立健全应急指挥场所、基础支撑系统和综合应用系统，配置移动指挥系统，建立区、镇（街道）二级应急指挥平台和有关部门应急指挥平台，满足生产安全事故监测监控、预测预警、应急值守、信息报告汇总与发布、视频会商、综合研判、辅助决策、指挥协调、资源调用和总结评估等功能。</w:t>
      </w:r>
    </w:p>
    <w:p>
      <w:pPr>
        <w:numPr>
          <w:ilvl w:val="0"/>
          <w:numId w:val="1"/>
        </w:numPr>
        <w:spacing w:line="360" w:lineRule="auto"/>
        <w:outlineLvl w:val="0"/>
        <w:rPr>
          <w:rFonts w:ascii="黑体" w:hAnsi="黑体" w:eastAsia="黑体" w:cs="黑体"/>
          <w:b/>
          <w:color w:val="000000"/>
          <w:sz w:val="30"/>
          <w:szCs w:val="30"/>
        </w:rPr>
      </w:pPr>
      <w:bookmarkStart w:id="252" w:name="_Toc17203119"/>
      <w:bookmarkStart w:id="253" w:name="_Toc19541"/>
      <w:bookmarkStart w:id="254" w:name="_Toc15199901"/>
      <w:bookmarkStart w:id="255" w:name="_Toc15205086"/>
      <w:bookmarkStart w:id="256" w:name="_Toc733"/>
      <w:bookmarkStart w:id="257" w:name="_Toc15199795"/>
      <w:bookmarkStart w:id="258" w:name="_Toc2816"/>
      <w:r>
        <w:rPr>
          <w:rFonts w:hint="eastAsia" w:ascii="黑体" w:hAnsi="黑体" w:eastAsia="黑体" w:cs="黑体"/>
          <w:b/>
          <w:color w:val="000000"/>
          <w:sz w:val="30"/>
          <w:szCs w:val="30"/>
        </w:rPr>
        <w:t>预案管理</w:t>
      </w:r>
      <w:bookmarkEnd w:id="252"/>
      <w:bookmarkEnd w:id="253"/>
      <w:bookmarkEnd w:id="254"/>
      <w:bookmarkEnd w:id="255"/>
      <w:bookmarkEnd w:id="256"/>
      <w:bookmarkEnd w:id="257"/>
      <w:bookmarkEnd w:id="258"/>
    </w:p>
    <w:p>
      <w:pPr>
        <w:pStyle w:val="43"/>
        <w:numPr>
          <w:ilvl w:val="1"/>
          <w:numId w:val="15"/>
        </w:numPr>
        <w:spacing w:line="360" w:lineRule="auto"/>
        <w:outlineLvl w:val="1"/>
        <w:rPr>
          <w:rFonts w:ascii="黑体" w:hAnsi="黑体" w:eastAsia="黑体" w:cs="黑体"/>
          <w:b/>
          <w:color w:val="000000"/>
          <w:sz w:val="30"/>
          <w:szCs w:val="30"/>
        </w:rPr>
      </w:pPr>
      <w:bookmarkStart w:id="259" w:name="_Toc15205087"/>
      <w:bookmarkStart w:id="260" w:name="_Toc16234"/>
      <w:bookmarkStart w:id="261" w:name="_Toc15199902"/>
      <w:bookmarkStart w:id="262" w:name="_Toc13874"/>
      <w:bookmarkStart w:id="263" w:name="_Toc17203120"/>
      <w:bookmarkStart w:id="264" w:name="_Toc15199796"/>
      <w:bookmarkStart w:id="265" w:name="_Toc22008"/>
      <w:r>
        <w:rPr>
          <w:rFonts w:hint="eastAsia" w:ascii="黑体" w:hAnsi="黑体" w:eastAsia="黑体" w:cs="黑体"/>
          <w:b/>
          <w:color w:val="000000"/>
          <w:sz w:val="30"/>
          <w:szCs w:val="30"/>
        </w:rPr>
        <w:t>预案编制</w:t>
      </w:r>
      <w:bookmarkEnd w:id="259"/>
      <w:bookmarkEnd w:id="260"/>
      <w:bookmarkEnd w:id="261"/>
      <w:bookmarkEnd w:id="262"/>
      <w:bookmarkEnd w:id="263"/>
      <w:bookmarkEnd w:id="264"/>
      <w:bookmarkEnd w:id="265"/>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本预案的修订由区应急管理局负责组织编制修订，经对全区安全生产风险评估和应急资源全面调研，广泛听取相关部门和有关专家的意见后修订而成。</w:t>
      </w:r>
    </w:p>
    <w:p>
      <w:pPr>
        <w:pStyle w:val="43"/>
        <w:numPr>
          <w:ilvl w:val="1"/>
          <w:numId w:val="15"/>
        </w:numPr>
        <w:spacing w:line="360" w:lineRule="auto"/>
        <w:outlineLvl w:val="1"/>
        <w:rPr>
          <w:rFonts w:ascii="黑体" w:hAnsi="黑体" w:eastAsia="黑体" w:cs="黑体"/>
          <w:b/>
          <w:color w:val="000000"/>
          <w:sz w:val="30"/>
          <w:szCs w:val="30"/>
        </w:rPr>
      </w:pPr>
      <w:bookmarkStart w:id="266" w:name="_Toc25482"/>
      <w:bookmarkStart w:id="267" w:name="_Toc15205088"/>
      <w:bookmarkStart w:id="268" w:name="_Toc17203121"/>
      <w:bookmarkStart w:id="269" w:name="_Toc12313"/>
      <w:bookmarkStart w:id="270" w:name="_Toc26532"/>
      <w:r>
        <w:rPr>
          <w:rFonts w:hint="eastAsia" w:ascii="黑体" w:hAnsi="黑体" w:eastAsia="黑体" w:cs="黑体"/>
          <w:b/>
          <w:color w:val="000000"/>
          <w:sz w:val="30"/>
          <w:szCs w:val="30"/>
        </w:rPr>
        <w:t>预案审批与衔接</w:t>
      </w:r>
      <w:bookmarkEnd w:id="266"/>
      <w:bookmarkEnd w:id="267"/>
      <w:bookmarkEnd w:id="268"/>
      <w:bookmarkEnd w:id="269"/>
      <w:bookmarkEnd w:id="270"/>
    </w:p>
    <w:p>
      <w:pPr>
        <w:numPr>
          <w:ilvl w:val="0"/>
          <w:numId w:val="16"/>
        </w:numPr>
        <w:spacing w:line="360" w:lineRule="auto"/>
        <w:rPr>
          <w:rFonts w:ascii="宋体" w:hAnsi="宋体" w:eastAsia="宋体" w:cs="宋体"/>
          <w:sz w:val="28"/>
          <w:szCs w:val="28"/>
        </w:rPr>
      </w:pPr>
      <w:r>
        <w:rPr>
          <w:rFonts w:hint="eastAsia" w:ascii="宋体" w:hAnsi="宋体" w:eastAsia="宋体" w:cs="宋体"/>
          <w:sz w:val="28"/>
          <w:szCs w:val="28"/>
        </w:rPr>
        <w:t>本预案是《柳州市鱼峰区突发事件总体应急预案》的组成部分并与其相衔接，是为应对全区生产安全事故而特别制定的专项应急预案。</w:t>
      </w:r>
    </w:p>
    <w:p>
      <w:pPr>
        <w:numPr>
          <w:ilvl w:val="0"/>
          <w:numId w:val="16"/>
        </w:numPr>
        <w:spacing w:line="360" w:lineRule="auto"/>
        <w:rPr>
          <w:rFonts w:ascii="宋体" w:hAnsi="宋体" w:eastAsia="宋体" w:cs="宋体"/>
          <w:sz w:val="28"/>
          <w:szCs w:val="28"/>
        </w:rPr>
      </w:pPr>
      <w:r>
        <w:rPr>
          <w:rFonts w:hint="eastAsia" w:ascii="宋体" w:hAnsi="宋体" w:eastAsia="宋体" w:cs="宋体"/>
          <w:sz w:val="28"/>
          <w:szCs w:val="28"/>
        </w:rPr>
        <w:t>生产经营单位编制的生产安全事故应急预案应与本预案衔接。</w:t>
      </w:r>
    </w:p>
    <w:p>
      <w:pPr>
        <w:numPr>
          <w:ilvl w:val="0"/>
          <w:numId w:val="16"/>
        </w:numPr>
        <w:spacing w:line="360" w:lineRule="auto"/>
        <w:rPr>
          <w:rFonts w:ascii="宋体" w:hAnsi="宋体" w:eastAsia="宋体" w:cs="宋体"/>
          <w:sz w:val="28"/>
          <w:szCs w:val="28"/>
        </w:rPr>
      </w:pPr>
      <w:r>
        <w:rPr>
          <w:rFonts w:hint="eastAsia" w:ascii="宋体" w:hAnsi="宋体" w:eastAsia="宋体" w:cs="宋体"/>
          <w:sz w:val="28"/>
          <w:szCs w:val="28"/>
        </w:rPr>
        <w:t>本预案经专家评审并报区党委、区人民政府批准后实施，同时抄送柳州市应急管理局备案。</w:t>
      </w:r>
    </w:p>
    <w:p>
      <w:pPr>
        <w:pStyle w:val="43"/>
        <w:numPr>
          <w:ilvl w:val="1"/>
          <w:numId w:val="15"/>
        </w:numPr>
        <w:spacing w:line="360" w:lineRule="auto"/>
        <w:outlineLvl w:val="1"/>
        <w:rPr>
          <w:rFonts w:ascii="黑体" w:hAnsi="黑体" w:eastAsia="黑体" w:cs="黑体"/>
          <w:b/>
          <w:color w:val="000000"/>
          <w:sz w:val="30"/>
          <w:szCs w:val="30"/>
        </w:rPr>
      </w:pPr>
      <w:bookmarkStart w:id="271" w:name="_Toc15205089"/>
      <w:bookmarkStart w:id="272" w:name="_Toc31975"/>
      <w:bookmarkStart w:id="273" w:name="_Toc27731"/>
      <w:bookmarkStart w:id="274" w:name="_Toc17203122"/>
      <w:bookmarkStart w:id="275" w:name="_Toc14389"/>
      <w:r>
        <w:rPr>
          <w:rFonts w:hint="eastAsia" w:ascii="黑体" w:hAnsi="黑体" w:eastAsia="黑体" w:cs="黑体"/>
          <w:b/>
          <w:color w:val="000000"/>
          <w:sz w:val="30"/>
          <w:szCs w:val="30"/>
        </w:rPr>
        <w:t>预案演练</w:t>
      </w:r>
      <w:bookmarkEnd w:id="271"/>
      <w:bookmarkEnd w:id="272"/>
      <w:bookmarkEnd w:id="273"/>
      <w:bookmarkEnd w:id="274"/>
      <w:bookmarkEnd w:id="275"/>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区应急管理局负责辖区生产安全事故应急救援演练组织工作，各有关部门积极配合。各有关部门、生产经营单位结合自身特点，组织各自的生产安全事故应急救援演练。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区人民政府至少每年举行一次生产安全事故应急救援综合演练，区安委会成员单位和有关生产经营单位参加，以检验预案的可操作性和实用性，提高应急救援队伍整体作战和协调能力。</w:t>
      </w:r>
    </w:p>
    <w:p>
      <w:pPr>
        <w:pStyle w:val="43"/>
        <w:numPr>
          <w:ilvl w:val="1"/>
          <w:numId w:val="15"/>
        </w:numPr>
        <w:spacing w:line="360" w:lineRule="auto"/>
        <w:outlineLvl w:val="1"/>
        <w:rPr>
          <w:rFonts w:ascii="黑体" w:hAnsi="黑体" w:eastAsia="黑体" w:cs="黑体"/>
          <w:b/>
          <w:color w:val="000000"/>
          <w:sz w:val="30"/>
          <w:szCs w:val="30"/>
        </w:rPr>
      </w:pPr>
      <w:bookmarkStart w:id="276" w:name="_Toc1702"/>
      <w:bookmarkStart w:id="277" w:name="_Toc10649"/>
      <w:bookmarkStart w:id="278" w:name="_Toc15205090"/>
      <w:bookmarkStart w:id="279" w:name="_Toc23683"/>
      <w:bookmarkStart w:id="280" w:name="_Toc17203123"/>
      <w:r>
        <w:rPr>
          <w:rFonts w:hint="eastAsia" w:ascii="黑体" w:hAnsi="黑体" w:eastAsia="黑体" w:cs="黑体"/>
          <w:b/>
          <w:color w:val="000000"/>
          <w:sz w:val="30"/>
          <w:szCs w:val="30"/>
        </w:rPr>
        <w:t>预案评估与修订</w:t>
      </w:r>
      <w:bookmarkEnd w:id="276"/>
      <w:bookmarkEnd w:id="277"/>
      <w:bookmarkEnd w:id="278"/>
      <w:bookmarkEnd w:id="279"/>
      <w:bookmarkEnd w:id="280"/>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建立定期评估制度，分析评价预案内容的针对性、实用性和可操作性，实现应急预案的动态优化和科学规范管理。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（1）发生下述情况时，必须对专项预案、部门预案、行动方案进行修改和完善：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①依据的法律、法规、规章、标准及上位预案中的有关规定发生重大变化的；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②应急指挥机构及其职责发生重大调整的；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③安全生产面临的事故风险发生重大变化的；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④重要应急资源发生重大变化的；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⑤预案中的其他重要信息发生变化的；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⑥在应急演练和事故应急救援中发现问题需要作出重大调整的；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⑦其他情况。</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（2）生产经营单位要按照本预案的要求及各自职责，及时修订、完善相应本单位综合应急预案、专项预案和现场处置方案。</w:t>
      </w:r>
    </w:p>
    <w:p>
      <w:pPr>
        <w:pStyle w:val="43"/>
        <w:numPr>
          <w:ilvl w:val="1"/>
          <w:numId w:val="15"/>
        </w:numPr>
        <w:spacing w:line="360" w:lineRule="auto"/>
        <w:outlineLvl w:val="1"/>
        <w:rPr>
          <w:rFonts w:ascii="黑体" w:hAnsi="黑体" w:eastAsia="黑体" w:cs="黑体"/>
          <w:b/>
          <w:color w:val="000000"/>
          <w:sz w:val="30"/>
          <w:szCs w:val="30"/>
        </w:rPr>
      </w:pPr>
      <w:bookmarkStart w:id="281" w:name="_Toc15199903"/>
      <w:bookmarkStart w:id="282" w:name="_Toc15205091"/>
      <w:bookmarkStart w:id="283" w:name="_Toc15199797"/>
      <w:bookmarkStart w:id="284" w:name="_Toc17203124"/>
      <w:bookmarkStart w:id="285" w:name="_Toc32275"/>
      <w:bookmarkStart w:id="286" w:name="_Toc19189"/>
      <w:bookmarkStart w:id="287" w:name="_Toc12214"/>
      <w:r>
        <w:rPr>
          <w:rFonts w:hint="eastAsia" w:ascii="黑体" w:hAnsi="黑体" w:eastAsia="黑体" w:cs="黑体"/>
          <w:b/>
          <w:color w:val="000000"/>
          <w:sz w:val="30"/>
          <w:szCs w:val="30"/>
        </w:rPr>
        <w:t>宣传与培训</w:t>
      </w:r>
      <w:bookmarkEnd w:id="281"/>
      <w:bookmarkEnd w:id="282"/>
      <w:bookmarkEnd w:id="283"/>
      <w:bookmarkEnd w:id="284"/>
      <w:bookmarkEnd w:id="285"/>
      <w:bookmarkEnd w:id="286"/>
      <w:bookmarkEnd w:id="287"/>
    </w:p>
    <w:p>
      <w:pPr>
        <w:numPr>
          <w:ilvl w:val="2"/>
          <w:numId w:val="17"/>
        </w:numPr>
        <w:spacing w:line="360" w:lineRule="auto"/>
        <w:outlineLvl w:val="2"/>
        <w:rPr>
          <w:rFonts w:ascii="宋体" w:hAnsi="宋体" w:eastAsia="宋体" w:cs="宋体"/>
          <w:sz w:val="28"/>
          <w:szCs w:val="28"/>
        </w:rPr>
      </w:pPr>
      <w:bookmarkStart w:id="288" w:name="_Toc17203125"/>
      <w:bookmarkStart w:id="289" w:name="_Toc15205092"/>
      <w:bookmarkStart w:id="290" w:name="_Toc26673"/>
      <w:r>
        <w:rPr>
          <w:rFonts w:hint="eastAsia" w:ascii="宋体" w:hAnsi="宋体" w:eastAsia="宋体" w:cs="宋体"/>
          <w:sz w:val="28"/>
          <w:szCs w:val="28"/>
        </w:rPr>
        <w:t xml:space="preserve"> </w:t>
      </w:r>
      <w:bookmarkStart w:id="291" w:name="_Toc21892"/>
      <w:r>
        <w:rPr>
          <w:rFonts w:hint="eastAsia" w:ascii="宋体" w:hAnsi="宋体" w:eastAsia="宋体" w:cs="宋体"/>
          <w:sz w:val="28"/>
          <w:szCs w:val="28"/>
        </w:rPr>
        <w:t>宣传</w:t>
      </w:r>
      <w:bookmarkEnd w:id="288"/>
      <w:bookmarkEnd w:id="289"/>
      <w:bookmarkEnd w:id="290"/>
      <w:bookmarkEnd w:id="29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（1）区各相关单位应当充分利用互联网、广播、电视、报刊等多种媒体广泛宣传，制作通俗易懂、好记管用的宣传普及材料，向公众免费发放。</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（2）各生产经营单位要结合实际，组织开展本单位全体人员应急常识宣传教育工作，提高从业人员的应急素质。</w:t>
      </w:r>
    </w:p>
    <w:p>
      <w:pPr>
        <w:numPr>
          <w:ilvl w:val="2"/>
          <w:numId w:val="17"/>
        </w:numPr>
        <w:spacing w:line="360" w:lineRule="auto"/>
        <w:outlineLvl w:val="2"/>
        <w:rPr>
          <w:rFonts w:ascii="宋体" w:hAnsi="宋体" w:eastAsia="宋体" w:cs="宋体"/>
          <w:sz w:val="28"/>
          <w:szCs w:val="28"/>
        </w:rPr>
      </w:pPr>
      <w:bookmarkStart w:id="292" w:name="_Toc17203126"/>
      <w:bookmarkStart w:id="293" w:name="_Toc15199798"/>
      <w:bookmarkStart w:id="294" w:name="_Toc15199904"/>
      <w:bookmarkStart w:id="295" w:name="_Toc4414"/>
      <w:bookmarkStart w:id="296" w:name="_Toc15205093"/>
      <w:r>
        <w:rPr>
          <w:rFonts w:hint="eastAsia" w:ascii="宋体" w:hAnsi="宋体" w:eastAsia="宋体" w:cs="宋体"/>
          <w:sz w:val="28"/>
          <w:szCs w:val="28"/>
        </w:rPr>
        <w:t xml:space="preserve"> </w:t>
      </w:r>
      <w:bookmarkStart w:id="297" w:name="_Toc31511"/>
      <w:r>
        <w:rPr>
          <w:rFonts w:hint="eastAsia" w:ascii="宋体" w:hAnsi="宋体" w:eastAsia="宋体" w:cs="宋体"/>
          <w:sz w:val="28"/>
          <w:szCs w:val="28"/>
        </w:rPr>
        <w:t>培训</w:t>
      </w:r>
      <w:bookmarkEnd w:id="292"/>
      <w:bookmarkEnd w:id="293"/>
      <w:bookmarkEnd w:id="294"/>
      <w:bookmarkEnd w:id="295"/>
      <w:bookmarkEnd w:id="296"/>
      <w:bookmarkEnd w:id="297"/>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区应急管理局负责指导辖区内安全生产应急培训工作。各有关部门负责本部门的应急培训，各有关部门和生产经营单位负责制定本行业、领域和本单位培训计划，组织专兼职救援人员的岗前培训和业务培训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（2）应急培训对象包括各级领导、兼职应急救援人员、企业从业人员。</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（3）应急培训内容主要包括如何识别危险；如何进行事故的初期处置；事故上报程序；各种应急物资、装备使用方法；防护用品佩戴；自救与互救的基本常识等。</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（4）培训方式包括课堂讲解或利用安全生产流动学校进行培训或自学应急知识和技能，组织开展应急设备操作训练等。培训及考核情况应做好记录。</w:t>
      </w:r>
    </w:p>
    <w:p>
      <w:pPr>
        <w:pStyle w:val="43"/>
        <w:numPr>
          <w:ilvl w:val="1"/>
          <w:numId w:val="15"/>
        </w:numPr>
        <w:spacing w:line="360" w:lineRule="auto"/>
        <w:outlineLvl w:val="1"/>
        <w:rPr>
          <w:rFonts w:ascii="黑体" w:hAnsi="黑体" w:eastAsia="黑体" w:cs="黑体"/>
          <w:b/>
          <w:color w:val="000000"/>
          <w:sz w:val="30"/>
          <w:szCs w:val="30"/>
        </w:rPr>
      </w:pPr>
      <w:bookmarkStart w:id="298" w:name="_Toc15205094"/>
      <w:bookmarkStart w:id="299" w:name="_Toc22349"/>
      <w:bookmarkStart w:id="300" w:name="_Toc17863"/>
      <w:bookmarkStart w:id="301" w:name="_Toc17203127"/>
      <w:bookmarkStart w:id="302" w:name="_Toc9675"/>
      <w:r>
        <w:rPr>
          <w:rFonts w:hint="eastAsia" w:ascii="黑体" w:hAnsi="黑体" w:eastAsia="黑体" w:cs="黑体"/>
          <w:b/>
          <w:color w:val="000000"/>
          <w:sz w:val="30"/>
          <w:szCs w:val="30"/>
        </w:rPr>
        <w:t>责任与奖惩</w:t>
      </w:r>
      <w:bookmarkEnd w:id="298"/>
      <w:bookmarkEnd w:id="299"/>
      <w:bookmarkEnd w:id="300"/>
      <w:bookmarkEnd w:id="301"/>
      <w:bookmarkEnd w:id="302"/>
    </w:p>
    <w:p>
      <w:pPr>
        <w:numPr>
          <w:ilvl w:val="2"/>
          <w:numId w:val="18"/>
        </w:numPr>
        <w:spacing w:line="360" w:lineRule="auto"/>
        <w:outlineLvl w:val="2"/>
        <w:rPr>
          <w:rFonts w:ascii="宋体" w:hAnsi="宋体" w:eastAsia="宋体" w:cs="宋体"/>
          <w:sz w:val="28"/>
          <w:szCs w:val="28"/>
        </w:rPr>
      </w:pPr>
      <w:bookmarkStart w:id="303" w:name="_Toc25485"/>
      <w:bookmarkStart w:id="304" w:name="_Toc15205095"/>
      <w:bookmarkStart w:id="305" w:name="_Toc17203128"/>
      <w:r>
        <w:rPr>
          <w:rFonts w:hint="eastAsia" w:ascii="宋体" w:hAnsi="宋体" w:eastAsia="宋体" w:cs="宋体"/>
          <w:sz w:val="28"/>
          <w:szCs w:val="28"/>
        </w:rPr>
        <w:t xml:space="preserve"> </w:t>
      </w:r>
      <w:bookmarkStart w:id="306" w:name="_Toc20952"/>
      <w:r>
        <w:rPr>
          <w:rFonts w:hint="eastAsia" w:ascii="宋体" w:hAnsi="宋体" w:eastAsia="宋体" w:cs="宋体"/>
          <w:sz w:val="28"/>
          <w:szCs w:val="28"/>
        </w:rPr>
        <w:t>奖励</w:t>
      </w:r>
      <w:bookmarkEnd w:id="303"/>
      <w:bookmarkEnd w:id="304"/>
      <w:bookmarkEnd w:id="305"/>
      <w:bookmarkEnd w:id="306"/>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在生产安全事故应急救援工作中有下列表现之一的单位和个人，依据有关规定给予奖励：</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（1）出色完成应急处置任务，成绩显著的。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（2）防止或抢救事故灾难有功，使国家、集体和人民群众的财产免受或者减少损失，挽救群众生命的。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（3）对应急救援工作提出重大建议，实施效果显著的。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（4）有其他特殊贡献的。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奖励的具体实施按有关规定执行。</w:t>
      </w:r>
    </w:p>
    <w:p>
      <w:pPr>
        <w:numPr>
          <w:ilvl w:val="2"/>
          <w:numId w:val="18"/>
        </w:numPr>
        <w:spacing w:line="360" w:lineRule="auto"/>
        <w:outlineLvl w:val="2"/>
        <w:rPr>
          <w:rFonts w:ascii="宋体" w:hAnsi="宋体" w:eastAsia="宋体" w:cs="宋体"/>
          <w:sz w:val="28"/>
          <w:szCs w:val="28"/>
        </w:rPr>
      </w:pPr>
      <w:bookmarkStart w:id="307" w:name="_Toc14537"/>
      <w:bookmarkStart w:id="308" w:name="_Toc17203129"/>
      <w:bookmarkStart w:id="309" w:name="_Toc15205096"/>
      <w:r>
        <w:rPr>
          <w:rFonts w:hint="eastAsia" w:ascii="宋体" w:hAnsi="宋体" w:eastAsia="宋体" w:cs="宋体"/>
          <w:sz w:val="28"/>
          <w:szCs w:val="28"/>
        </w:rPr>
        <w:t xml:space="preserve"> </w:t>
      </w:r>
      <w:bookmarkStart w:id="310" w:name="_Toc3558"/>
      <w:r>
        <w:rPr>
          <w:rFonts w:hint="eastAsia" w:ascii="宋体" w:hAnsi="宋体" w:eastAsia="宋体" w:cs="宋体"/>
          <w:sz w:val="28"/>
          <w:szCs w:val="28"/>
        </w:rPr>
        <w:t>责任</w:t>
      </w:r>
      <w:bookmarkEnd w:id="307"/>
      <w:bookmarkEnd w:id="308"/>
      <w:bookmarkEnd w:id="309"/>
      <w:bookmarkEnd w:id="310"/>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公职人员对迟报、谎报、瞒报和漏报生产安全事故重要情况，应急处置不力，或者应急管理工作中有其他失职、渎职行为的，依照《中华人民共和国突发事件应对法》、《生产安全事故报告和调查处理条例》、《关于新形势下党内政治生活的若干准则》等法律法规和党内法规给予处分；构成犯罪的，依法追究刑事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生产经营单位未制定生产安全事故应急救援预案、未定期组织应急救援预案演练、未对从业人员进行应急教育和培训，生产经营单位的主要负责人在本单位发生生产安全事故时不立即组织抢救的，由负有安全生产监督管理职责的部门依照《中华人民共和国安全生产法》有关规定追究法律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生产经营单位未对应急救援器材、设备和物资进行经常性维护、保养，导致发生严重生产安全事故或者生产安全事故危害扩大，或者在本单位发生生产安全事故后未立即采取相应的应急救援措施，造成严重后果的，由负有安全生产监督管理职责的部门依照《中华人民共和国突发事件应对法》有关规定追究法律责任。</w:t>
      </w:r>
    </w:p>
    <w:p>
      <w:pPr>
        <w:spacing w:line="360" w:lineRule="auto"/>
        <w:ind w:firstLine="560" w:firstLineChars="200"/>
        <w:rPr>
          <w:rFonts w:ascii="宋体" w:hAnsi="宋体" w:eastAsia="宋体" w:cs="宋体"/>
          <w:sz w:val="28"/>
          <w:szCs w:val="28"/>
          <w:lang w:val="zh-CN"/>
        </w:rPr>
      </w:pPr>
      <w:r>
        <w:rPr>
          <w:rFonts w:hint="eastAsia" w:ascii="宋体" w:hAnsi="宋体" w:eastAsia="宋体" w:cs="宋体"/>
          <w:sz w:val="28"/>
          <w:szCs w:val="28"/>
        </w:rPr>
        <w:t>（3）生产经营单位未将生产安全事故应急救援预案报送备案、未建立应急值班制度或者配备应急值班人员的，由负有安全生产监督管理职责的部门责令限期改正；逾期未改正的，处3万元以上5万元以下的罚款，对直接负责的主管人员和其他直接责任人员处1万元以上2万元以下的罚款。</w:t>
      </w:r>
    </w:p>
    <w:p>
      <w:pPr>
        <w:numPr>
          <w:ilvl w:val="0"/>
          <w:numId w:val="1"/>
        </w:numPr>
        <w:spacing w:line="360" w:lineRule="auto"/>
        <w:outlineLvl w:val="0"/>
        <w:rPr>
          <w:rFonts w:ascii="黑体" w:hAnsi="黑体" w:eastAsia="黑体" w:cs="黑体"/>
          <w:b/>
          <w:color w:val="000000"/>
          <w:sz w:val="30"/>
          <w:szCs w:val="30"/>
        </w:rPr>
      </w:pPr>
      <w:bookmarkStart w:id="311" w:name="_Toc5388"/>
      <w:bookmarkStart w:id="312" w:name="_Toc15205097"/>
      <w:bookmarkStart w:id="313" w:name="_Toc2833"/>
      <w:bookmarkStart w:id="314" w:name="_Toc17203130"/>
      <w:bookmarkStart w:id="315" w:name="_Toc19291"/>
      <w:r>
        <w:rPr>
          <w:rFonts w:hint="eastAsia" w:ascii="黑体" w:hAnsi="黑体" w:eastAsia="黑体" w:cs="黑体"/>
          <w:b/>
          <w:color w:val="000000"/>
          <w:sz w:val="30"/>
          <w:szCs w:val="30"/>
        </w:rPr>
        <w:t>附则</w:t>
      </w:r>
      <w:bookmarkEnd w:id="311"/>
      <w:bookmarkEnd w:id="312"/>
      <w:bookmarkEnd w:id="313"/>
      <w:bookmarkEnd w:id="314"/>
    </w:p>
    <w:bookmarkEnd w:id="315"/>
    <w:p>
      <w:pPr>
        <w:numPr>
          <w:ilvl w:val="0"/>
          <w:numId w:val="19"/>
        </w:numPr>
        <w:spacing w:line="360" w:lineRule="auto"/>
        <w:rPr>
          <w:rFonts w:ascii="宋体" w:hAnsi="宋体" w:eastAsia="宋体" w:cs="宋体"/>
          <w:sz w:val="28"/>
          <w:szCs w:val="28"/>
        </w:rPr>
      </w:pPr>
      <w:r>
        <w:rPr>
          <w:rFonts w:hint="eastAsia" w:ascii="宋体" w:hAnsi="宋体" w:eastAsia="宋体" w:cs="宋体"/>
          <w:sz w:val="28"/>
          <w:szCs w:val="28"/>
        </w:rPr>
        <w:t>本预案由区应急管理局组织编制，报区人民政府批准后组织实施。区应急管理局根据需要及时组织评估，向区人民政府提出修订建议。</w:t>
      </w:r>
    </w:p>
    <w:p>
      <w:pPr>
        <w:numPr>
          <w:ilvl w:val="0"/>
          <w:numId w:val="19"/>
        </w:numPr>
        <w:spacing w:line="360" w:lineRule="auto"/>
        <w:rPr>
          <w:rFonts w:ascii="宋体" w:hAnsi="宋体" w:eastAsia="宋体" w:cs="宋体"/>
          <w:sz w:val="28"/>
          <w:szCs w:val="28"/>
        </w:rPr>
      </w:pPr>
      <w:r>
        <w:rPr>
          <w:rFonts w:hint="eastAsia" w:ascii="宋体" w:hAnsi="宋体" w:eastAsia="宋体" w:cs="宋体"/>
          <w:sz w:val="28"/>
          <w:szCs w:val="28"/>
        </w:rPr>
        <w:t>本预案由区应急管理局负责解释，自发布之日起实施。</w:t>
      </w:r>
    </w:p>
    <w:p>
      <w:pPr>
        <w:numPr>
          <w:ilvl w:val="0"/>
          <w:numId w:val="1"/>
        </w:numPr>
        <w:spacing w:line="360" w:lineRule="auto"/>
        <w:outlineLvl w:val="0"/>
        <w:rPr>
          <w:rFonts w:ascii="黑体" w:hAnsi="黑体" w:eastAsia="黑体" w:cs="黑体"/>
          <w:b/>
          <w:color w:val="000000"/>
          <w:sz w:val="30"/>
          <w:szCs w:val="30"/>
        </w:rPr>
      </w:pPr>
      <w:bookmarkStart w:id="316" w:name="_Toc307907520"/>
      <w:bookmarkEnd w:id="316"/>
      <w:bookmarkStart w:id="317" w:name="_Toc15199799"/>
      <w:bookmarkStart w:id="318" w:name="_Toc15199905"/>
      <w:bookmarkStart w:id="319" w:name="_Toc27073"/>
      <w:bookmarkStart w:id="320" w:name="_Toc307907499"/>
      <w:bookmarkStart w:id="321" w:name="_Toc15205098"/>
      <w:bookmarkStart w:id="322" w:name="_Toc17203131"/>
      <w:bookmarkStart w:id="323" w:name="_Toc10171"/>
      <w:bookmarkStart w:id="324" w:name="_Toc17161"/>
      <w:r>
        <w:rPr>
          <w:rFonts w:hint="eastAsia" w:ascii="黑体" w:hAnsi="黑体" w:eastAsia="黑体" w:cs="黑体"/>
          <w:b/>
          <w:color w:val="000000"/>
          <w:sz w:val="30"/>
          <w:szCs w:val="30"/>
        </w:rPr>
        <w:t>附件</w:t>
      </w:r>
      <w:bookmarkEnd w:id="317"/>
      <w:bookmarkEnd w:id="318"/>
      <w:bookmarkEnd w:id="319"/>
      <w:bookmarkEnd w:id="320"/>
      <w:bookmarkEnd w:id="321"/>
      <w:bookmarkEnd w:id="322"/>
      <w:bookmarkEnd w:id="323"/>
      <w:bookmarkStart w:id="325" w:name="_Toc15199800"/>
      <w:bookmarkStart w:id="326" w:name="_Toc15199906"/>
      <w:bookmarkStart w:id="327" w:name="_Toc15205099"/>
      <w:bookmarkStart w:id="328" w:name="_Toc17203132"/>
    </w:p>
    <w:bookmarkEnd w:id="324"/>
    <w:bookmarkEnd w:id="325"/>
    <w:bookmarkEnd w:id="326"/>
    <w:p>
      <w:pPr>
        <w:numPr>
          <w:ilvl w:val="1"/>
          <w:numId w:val="20"/>
        </w:numPr>
        <w:spacing w:line="580" w:lineRule="exact"/>
        <w:outlineLvl w:val="1"/>
        <w:rPr>
          <w:rFonts w:ascii="黑体" w:hAnsi="黑体" w:eastAsia="黑体" w:cs="黑体"/>
          <w:b/>
          <w:color w:val="000000"/>
          <w:sz w:val="30"/>
          <w:szCs w:val="30"/>
        </w:rPr>
      </w:pPr>
      <w:bookmarkStart w:id="329" w:name="_Toc23359"/>
      <w:bookmarkStart w:id="330" w:name="_Toc21338"/>
      <w:bookmarkStart w:id="331" w:name="_Toc19596"/>
      <w:r>
        <w:rPr>
          <w:rFonts w:hint="eastAsia" w:ascii="黑体" w:hAnsi="黑体" w:eastAsia="黑体" w:cs="黑体"/>
          <w:b/>
          <w:color w:val="000000"/>
          <w:sz w:val="30"/>
          <w:szCs w:val="30"/>
        </w:rPr>
        <w:t>生产安全事故等级分级标准</w:t>
      </w:r>
      <w:bookmarkEnd w:id="327"/>
      <w:bookmarkEnd w:id="328"/>
      <w:bookmarkEnd w:id="329"/>
      <w:bookmarkEnd w:id="330"/>
      <w:bookmarkEnd w:id="33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生产安全事故级别按照事故已造成的经济损失和人员伤亡情况分为四级。</w:t>
      </w:r>
    </w:p>
    <w:p>
      <w:pPr>
        <w:numPr>
          <w:ilvl w:val="0"/>
          <w:numId w:val="21"/>
        </w:numPr>
        <w:spacing w:line="360" w:lineRule="auto"/>
        <w:rPr>
          <w:rFonts w:ascii="宋体" w:hAnsi="宋体" w:eastAsia="宋体" w:cs="宋体"/>
          <w:sz w:val="28"/>
          <w:szCs w:val="28"/>
        </w:rPr>
      </w:pPr>
      <w:r>
        <w:rPr>
          <w:rFonts w:hint="eastAsia" w:ascii="宋体" w:hAnsi="宋体" w:eastAsia="宋体" w:cs="宋体"/>
          <w:sz w:val="28"/>
          <w:szCs w:val="28"/>
        </w:rPr>
        <w:t>一般（Ⅳ）级：造成3人以下死亡（含失踪）或10人以下重伤（中毒）；100万以上1000万元以下直接经济损失的事故。</w:t>
      </w:r>
    </w:p>
    <w:p>
      <w:pPr>
        <w:numPr>
          <w:ilvl w:val="0"/>
          <w:numId w:val="21"/>
        </w:numPr>
        <w:spacing w:line="360" w:lineRule="auto"/>
        <w:rPr>
          <w:rFonts w:ascii="宋体" w:hAnsi="宋体" w:eastAsia="宋体" w:cs="宋体"/>
          <w:sz w:val="28"/>
          <w:szCs w:val="28"/>
        </w:rPr>
      </w:pPr>
      <w:r>
        <w:rPr>
          <w:rFonts w:hint="eastAsia" w:ascii="宋体" w:hAnsi="宋体" w:eastAsia="宋体" w:cs="宋体"/>
          <w:sz w:val="28"/>
          <w:szCs w:val="28"/>
        </w:rPr>
        <w:t>较大（Ⅲ）级：造成3人以上10人以下死亡（含失踪）或10人以上50人以下重伤（中毒）；直接经济损失1000万元以上5000万元以下。</w:t>
      </w:r>
    </w:p>
    <w:p>
      <w:pPr>
        <w:numPr>
          <w:ilvl w:val="0"/>
          <w:numId w:val="21"/>
        </w:numPr>
        <w:spacing w:line="360" w:lineRule="auto"/>
        <w:rPr>
          <w:rFonts w:ascii="宋体" w:hAnsi="宋体" w:eastAsia="宋体" w:cs="宋体"/>
          <w:sz w:val="28"/>
          <w:szCs w:val="28"/>
        </w:rPr>
      </w:pPr>
      <w:r>
        <w:rPr>
          <w:rFonts w:hint="eastAsia" w:ascii="宋体" w:hAnsi="宋体" w:eastAsia="宋体" w:cs="宋体"/>
          <w:sz w:val="28"/>
          <w:szCs w:val="28"/>
        </w:rPr>
        <w:t>重大（Ⅱ）级：造成10人以上30人以下死亡（含失踪）或50人以上100人以下重伤（中毒）；直接经济损失5000万元以上1亿元以下。</w:t>
      </w:r>
    </w:p>
    <w:p>
      <w:pPr>
        <w:numPr>
          <w:ilvl w:val="0"/>
          <w:numId w:val="21"/>
        </w:numPr>
        <w:spacing w:line="360" w:lineRule="auto"/>
        <w:rPr>
          <w:rFonts w:ascii="宋体" w:hAnsi="宋体" w:eastAsia="宋体" w:cs="宋体"/>
          <w:sz w:val="28"/>
          <w:szCs w:val="28"/>
        </w:rPr>
      </w:pPr>
      <w:r>
        <w:rPr>
          <w:rFonts w:hint="eastAsia" w:ascii="宋体" w:hAnsi="宋体" w:eastAsia="宋体" w:cs="宋体"/>
          <w:sz w:val="28"/>
          <w:szCs w:val="28"/>
        </w:rPr>
        <w:t>特别重大（Ⅰ）级：造成30人以上死亡（含失踪）或100人以上重伤（中毒）；直接经济损失1亿元以上。</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以上有关数量的表述中，“以上”含本数，“以下”不含本数。</w:t>
      </w:r>
      <w:bookmarkStart w:id="332" w:name="_Toc307907512"/>
    </w:p>
    <w:p>
      <w:pPr>
        <w:widowControl/>
        <w:rPr>
          <w:rFonts w:ascii="宋体" w:hAnsi="宋体" w:eastAsia="宋体" w:cs="宋体"/>
          <w:color w:val="000000"/>
        </w:rPr>
      </w:pPr>
    </w:p>
    <w:p>
      <w:pPr>
        <w:numPr>
          <w:ilvl w:val="1"/>
          <w:numId w:val="20"/>
        </w:numPr>
        <w:spacing w:line="580" w:lineRule="exact"/>
        <w:outlineLvl w:val="1"/>
        <w:rPr>
          <w:rFonts w:ascii="黑体" w:hAnsi="黑体" w:eastAsia="黑体" w:cs="黑体"/>
          <w:b/>
          <w:color w:val="000000"/>
          <w:sz w:val="30"/>
          <w:szCs w:val="30"/>
        </w:rPr>
      </w:pPr>
      <w:bookmarkStart w:id="333" w:name="_Toc25415"/>
      <w:bookmarkStart w:id="334" w:name="_Toc11399"/>
      <w:bookmarkStart w:id="335" w:name="_Toc3873"/>
      <w:bookmarkStart w:id="336" w:name="_Toc15205100"/>
      <w:r>
        <w:rPr>
          <w:rFonts w:hint="eastAsia" w:ascii="黑体" w:hAnsi="黑体" w:eastAsia="黑体" w:cs="黑体"/>
          <w:b/>
          <w:color w:val="000000"/>
          <w:sz w:val="30"/>
          <w:szCs w:val="30"/>
        </w:rPr>
        <w:t>生产安全事故专项指挥机构和主要牵头部门</w:t>
      </w:r>
      <w:bookmarkEnd w:id="333"/>
      <w:bookmarkEnd w:id="334"/>
      <w:bookmarkEnd w:id="335"/>
    </w:p>
    <w:tbl>
      <w:tblPr>
        <w:tblStyle w:val="1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2250"/>
        <w:gridCol w:w="270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序号</w:t>
            </w:r>
          </w:p>
        </w:tc>
        <w:tc>
          <w:tcPr>
            <w:tcW w:w="2250"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事件类别</w:t>
            </w:r>
          </w:p>
        </w:tc>
        <w:tc>
          <w:tcPr>
            <w:tcW w:w="2700"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主要牵头部门</w:t>
            </w:r>
          </w:p>
        </w:tc>
        <w:tc>
          <w:tcPr>
            <w:tcW w:w="2977"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危险化学品事故</w:t>
            </w:r>
          </w:p>
        </w:tc>
        <w:tc>
          <w:tcPr>
            <w:tcW w:w="2700" w:type="dxa"/>
            <w:vMerge w:val="restart"/>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区应急管理局</w:t>
            </w:r>
          </w:p>
        </w:tc>
        <w:tc>
          <w:tcPr>
            <w:tcW w:w="2977" w:type="dxa"/>
            <w:vMerge w:val="restart"/>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区生产安全事故应急指挥部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工贸行业事故</w:t>
            </w:r>
          </w:p>
        </w:tc>
        <w:tc>
          <w:tcPr>
            <w:tcW w:w="2700"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c>
          <w:tcPr>
            <w:tcW w:w="2977"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烟花爆竹事故</w:t>
            </w:r>
          </w:p>
        </w:tc>
        <w:tc>
          <w:tcPr>
            <w:tcW w:w="2700"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c>
          <w:tcPr>
            <w:tcW w:w="2977"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非煤矿山事故</w:t>
            </w:r>
          </w:p>
        </w:tc>
        <w:tc>
          <w:tcPr>
            <w:tcW w:w="2700"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c>
          <w:tcPr>
            <w:tcW w:w="2977"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5</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火灾事故</w:t>
            </w:r>
          </w:p>
        </w:tc>
        <w:tc>
          <w:tcPr>
            <w:tcW w:w="2700" w:type="dxa"/>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鱼峰消防救援大队</w:t>
            </w:r>
          </w:p>
        </w:tc>
        <w:tc>
          <w:tcPr>
            <w:tcW w:w="2977" w:type="dxa"/>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区火灾事故应急指挥部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color w:val="FF0000"/>
                <w:sz w:val="24"/>
                <w:szCs w:val="24"/>
              </w:rPr>
            </w:pPr>
            <w:r>
              <w:rPr>
                <w:rFonts w:hint="eastAsia" w:ascii="宋体" w:hAnsi="宋体" w:eastAsia="宋体" w:cs="宋体"/>
                <w:kern w:val="0"/>
                <w:sz w:val="24"/>
                <w:szCs w:val="24"/>
              </w:rPr>
              <w:t>道路交通事故</w:t>
            </w:r>
          </w:p>
        </w:tc>
        <w:tc>
          <w:tcPr>
            <w:tcW w:w="270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公安鱼峰分局</w:t>
            </w:r>
          </w:p>
        </w:tc>
        <w:tc>
          <w:tcPr>
            <w:tcW w:w="2977" w:type="dxa"/>
            <w:vMerge w:val="restart"/>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区交通事故应急指挥部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水上交通事件</w:t>
            </w:r>
          </w:p>
        </w:tc>
        <w:tc>
          <w:tcPr>
            <w:tcW w:w="2700" w:type="dxa"/>
            <w:vMerge w:val="restart"/>
            <w:shd w:val="clear" w:color="auto" w:fill="FFFFFF"/>
            <w:tcMar>
              <w:top w:w="15" w:type="dxa"/>
              <w:left w:w="15" w:type="dxa"/>
              <w:right w:w="15" w:type="dxa"/>
            </w:tcMar>
            <w:vAlign w:val="center"/>
          </w:tcPr>
          <w:p>
            <w:pPr>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区交通运输局</w:t>
            </w:r>
          </w:p>
        </w:tc>
        <w:tc>
          <w:tcPr>
            <w:tcW w:w="2977"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8</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民用航空器事故</w:t>
            </w:r>
          </w:p>
        </w:tc>
        <w:tc>
          <w:tcPr>
            <w:tcW w:w="2700" w:type="dxa"/>
            <w:vMerge w:val="continue"/>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p>
        </w:tc>
        <w:tc>
          <w:tcPr>
            <w:tcW w:w="2977" w:type="dxa"/>
            <w:vMerge w:val="continue"/>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9</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建筑工程事故</w:t>
            </w:r>
          </w:p>
        </w:tc>
        <w:tc>
          <w:tcPr>
            <w:tcW w:w="270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sz w:val="24"/>
                <w:szCs w:val="24"/>
              </w:rPr>
              <w:t>区住房和城乡建设</w:t>
            </w:r>
            <w:r>
              <w:rPr>
                <w:rFonts w:hint="eastAsia" w:ascii="宋体" w:hAnsi="宋体" w:eastAsia="宋体" w:cs="宋体"/>
                <w:kern w:val="0"/>
                <w:sz w:val="24"/>
                <w:szCs w:val="24"/>
              </w:rPr>
              <w:t>局</w:t>
            </w:r>
          </w:p>
        </w:tc>
        <w:tc>
          <w:tcPr>
            <w:tcW w:w="297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区城乡建设事故应急指挥部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燃气事故</w:t>
            </w:r>
          </w:p>
        </w:tc>
        <w:tc>
          <w:tcPr>
            <w:tcW w:w="2700" w:type="dxa"/>
            <w:shd w:val="clear" w:color="auto" w:fill="FFFFFF"/>
            <w:tcMar>
              <w:top w:w="15" w:type="dxa"/>
              <w:left w:w="15" w:type="dxa"/>
              <w:right w:w="15" w:type="dxa"/>
            </w:tcMar>
            <w:vAlign w:val="center"/>
          </w:tcPr>
          <w:p>
            <w:pPr>
              <w:widowControl/>
              <w:wordWrap w:val="0"/>
              <w:topLinePunct/>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区住房和城乡建设</w:t>
            </w:r>
            <w:r>
              <w:rPr>
                <w:rFonts w:hint="eastAsia" w:ascii="宋体" w:hAnsi="宋体" w:eastAsia="宋体" w:cs="宋体"/>
                <w:kern w:val="0"/>
                <w:sz w:val="24"/>
                <w:szCs w:val="24"/>
              </w:rPr>
              <w:t>局</w:t>
            </w:r>
          </w:p>
        </w:tc>
        <w:tc>
          <w:tcPr>
            <w:tcW w:w="2977" w:type="dxa"/>
            <w:shd w:val="clear" w:color="auto" w:fill="FFFFFF"/>
            <w:tcMar>
              <w:top w:w="15" w:type="dxa"/>
              <w:left w:w="15" w:type="dxa"/>
              <w:right w:w="15" w:type="dxa"/>
            </w:tcMar>
            <w:vAlign w:val="center"/>
          </w:tcPr>
          <w:p>
            <w:pPr>
              <w:wordWrap w:val="0"/>
              <w:topLinePunct/>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区燃气事故应急指挥部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供水突发事件</w:t>
            </w:r>
          </w:p>
        </w:tc>
        <w:tc>
          <w:tcPr>
            <w:tcW w:w="2700" w:type="dxa"/>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区农业农村局</w:t>
            </w:r>
          </w:p>
        </w:tc>
        <w:tc>
          <w:tcPr>
            <w:tcW w:w="2977" w:type="dxa"/>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r>
              <w:rPr>
                <w:rFonts w:hint="eastAsia" w:ascii="宋体" w:hAnsi="宋体" w:eastAsia="宋体" w:cs="宋体"/>
                <w:kern w:val="0"/>
                <w:sz w:val="24"/>
                <w:szCs w:val="24"/>
              </w:rPr>
              <w:t>区供水事件应急指挥部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大面积停电事件</w:t>
            </w:r>
          </w:p>
        </w:tc>
        <w:tc>
          <w:tcPr>
            <w:tcW w:w="270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sz w:val="24"/>
                <w:szCs w:val="24"/>
              </w:rPr>
              <w:t>区发展和改革局</w:t>
            </w:r>
            <w:r>
              <w:rPr>
                <w:rFonts w:hint="eastAsia" w:ascii="宋体" w:hAnsi="宋体" w:eastAsia="宋体" w:cs="宋体"/>
                <w:kern w:val="0"/>
                <w:sz w:val="24"/>
                <w:szCs w:val="24"/>
              </w:rPr>
              <w:t>、</w:t>
            </w:r>
            <w:r>
              <w:rPr>
                <w:rFonts w:hint="eastAsia" w:ascii="宋体" w:hAnsi="宋体" w:eastAsia="宋体" w:cs="宋体"/>
                <w:sz w:val="24"/>
                <w:szCs w:val="24"/>
              </w:rPr>
              <w:t>工业和信息化局</w:t>
            </w:r>
          </w:p>
        </w:tc>
        <w:tc>
          <w:tcPr>
            <w:tcW w:w="297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区大面积停电事件应急指挥部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13</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通信网络事故</w:t>
            </w:r>
          </w:p>
        </w:tc>
        <w:tc>
          <w:tcPr>
            <w:tcW w:w="270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sz w:val="24"/>
                <w:szCs w:val="24"/>
              </w:rPr>
              <w:t>区工信局</w:t>
            </w:r>
          </w:p>
        </w:tc>
        <w:tc>
          <w:tcPr>
            <w:tcW w:w="297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区通信网络事故应急指挥部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14</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特种设备事故</w:t>
            </w:r>
          </w:p>
        </w:tc>
        <w:tc>
          <w:tcPr>
            <w:tcW w:w="270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sz w:val="24"/>
                <w:szCs w:val="24"/>
              </w:rPr>
              <w:t>区市场监督管理局</w:t>
            </w:r>
          </w:p>
        </w:tc>
        <w:tc>
          <w:tcPr>
            <w:tcW w:w="297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区特种设备事故应急指挥部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15</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辐射事故</w:t>
            </w:r>
          </w:p>
        </w:tc>
        <w:tc>
          <w:tcPr>
            <w:tcW w:w="2700" w:type="dxa"/>
            <w:vMerge w:val="restart"/>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sz w:val="24"/>
                <w:szCs w:val="24"/>
              </w:rPr>
              <w:t>市鱼峰生态环境局</w:t>
            </w:r>
          </w:p>
        </w:tc>
        <w:tc>
          <w:tcPr>
            <w:tcW w:w="2977" w:type="dxa"/>
            <w:vMerge w:val="restart"/>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区生态环境事件应急指挥部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重污染天气事件</w:t>
            </w:r>
          </w:p>
        </w:tc>
        <w:tc>
          <w:tcPr>
            <w:tcW w:w="2700"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c>
          <w:tcPr>
            <w:tcW w:w="2977"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sz w:val="24"/>
                <w:szCs w:val="24"/>
              </w:rPr>
              <w:t>17</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环境污染件</w:t>
            </w:r>
          </w:p>
        </w:tc>
        <w:tc>
          <w:tcPr>
            <w:tcW w:w="2700"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c>
          <w:tcPr>
            <w:tcW w:w="2977"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2" w:type="dxa"/>
            <w:shd w:val="clear" w:color="auto" w:fill="FFFFFF"/>
            <w:tcMar>
              <w:top w:w="15" w:type="dxa"/>
              <w:left w:w="15" w:type="dxa"/>
              <w:right w:w="15" w:type="dxa"/>
            </w:tcMar>
            <w:vAlign w:val="center"/>
          </w:tcPr>
          <w:p>
            <w:pPr>
              <w:widowControl/>
              <w:topLinePunct/>
              <w:spacing w:line="360" w:lineRule="auto"/>
              <w:contextualSpacing/>
              <w:jc w:val="center"/>
              <w:textAlignment w:val="center"/>
              <w:rPr>
                <w:rFonts w:hint="eastAsia" w:ascii="宋体" w:hAnsi="宋体" w:eastAsia="宋体" w:cs="宋体"/>
                <w:sz w:val="24"/>
                <w:szCs w:val="24"/>
              </w:rPr>
            </w:pPr>
            <w:r>
              <w:rPr>
                <w:rFonts w:hint="eastAsia" w:ascii="宋体" w:hAnsi="宋体" w:eastAsia="宋体" w:cs="宋体"/>
                <w:sz w:val="24"/>
                <w:szCs w:val="24"/>
              </w:rPr>
              <w:t>18</w:t>
            </w:r>
          </w:p>
        </w:tc>
        <w:tc>
          <w:tcPr>
            <w:tcW w:w="2250"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sz w:val="24"/>
                <w:szCs w:val="24"/>
              </w:rPr>
            </w:pPr>
            <w:r>
              <w:rPr>
                <w:rFonts w:hint="eastAsia" w:ascii="宋体" w:hAnsi="宋体" w:eastAsia="宋体" w:cs="宋体"/>
                <w:kern w:val="0"/>
                <w:sz w:val="24"/>
                <w:szCs w:val="24"/>
              </w:rPr>
              <w:t>生态破坏事件</w:t>
            </w:r>
          </w:p>
        </w:tc>
        <w:tc>
          <w:tcPr>
            <w:tcW w:w="2700"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c>
          <w:tcPr>
            <w:tcW w:w="2977" w:type="dxa"/>
            <w:vMerge w:val="continue"/>
            <w:shd w:val="clear" w:color="auto" w:fill="FFFFFF"/>
            <w:tcMar>
              <w:top w:w="15" w:type="dxa"/>
              <w:left w:w="15" w:type="dxa"/>
              <w:right w:w="15" w:type="dxa"/>
            </w:tcMar>
            <w:vAlign w:val="center"/>
          </w:tcPr>
          <w:p>
            <w:pPr>
              <w:topLinePunct/>
              <w:spacing w:line="360" w:lineRule="auto"/>
              <w:contextualSpacing/>
              <w:jc w:val="left"/>
              <w:rPr>
                <w:rFonts w:hint="eastAsia" w:ascii="宋体" w:hAnsi="宋体" w:eastAsia="宋体" w:cs="宋体"/>
                <w:sz w:val="24"/>
                <w:szCs w:val="24"/>
              </w:rPr>
            </w:pPr>
          </w:p>
        </w:tc>
      </w:tr>
    </w:tbl>
    <w:p>
      <w:pPr>
        <w:pStyle w:val="43"/>
        <w:rPr>
          <w:rFonts w:cs="宋体"/>
          <w:b/>
        </w:rPr>
      </w:pPr>
      <w:bookmarkStart w:id="337" w:name="_Toc17326693"/>
      <w:bookmarkStart w:id="338" w:name="_Toc18321"/>
      <w:bookmarkStart w:id="339" w:name="_Toc10989_WPSOffice_Level2"/>
      <w:bookmarkStart w:id="340" w:name="_Toc20601_WPSOffice_Level2"/>
      <w:bookmarkStart w:id="341" w:name="_Toc15904_WPSOffice_Level2"/>
      <w:bookmarkStart w:id="342" w:name="_Toc25572"/>
      <w:bookmarkStart w:id="343" w:name="_Toc17203133"/>
    </w:p>
    <w:p>
      <w:pPr>
        <w:numPr>
          <w:ilvl w:val="1"/>
          <w:numId w:val="20"/>
        </w:numPr>
        <w:spacing w:line="580" w:lineRule="exact"/>
        <w:outlineLvl w:val="1"/>
        <w:rPr>
          <w:rFonts w:ascii="黑体" w:hAnsi="黑体" w:eastAsia="黑体" w:cs="黑体"/>
          <w:b/>
          <w:color w:val="000000"/>
          <w:sz w:val="30"/>
          <w:szCs w:val="30"/>
        </w:rPr>
      </w:pPr>
      <w:bookmarkStart w:id="344" w:name="_Toc8913"/>
      <w:bookmarkStart w:id="345" w:name="_Toc28331"/>
      <w:r>
        <w:rPr>
          <w:rFonts w:hint="eastAsia" w:ascii="黑体" w:hAnsi="黑体" w:eastAsia="黑体" w:cs="黑体"/>
          <w:b/>
          <w:color w:val="000000"/>
          <w:sz w:val="30"/>
          <w:szCs w:val="30"/>
        </w:rPr>
        <w:t>生产安全事故应急保障工作牵头协调部门和支持部门</w:t>
      </w:r>
      <w:bookmarkEnd w:id="337"/>
      <w:bookmarkEnd w:id="338"/>
      <w:bookmarkEnd w:id="339"/>
      <w:bookmarkEnd w:id="340"/>
      <w:bookmarkEnd w:id="341"/>
      <w:bookmarkEnd w:id="344"/>
      <w:bookmarkEnd w:id="345"/>
    </w:p>
    <w:bookmarkEnd w:id="332"/>
    <w:bookmarkEnd w:id="336"/>
    <w:bookmarkEnd w:id="342"/>
    <w:bookmarkEnd w:id="343"/>
    <w:tbl>
      <w:tblPr>
        <w:tblStyle w:val="19"/>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85"/>
        <w:gridCol w:w="1809"/>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序号</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应急保障措施</w:t>
            </w:r>
          </w:p>
        </w:tc>
        <w:tc>
          <w:tcPr>
            <w:tcW w:w="1809"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牵头协调部门</w:t>
            </w:r>
          </w:p>
        </w:tc>
        <w:tc>
          <w:tcPr>
            <w:tcW w:w="4587" w:type="dxa"/>
            <w:shd w:val="clear" w:color="auto" w:fill="FFFFFF"/>
            <w:tcMar>
              <w:top w:w="15" w:type="dxa"/>
              <w:left w:w="15" w:type="dxa"/>
              <w:right w:w="15" w:type="dxa"/>
            </w:tcMar>
            <w:vAlign w:val="center"/>
          </w:tcPr>
          <w:p>
            <w:pPr>
              <w:widowControl/>
              <w:topLinePunct/>
              <w:spacing w:line="360" w:lineRule="auto"/>
              <w:ind w:firstLine="602" w:firstLineChars="250"/>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支持部门和单位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交通运输</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区交通运输局、</w:t>
            </w:r>
          </w:p>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公安鱼峰分局</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区应急管理局、驻鱼峰区武警部队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医学救援</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区卫生健康局</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区发展和改革局、科学技术局、驻鱼峰区武警部队、红十字会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通信保障</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区工业和信息化局</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区文化体育广电和旅游局、应急管理局、公安鱼峰分局、交通运输局、驻鱼峰区武警部队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现场信息</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区应急管理局</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区自然资源局、交通运输局、科学技术局、驻鱼峰区武警部队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抢险救援物资</w:t>
            </w:r>
          </w:p>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装备</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区发展和改革局、应急管理局</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区科学技术局、公安鱼峰分局、自然资源局、驻鱼峰区武警部队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群众生活</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区应急管理局</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区财政局、农业农村局、科学技术局、卫生健康局、发展和改革局、驻鱼峰区武警部队、红十字会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社会秩序</w:t>
            </w:r>
          </w:p>
        </w:tc>
        <w:tc>
          <w:tcPr>
            <w:tcW w:w="1809" w:type="dxa"/>
            <w:shd w:val="clear" w:color="auto" w:fill="FFFFFF"/>
            <w:tcMar>
              <w:top w:w="15" w:type="dxa"/>
              <w:left w:w="15" w:type="dxa"/>
              <w:right w:w="15" w:type="dxa"/>
            </w:tcMar>
            <w:vAlign w:val="center"/>
          </w:tcPr>
          <w:p>
            <w:pPr>
              <w:widowControl/>
              <w:topLinePunct/>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公安鱼峰分局</w:t>
            </w:r>
          </w:p>
        </w:tc>
        <w:tc>
          <w:tcPr>
            <w:tcW w:w="4587" w:type="dxa"/>
            <w:shd w:val="clear" w:color="auto" w:fill="FFFFFF"/>
            <w:tcMar>
              <w:top w:w="15" w:type="dxa"/>
              <w:left w:w="15" w:type="dxa"/>
              <w:right w:w="15" w:type="dxa"/>
            </w:tcMar>
            <w:vAlign w:val="center"/>
          </w:tcPr>
          <w:p>
            <w:pPr>
              <w:widowControl/>
              <w:topLinePunct/>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驻鱼峰区武警部队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新闻保障</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区委宣传部</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区网信办、文化体育广电和旅游局、有关主要牵头部门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勤务保障</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突发事件主要牵头部门</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公安鱼峰分局、卫生健康局、驻鱼峰区武警部队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73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685" w:type="dxa"/>
            <w:shd w:val="clear" w:color="auto" w:fill="FFFFFF"/>
            <w:tcMar>
              <w:top w:w="15" w:type="dxa"/>
              <w:left w:w="15" w:type="dxa"/>
              <w:right w:w="15" w:type="dxa"/>
            </w:tcMar>
            <w:vAlign w:val="center"/>
          </w:tcPr>
          <w:p>
            <w:pPr>
              <w:widowControl/>
              <w:topLinePunct/>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专家保障</w:t>
            </w:r>
          </w:p>
        </w:tc>
        <w:tc>
          <w:tcPr>
            <w:tcW w:w="1809"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突发事件主要牵头部门</w:t>
            </w:r>
          </w:p>
        </w:tc>
        <w:tc>
          <w:tcPr>
            <w:tcW w:w="4587" w:type="dxa"/>
            <w:shd w:val="clear" w:color="auto" w:fill="FFFFFF"/>
            <w:tcMar>
              <w:top w:w="15" w:type="dxa"/>
              <w:left w:w="15" w:type="dxa"/>
              <w:right w:w="15" w:type="dxa"/>
            </w:tcMar>
            <w:vAlign w:val="center"/>
          </w:tcPr>
          <w:p>
            <w:pPr>
              <w:widowControl/>
              <w:topLinePunct/>
              <w:spacing w:line="360" w:lineRule="auto"/>
              <w:contextualSpacing/>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科学技术局、教育局、有关行业管理部门、行业协会、企业</w:t>
            </w:r>
          </w:p>
        </w:tc>
      </w:tr>
    </w:tbl>
    <w:p>
      <w:pPr>
        <w:pStyle w:val="2"/>
        <w:spacing w:line="264" w:lineRule="auto"/>
        <w:rPr>
          <w:rFonts w:ascii="宋体" w:hAnsi="宋体" w:eastAsia="宋体" w:cs="宋体"/>
          <w:color w:val="000000"/>
        </w:rPr>
      </w:pPr>
    </w:p>
    <w:p>
      <w:pPr>
        <w:pStyle w:val="2"/>
        <w:rPr>
          <w:rFonts w:ascii="宋体" w:hAnsi="宋体" w:eastAsia="宋体" w:cs="宋体"/>
          <w:color w:val="000000"/>
        </w:rPr>
      </w:pPr>
    </w:p>
    <w:p>
      <w:pPr>
        <w:numPr>
          <w:ilvl w:val="1"/>
          <w:numId w:val="20"/>
        </w:numPr>
        <w:spacing w:line="580" w:lineRule="exact"/>
        <w:outlineLvl w:val="1"/>
        <w:rPr>
          <w:rFonts w:ascii="黑体" w:hAnsi="黑体" w:eastAsia="黑体" w:cs="黑体"/>
          <w:b/>
          <w:color w:val="000000"/>
          <w:sz w:val="30"/>
          <w:szCs w:val="30"/>
        </w:rPr>
      </w:pPr>
      <w:bookmarkStart w:id="346" w:name="_Toc30450"/>
      <w:bookmarkStart w:id="347" w:name="_Toc18919"/>
      <w:r>
        <w:rPr>
          <w:rFonts w:hint="eastAsia" w:ascii="黑体" w:hAnsi="黑体" w:eastAsia="黑体" w:cs="黑体"/>
          <w:b/>
          <w:color w:val="000000"/>
          <w:sz w:val="30"/>
          <w:szCs w:val="30"/>
        </w:rPr>
        <w:t>柳州市鱼峰区生产安全事故应急通讯录</w:t>
      </w:r>
      <w:bookmarkEnd w:id="346"/>
      <w:bookmarkEnd w:id="347"/>
    </w:p>
    <w:p>
      <w:pPr>
        <w:pStyle w:val="2"/>
        <w:rPr>
          <w:rFonts w:ascii="宋体" w:hAnsi="宋体" w:eastAsia="宋体" w:cs="宋体"/>
          <w:color w:val="000000"/>
        </w:rPr>
      </w:pPr>
    </w:p>
    <w:tbl>
      <w:tblPr>
        <w:tblStyle w:val="19"/>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885"/>
        <w:gridCol w:w="2460"/>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05" w:type="dxa"/>
            <w:noWrap/>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885" w:type="dxa"/>
            <w:noWrap/>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  位</w:t>
            </w:r>
          </w:p>
        </w:tc>
        <w:tc>
          <w:tcPr>
            <w:tcW w:w="2460" w:type="dxa"/>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应急电话</w:t>
            </w:r>
          </w:p>
        </w:tc>
        <w:tc>
          <w:tcPr>
            <w:tcW w:w="1729" w:type="dxa"/>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传真号码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79" w:type="dxa"/>
            <w:gridSpan w:val="4"/>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火警119  盗警110  水上救援12395  安全生产举报12350 森林火警12119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885" w:type="dxa"/>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自治区党委值班室</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0771-5883508</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0771-5898331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885" w:type="dxa"/>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自治区人民政府总值班室</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0771-2807778</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0771-2807529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85" w:type="dxa"/>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自治区应急厅</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0771-5659528</w:t>
            </w:r>
          </w:p>
        </w:tc>
        <w:tc>
          <w:tcPr>
            <w:tcW w:w="1729"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0771-5659200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3885" w:type="dxa"/>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应急指挥中心值班室</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0771-5659100</w:t>
            </w:r>
          </w:p>
        </w:tc>
        <w:tc>
          <w:tcPr>
            <w:tcW w:w="1729" w:type="dxa"/>
            <w:vMerge w:val="continue"/>
            <w:vAlign w:val="center"/>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3885" w:type="dxa"/>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柳州市委值班室</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07722-825412</w:t>
            </w:r>
          </w:p>
        </w:tc>
        <w:tc>
          <w:tcPr>
            <w:tcW w:w="1729"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885" w:type="dxa"/>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柳州市人民政府值班室</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0772-2825291</w:t>
            </w:r>
          </w:p>
        </w:tc>
        <w:tc>
          <w:tcPr>
            <w:tcW w:w="1729"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885" w:type="dxa"/>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柳州市应急管理局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0772-2810914</w:t>
            </w:r>
          </w:p>
        </w:tc>
        <w:tc>
          <w:tcPr>
            <w:tcW w:w="1729"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3885" w:type="dxa"/>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柳州市应急指挥中心值班室</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0772-2123750</w:t>
            </w:r>
          </w:p>
        </w:tc>
        <w:tc>
          <w:tcPr>
            <w:tcW w:w="1729"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0772-2825129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区党委办公室</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0772-3161812、</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3161813</w:t>
            </w:r>
          </w:p>
        </w:tc>
        <w:tc>
          <w:tcPr>
            <w:tcW w:w="1729"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区人民政府办公室</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0772-3161087</w:t>
            </w:r>
          </w:p>
        </w:tc>
        <w:tc>
          <w:tcPr>
            <w:tcW w:w="1729"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0772-3160255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区应急指挥中心</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0772-3160661</w:t>
            </w:r>
          </w:p>
        </w:tc>
        <w:tc>
          <w:tcPr>
            <w:tcW w:w="1729"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0772-8805446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区党委宣传部</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0772-3163423、</w:t>
            </w:r>
          </w:p>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3162033</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区委政法委  </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0772-3163425</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区纪委监委</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0772-3160445</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区人民武装部</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0772-2086260</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14</w:t>
            </w:r>
          </w:p>
        </w:tc>
        <w:tc>
          <w:tcPr>
            <w:tcW w:w="3885" w:type="dxa"/>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区应急管理局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0772-3603267</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公安鱼峰分局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0772-3892405</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区市场监督管理局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0772-3113549、3858351</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区卫生健康局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0772-3162460</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区农业农村局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0772-3162903</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区交通运输局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0772-2169722</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区住房和城乡建设局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0772-3162642</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区自然资源局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0772-3811487</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区人力资源和社会保障局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0772-3160369</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区财政局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0772-3160352</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区民政局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0772-3160309</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区发展和改革局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0772-3162931</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区科学技术局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0772-3163391</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区城市管理行政执法局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0772-3817168</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区教育局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0772-3162402</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区文化体育广电和旅游局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0772-3858596</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区司法局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0772-8805120</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区退役军人事务局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0772-3732736</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市鱼峰生态环境局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0772-3199089</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区工业和信息化局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0772-3163538</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区审计局</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0772-3163405</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区总工会</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0772-3160156、</w:t>
            </w:r>
          </w:p>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3160569</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区团委</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0772-3163416</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区妇联</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0772-3160798</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区疾病预防控制中心</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0772-3168883</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区网格信息中心</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0772-3162801</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区交警大队</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0772-3134636</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区消防救援大队</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0772-3806994</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3885" w:type="dxa"/>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中国石化销售有限公司广西柳州石油分公司</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0772-2082850</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3885" w:type="dxa"/>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中国石油天然气股份有限公司广西柳州销售分公司</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0772-2838961</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3885" w:type="dxa"/>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中国电信</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3885" w:type="dxa"/>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中国人保财险</w:t>
            </w:r>
          </w:p>
        </w:tc>
        <w:tc>
          <w:tcPr>
            <w:tcW w:w="246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95518</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3885" w:type="dxa"/>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广西危化品应急救援大队柳州中队</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0772-2572809</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0772-2572809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5" w:type="dxa"/>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3885" w:type="dxa"/>
            <w:noWrap/>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广西危化品应急救援大队柳钢中队</w:t>
            </w:r>
          </w:p>
        </w:tc>
        <w:tc>
          <w:tcPr>
            <w:tcW w:w="246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0772-2593224</w:t>
            </w:r>
          </w:p>
        </w:tc>
        <w:tc>
          <w:tcPr>
            <w:tcW w:w="172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0772-2593224</w:t>
            </w:r>
          </w:p>
        </w:tc>
      </w:tr>
    </w:tbl>
    <w:p>
      <w:pPr>
        <w:rPr>
          <w:rFonts w:ascii="宋体" w:hAnsi="宋体" w:eastAsia="宋体" w:cs="宋体"/>
          <w:b/>
          <w:color w:val="000000"/>
          <w:sz w:val="21"/>
          <w:szCs w:val="21"/>
        </w:rPr>
      </w:pPr>
    </w:p>
    <w:p>
      <w:pPr>
        <w:numPr>
          <w:ilvl w:val="1"/>
          <w:numId w:val="20"/>
        </w:numPr>
        <w:spacing w:line="580" w:lineRule="exact"/>
        <w:outlineLvl w:val="1"/>
        <w:rPr>
          <w:rFonts w:ascii="黑体" w:hAnsi="黑体" w:eastAsia="黑体" w:cs="黑体"/>
          <w:b/>
          <w:color w:val="000000"/>
          <w:sz w:val="30"/>
          <w:szCs w:val="30"/>
        </w:rPr>
      </w:pPr>
      <w:bookmarkStart w:id="348" w:name="_Toc18600"/>
      <w:r>
        <w:rPr>
          <w:rFonts w:hint="eastAsia" w:ascii="黑体" w:hAnsi="黑体" w:eastAsia="黑体" w:cs="黑体"/>
          <w:b/>
          <w:color w:val="000000"/>
          <w:sz w:val="30"/>
          <w:szCs w:val="30"/>
        </w:rPr>
        <w:t>柳州市鱼峰区危险化学品生产安全事故应急预案</w:t>
      </w:r>
      <w:bookmarkEnd w:id="348"/>
    </w:p>
    <w:p>
      <w:pPr>
        <w:pStyle w:val="2"/>
        <w:rPr>
          <w:rFonts w:ascii="宋体" w:hAnsi="宋体" w:eastAsia="宋体" w:cs="宋体"/>
        </w:rPr>
      </w:pP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rPr>
      </w:pPr>
      <w:r>
        <w:rPr>
          <w:rFonts w:hint="eastAsia" w:ascii="黑体" w:hAnsi="黑体" w:eastAsia="黑体" w:cs="黑体"/>
          <w:b/>
          <w:bCs/>
          <w:sz w:val="30"/>
          <w:szCs w:val="30"/>
          <w:shd w:val="clear" w:color="auto" w:fill="FFFFFF"/>
        </w:rPr>
        <w:t>总则</w:t>
      </w:r>
    </w:p>
    <w:p>
      <w:pPr>
        <w:pStyle w:val="17"/>
        <w:widowControl/>
        <w:numPr>
          <w:ilvl w:val="1"/>
          <w:numId w:val="23"/>
        </w:numPr>
        <w:shd w:val="clear" w:color="auto" w:fill="FFFFFF"/>
        <w:spacing w:before="0" w:beforeAutospacing="0" w:after="0" w:afterAutospacing="0" w:line="336" w:lineRule="auto"/>
        <w:rPr>
          <w:rFonts w:ascii="黑体" w:hAnsi="黑体" w:eastAsia="黑体" w:cs="黑体"/>
          <w:b/>
          <w:sz w:val="30"/>
          <w:szCs w:val="30"/>
        </w:rPr>
      </w:pPr>
      <w:r>
        <w:rPr>
          <w:rFonts w:hint="eastAsia" w:ascii="黑体" w:hAnsi="黑体" w:eastAsia="黑体" w:cs="黑体"/>
          <w:b/>
          <w:sz w:val="30"/>
          <w:szCs w:val="30"/>
          <w:shd w:val="clear" w:color="auto" w:fill="FFFFFF"/>
        </w:rPr>
        <w:t>编制目的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及时、准确应对可能发生的危险化学品事故，迅速、有效地组织和实施救援，防止事故蔓延、扩大，最大限度地减少人员伤亡和财产损失及环境损害，保障人民群众生命和财产安全，维护社会稳定。</w:t>
      </w:r>
    </w:p>
    <w:p>
      <w:pPr>
        <w:pStyle w:val="17"/>
        <w:widowControl/>
        <w:numPr>
          <w:ilvl w:val="1"/>
          <w:numId w:val="23"/>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编制依据</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依据《中华人民共和国安全生产法》、《危险化学品安全管理条例》、《广西壮族自治区安全生产条例》、《柳州市危险化学品、烟花爆竹安全生产事故应急预案》和《柳州市鱼峰区生产安全事故应急预案》规定，结合本区实际制定本预案。</w:t>
      </w:r>
    </w:p>
    <w:p>
      <w:pPr>
        <w:pStyle w:val="17"/>
        <w:widowControl/>
        <w:numPr>
          <w:ilvl w:val="1"/>
          <w:numId w:val="23"/>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适用范围</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本预案适用于鱼峰区行政管辖区域范围内的危险化学品生产、经营、储存、使用、运输和废弃危险化学品处置过程中发生一般事故的应急处置工作及一般以上事故的前期处置工作。</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危险化学品事故包括：</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shd w:val="clear" w:color="auto" w:fill="FFFFFF"/>
        </w:rPr>
        <w:t>危险化学品火灾事故；</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（2）危险化学品爆炸事故；</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shd w:val="clear" w:color="auto" w:fill="FFFFFF"/>
        </w:rPr>
        <w:t>危险化学品中毒事故；</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shd w:val="clear" w:color="auto" w:fill="FFFFFF"/>
        </w:rPr>
        <w:t>危险化学品重大泄漏事故；</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shd w:val="clear" w:color="auto" w:fill="FFFFFF"/>
        </w:rPr>
        <w:t>其它危险化学品事故。</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本预案不适用于民用爆炸品、城镇燃气、放射性物品和核能物质的事故处理。</w:t>
      </w:r>
    </w:p>
    <w:p>
      <w:pPr>
        <w:pStyle w:val="17"/>
        <w:widowControl/>
        <w:numPr>
          <w:ilvl w:val="1"/>
          <w:numId w:val="23"/>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预案启动条件</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凡辖区内符合下列条件之一的危险化学品事故，立即启动本预案：</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shd w:val="clear" w:color="auto" w:fill="FFFFFF"/>
        </w:rPr>
        <w:t>危险化学品重大危险源发生燃烧、爆炸事故；</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（2）有毒气体、易燃易爆气体和其它危险化学品发生大量泄漏，已危及或即将危及到公共安全；</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shd w:val="clear" w:color="auto" w:fill="FFFFFF"/>
        </w:rPr>
        <w:t>威胁易燃易爆仓库等重要设施且可能造成严重后果的；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shd w:val="clear" w:color="auto" w:fill="FFFFFF"/>
        </w:rPr>
        <w:t>其它可能造成严重社会影响与不良后果的。</w:t>
      </w:r>
    </w:p>
    <w:p>
      <w:pPr>
        <w:pStyle w:val="17"/>
        <w:widowControl/>
        <w:numPr>
          <w:ilvl w:val="1"/>
          <w:numId w:val="23"/>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预案终止条件</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危险化学品事故发生地人员和遇险对象已脱离险境，危险化学品泄漏、火灾、爆炸隐患或后果得到有效控制或清除，环境符合有关标准，导致的次生、衍生事故隐患消除。</w:t>
      </w:r>
    </w:p>
    <w:p>
      <w:pPr>
        <w:pStyle w:val="17"/>
        <w:widowControl/>
        <w:numPr>
          <w:ilvl w:val="1"/>
          <w:numId w:val="23"/>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工作原则</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以人为本，安全第一，统一指挥，分级负责，措施果断，群专结合。在确保人员安全的前提下，调动一切可以调动的力量，参与事故救援工作。</w:t>
      </w: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shd w:val="clear" w:color="auto" w:fill="FFFFFF"/>
        </w:rPr>
      </w:pPr>
      <w:r>
        <w:rPr>
          <w:rFonts w:hint="eastAsia" w:ascii="黑体" w:hAnsi="黑体" w:eastAsia="黑体" w:cs="黑体"/>
          <w:b/>
          <w:bCs/>
          <w:sz w:val="30"/>
          <w:szCs w:val="30"/>
          <w:shd w:val="clear" w:color="auto" w:fill="FFFFFF"/>
        </w:rPr>
        <w:t>组织机构与职责</w:t>
      </w:r>
    </w:p>
    <w:p>
      <w:pPr>
        <w:pStyle w:val="17"/>
        <w:widowControl/>
        <w:numPr>
          <w:ilvl w:val="1"/>
          <w:numId w:val="24"/>
        </w:numPr>
        <w:shd w:val="clear" w:color="auto" w:fill="FFFFFF"/>
        <w:spacing w:before="0" w:beforeAutospacing="0" w:after="0" w:afterAutospacing="0" w:line="336" w:lineRule="auto"/>
        <w:rPr>
          <w:rFonts w:ascii="黑体" w:hAnsi="黑体" w:eastAsia="黑体" w:cs="黑体"/>
          <w:b/>
          <w:sz w:val="30"/>
          <w:szCs w:val="30"/>
        </w:rPr>
      </w:pPr>
      <w:r>
        <w:rPr>
          <w:rFonts w:hint="eastAsia" w:ascii="黑体" w:hAnsi="黑体" w:eastAsia="黑体" w:cs="黑体"/>
          <w:b/>
          <w:sz w:val="30"/>
          <w:szCs w:val="30"/>
          <w:shd w:val="clear" w:color="auto" w:fill="FFFFFF"/>
        </w:rPr>
        <w:t>组织机构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按照《鱼峰区生产安全事故应急预案》要求，设立区危险化学品事故应急指挥中心，区危险化学品事故应急指挥中心总指挥由分管副区长担任，副总指挥由区安委会副主任担任。危险化学品事故发生后，区安委会成员单位转为区危险化学品事故应急指挥中心成员，并根据事故性质和发展态势请示启动区应急指挥中心。</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区危险化学品事故应急指挥中心下设综合协调组、专家顾问组、抢险救援组、医疗救护组、疏散警戒组、后勤保障组、环境监测组、新闻报道组、善后处理组，并根据需要设立现场指挥部。</w:t>
      </w:r>
    </w:p>
    <w:p>
      <w:pPr>
        <w:pStyle w:val="17"/>
        <w:widowControl/>
        <w:numPr>
          <w:ilvl w:val="1"/>
          <w:numId w:val="24"/>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区危险化学品事故应急指挥中心职责</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（1）负责启动区危险化学品事故应急预案及危险化学品事故应急处置重大决策；</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（2）组织指挥和协调各方面力量处理危险化学品事故，统一指挥对危险化学品事故现场的应急救援，控制事故蔓延和扩大；</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shd w:val="clear" w:color="auto" w:fill="FFFFFF"/>
        </w:rPr>
        <w:t>负责对危险化学品事故应急处置的信息上报、善后处理及恢复生活、生产秩序；</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shd w:val="clear" w:color="auto" w:fill="FFFFFF"/>
        </w:rPr>
        <w:t>及时、准确、全面地发布危险化学品事故及救援信息；</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shd w:val="clear" w:color="auto" w:fill="FFFFFF"/>
        </w:rPr>
        <w:t>根据危险化学品事故应急处理的需要，有权紧急调集各单位人员、物资、交通工具以及相关设施设备，必要时对事故发生地及周边地区人员进行疏散或隔离，并依法对事故区域实行封锁；</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shd w:val="clear" w:color="auto" w:fill="FFFFFF"/>
        </w:rPr>
        <w:t>接受上级应急指挥中心的指示并落实指令，必要时请示启动市级危险化学品事故应急预案；</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shd w:val="clear" w:color="auto" w:fill="FFFFFF"/>
        </w:rPr>
        <w:t>终止救援指令。</w:t>
      </w:r>
    </w:p>
    <w:p>
      <w:pPr>
        <w:pStyle w:val="17"/>
        <w:widowControl/>
        <w:numPr>
          <w:ilvl w:val="1"/>
          <w:numId w:val="24"/>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各工作组职责</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rPr>
      </w:pPr>
      <w:r>
        <w:rPr>
          <w:rFonts w:hint="eastAsia" w:ascii="宋体" w:hAnsi="宋体" w:eastAsia="宋体" w:cs="宋体"/>
          <w:bCs/>
          <w:sz w:val="28"/>
          <w:szCs w:val="28"/>
          <w:shd w:val="clear" w:color="auto" w:fill="FFFFFF"/>
        </w:rPr>
        <w:t> 综合协调组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区应急管理局牵头，区其它有关部门和事故发生地镇政府（街道办）组成，主要负责事故现场各救援小组间的协调，信息的传递及发布，联络事故单位及相关部门。</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专家顾问组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区应急管理局牵头，区生态环境分局、区市场监管管理局、公安鱼峰分局、区消防救援大队组成，负责与市安委会协调，共享市级专家组资源。负责对事故应急救援提出具体实施方案和安全措施，现场指导救援工作，参与事故的调查分析，并制定防范措施。</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抢险救援组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公安鱼峰分局和区消防救援大队牵头，负责在紧急状态下的现场抢险搜救作业，负责现场灭火、设备容器的冷却、喷水隔爆及事故后对被污染区域的洗消工作。</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医疗救护组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区卫生健康局牵头，协调组织医疗资源、组织救护设备和设施、药品，组织有关医疗单位和专家对伤员实施紧急抢救。在现场附近的安全区域内设立临时医疗救护点，对受伤人员进行紧急救治并护送重伤人员至医院进一步治疗。</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疏散警戒组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公安鱼峰分局牵头，区交警大队、相关镇政府（街道办）组成，负责确定应急状态下人员、物资疏散、转移和安置方式、范围、路线、程序，并进行基本的防护指导；负责布置安全警戒、禁止无关人员和车辆进入危险区域、在人员疏散区域进行治安巡逻。</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后勤保障组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区发展和改革局牵头，区财政局参加，负责组织协调有关部门，落实运输保障和物资保障工作，必要时做好运输车辆、特种车辆设备的征用工作；保证救援所需物资的供应，确保救援物资以最快的速度送达。</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环境监测组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市鱼峰生态环境局负责协调市生态环境局、广西壮族自治区柳州生态环境监测中心有关专家人员对事故现场及周边环境进行监测，确定危险区域范围和危险物质的成份及浓度，对事故造成的环境影响做出正确评估，为指挥人员决策和消除事故污染提供依据。</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新闻报道组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区委宣传部牵头，负责组织事故应急处置和抢险救援的新闻报道、媒体接待和信息发布工作。</w:t>
      </w:r>
    </w:p>
    <w:p>
      <w:pPr>
        <w:pStyle w:val="17"/>
        <w:widowControl/>
        <w:numPr>
          <w:ilvl w:val="2"/>
          <w:numId w:val="25"/>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善后处置组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区民政局、人力资源和社会保障局、公安鱼峰分局、区总工会、镇（街道）、事故发生单位等组成，按照有关规定做好补偿、慰问等善后工作。</w:t>
      </w: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shd w:val="clear" w:color="auto" w:fill="FFFFFF"/>
        </w:rPr>
      </w:pPr>
      <w:r>
        <w:rPr>
          <w:rFonts w:hint="eastAsia" w:ascii="黑体" w:hAnsi="黑体" w:eastAsia="黑体" w:cs="黑体"/>
          <w:b/>
          <w:bCs/>
          <w:sz w:val="30"/>
          <w:szCs w:val="30"/>
          <w:shd w:val="clear" w:color="auto" w:fill="FFFFFF"/>
        </w:rPr>
        <w:t>信息报告</w:t>
      </w:r>
    </w:p>
    <w:p>
      <w:pPr>
        <w:pStyle w:val="17"/>
        <w:widowControl/>
        <w:numPr>
          <w:ilvl w:val="1"/>
          <w:numId w:val="26"/>
        </w:numPr>
        <w:shd w:val="clear" w:color="auto" w:fill="FFFFFF"/>
        <w:spacing w:before="0" w:beforeAutospacing="0" w:after="0" w:afterAutospacing="0" w:line="336" w:lineRule="auto"/>
        <w:rPr>
          <w:rFonts w:ascii="黑体" w:hAnsi="黑体" w:eastAsia="黑体" w:cs="黑体"/>
          <w:b/>
          <w:sz w:val="30"/>
          <w:szCs w:val="30"/>
        </w:rPr>
      </w:pPr>
      <w:r>
        <w:rPr>
          <w:rFonts w:hint="eastAsia" w:ascii="黑体" w:hAnsi="黑体" w:eastAsia="黑体" w:cs="黑体"/>
          <w:b/>
          <w:sz w:val="30"/>
          <w:szCs w:val="30"/>
          <w:shd w:val="clear" w:color="auto" w:fill="FFFFFF"/>
        </w:rPr>
        <w:t>事故单位信息报告</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危险化学品事故发生后，事故现场有关人员应当立即向本单位负责人报告；事故单位负责人接到报告后，应当于1小时内按事故报告规定向区应急指挥中心、区应急管理局和负有安全监督管理职责的有关部门报告。</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区应急指挥中心值班电话：0772-31060661，区应急管理局值班电话：0772-3603267。</w:t>
      </w:r>
    </w:p>
    <w:p>
      <w:pPr>
        <w:pStyle w:val="17"/>
        <w:widowControl/>
        <w:numPr>
          <w:ilvl w:val="1"/>
          <w:numId w:val="26"/>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区应急管理局信息报告</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区应急管理局和负有安全监督管理职责的有关部门接到事故报告，应当立即核实情况，并在第一时间向区委区政府和市应急管理局报告。事故报告后出现新情况，区应急管理局和负有安全监督管理职责的有关部门应当及时补报。</w:t>
      </w: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shd w:val="clear" w:color="auto" w:fill="FFFFFF"/>
        </w:rPr>
      </w:pPr>
      <w:r>
        <w:rPr>
          <w:rFonts w:hint="eastAsia" w:ascii="黑体" w:hAnsi="黑体" w:eastAsia="黑体" w:cs="黑体"/>
          <w:b/>
          <w:bCs/>
          <w:sz w:val="30"/>
          <w:szCs w:val="30"/>
          <w:shd w:val="clear" w:color="auto" w:fill="FFFFFF"/>
        </w:rPr>
        <w:t>应急响应</w:t>
      </w:r>
    </w:p>
    <w:p>
      <w:pPr>
        <w:pStyle w:val="17"/>
        <w:widowControl/>
        <w:numPr>
          <w:ilvl w:val="1"/>
          <w:numId w:val="27"/>
        </w:numPr>
        <w:shd w:val="clear" w:color="auto" w:fill="FFFFFF"/>
        <w:spacing w:before="0" w:beforeAutospacing="0" w:after="0" w:afterAutospacing="0" w:line="336" w:lineRule="auto"/>
        <w:rPr>
          <w:rFonts w:ascii="黑体" w:hAnsi="黑体" w:eastAsia="黑体" w:cs="黑体"/>
          <w:b/>
          <w:sz w:val="30"/>
          <w:szCs w:val="30"/>
        </w:rPr>
      </w:pPr>
      <w:r>
        <w:rPr>
          <w:rFonts w:hint="eastAsia" w:ascii="黑体" w:hAnsi="黑体" w:eastAsia="黑体" w:cs="黑体"/>
          <w:b/>
          <w:sz w:val="30"/>
          <w:szCs w:val="30"/>
          <w:shd w:val="clear" w:color="auto" w:fill="FFFFFF"/>
        </w:rPr>
        <w:t>先期处置</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危险化学品事故发生后，事故发生单位主要负责人或现场人员应当积极采取有效措施，进行先期处置。</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shd w:val="clear" w:color="auto" w:fill="FFFFFF"/>
        </w:rPr>
        <w:t>全力组织自救，防止事故蔓延扩大；</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（2）严格保护事故现场；</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shd w:val="clear" w:color="auto" w:fill="FFFFFF"/>
        </w:rPr>
        <w:t>提供相应的救援装备和救援力量，配合区危险化学品事故应急指挥中心做好应急救援工作，提供事故现场情况，对周边环境可能造成的影响和事故可能发生的后果等有关信息。</w:t>
      </w:r>
    </w:p>
    <w:p>
      <w:pPr>
        <w:pStyle w:val="17"/>
        <w:widowControl/>
        <w:numPr>
          <w:ilvl w:val="1"/>
          <w:numId w:val="27"/>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现场保护</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因抢救人员、防止事故扩大需要移动现场物品的，事故发生单位、公安部门、应急管理局应当在确保自身安全的前提下做好标志，采取拍照、摄像、绘图等方法详细记录事故现场原貌，妥善保存现场重要痕迹、物证。</w:t>
      </w:r>
    </w:p>
    <w:p>
      <w:pPr>
        <w:pStyle w:val="17"/>
        <w:widowControl/>
        <w:numPr>
          <w:ilvl w:val="1"/>
          <w:numId w:val="27"/>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启动预案</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区危险化学品事故应急指挥中心根据事故的性质和预案启动条件经紧急磋商后，做出启动区危险化学品应急预案的决定。各有关部门应根据预案规定的职责要求，服从指挥中心的统一指挥，现场指挥人员和救援人员立即到达规定岗位，采取相应的救援、控制措施。</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事故发生单位应指派专人负责引导指挥人员及各专业救援队伍进入事故救援现场。</w:t>
      </w:r>
    </w:p>
    <w:p>
      <w:pPr>
        <w:pStyle w:val="17"/>
        <w:widowControl/>
        <w:numPr>
          <w:ilvl w:val="1"/>
          <w:numId w:val="27"/>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救援程序</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（1）指挥人员到达现场后，立即了解现场情况及事故的性质，确定警戒区域和事故控制具体实施方案，布置各专业救援队伍任务。</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（2）专家顾问组成员到达现场后，迅速对事故的基本情况做出评价，提出处置实施办法和防范措施。</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（3）各专业救援队伍到达现场后，应服从现场指挥人员的指挥，严格执行应急救援人员进入和离开事故现场的相关规定，并根据需要携带专业防护装备，采取安全防护措施，按各自的分工展开处置和救援工作。</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（4）事故得到控制后，由专家顾问组有关人员和生态环境部门指导进行现场洗消工作。</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（5）事故得到控制后，由区应急局决定应妥善保护的区域，组织相关单位和人员对事故开展调查工作。</w:t>
      </w:r>
    </w:p>
    <w:p>
      <w:pPr>
        <w:pStyle w:val="17"/>
        <w:widowControl/>
        <w:numPr>
          <w:ilvl w:val="1"/>
          <w:numId w:val="27"/>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现场指挥</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根据事故抢险需要，设立现场指挥部，由区应急管理局、区交通运输局、市鱼峰生态环境局等部门（单位）组成，现场指挥长由区危险化学品事故应急指挥中心指定。现场指挥长负责指挥所有参与应急救援的人员，统一指挥现场各工作组应急处置工作，及时向区危险化学品事故应急指挥中心报告事故灾难事态发展及救援情况。</w:t>
      </w:r>
    </w:p>
    <w:p>
      <w:pPr>
        <w:pStyle w:val="17"/>
        <w:widowControl/>
        <w:numPr>
          <w:ilvl w:val="2"/>
          <w:numId w:val="28"/>
        </w:numPr>
        <w:shd w:val="clear" w:color="auto" w:fill="FFFFFF"/>
        <w:spacing w:before="0" w:beforeAutospacing="0" w:after="0" w:afterAutospacing="0" w:line="336" w:lineRule="auto"/>
        <w:rPr>
          <w:rFonts w:ascii="宋体" w:hAnsi="宋体" w:eastAsia="宋体" w:cs="宋体"/>
          <w:bCs/>
          <w:sz w:val="28"/>
          <w:szCs w:val="28"/>
        </w:rPr>
      </w:pPr>
      <w:r>
        <w:rPr>
          <w:rFonts w:hint="eastAsia" w:ascii="宋体" w:hAnsi="宋体" w:eastAsia="宋体" w:cs="宋体"/>
          <w:bCs/>
          <w:sz w:val="28"/>
          <w:szCs w:val="28"/>
          <w:shd w:val="clear" w:color="auto" w:fill="FFFFFF"/>
        </w:rPr>
        <w:t xml:space="preserve"> 现场工作要求</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（1）现场各救援队伍之间保持良好的通讯联系；</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（2）救援车辆应服从现场指挥长的调度，并按现场交通管理人员的要求行驶和停放；</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shd w:val="clear" w:color="auto" w:fill="FFFFFF"/>
        </w:rPr>
        <w:t>对易燃、易爆危险物质大量泄漏救援，应使用防爆型器材和工具，应急救援人员应严格着装规定，不得穿着如带钉子的鞋、化纤衣服等容易引起火星的服装，进入危险区时关闭手机等通讯工具；</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shd w:val="clear" w:color="auto" w:fill="FFFFFF"/>
        </w:rPr>
        <w:t>对有毒物质泄漏的处置，必须使用正压自给式防毒面具，对皮肤有危害物质的处置，必须穿全封闭化学防护服、戴防护手套等；</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shd w:val="clear" w:color="auto" w:fill="FFFFFF"/>
        </w:rPr>
        <w:t>事故现场要建立警戒区域，警戒边界设置警示内容及注意事项；</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shd w:val="clear" w:color="auto" w:fill="FFFFFF"/>
        </w:rPr>
        <w:t>进入事故现场的应急处理人员应做好统一标识；</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shd w:val="clear" w:color="auto" w:fill="FFFFFF"/>
        </w:rPr>
        <w:t>事故单位应当无条件配合现场指挥的工作，提供必要的协助。</w:t>
      </w:r>
    </w:p>
    <w:p>
      <w:pPr>
        <w:pStyle w:val="17"/>
        <w:widowControl/>
        <w:numPr>
          <w:ilvl w:val="2"/>
          <w:numId w:val="28"/>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xml:space="preserve"> 设定警戒区</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现场指挥部根据事故涉及范围，确定警戒区域，设置进、出警戒区域的统一标识，除应急处理人员外，禁止任何人进入警戒区域;对事故现场进、出道路实行交通管制；对警戒区域内、外实行不间断的环境监测。</w:t>
      </w:r>
    </w:p>
    <w:p>
      <w:pPr>
        <w:pStyle w:val="17"/>
        <w:widowControl/>
        <w:numPr>
          <w:ilvl w:val="2"/>
          <w:numId w:val="28"/>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xml:space="preserve"> 紧急疏散</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公安鱼峰分局、区消防救援大队及相关部门负责将事故现场被困人员搜救至警戒区域外；事故单位配合公安鱼峰分局将警戒区域内所有其它人员进行紧急疏散至警戒区域外。</w:t>
      </w:r>
    </w:p>
    <w:p>
      <w:pPr>
        <w:pStyle w:val="17"/>
        <w:widowControl/>
        <w:numPr>
          <w:ilvl w:val="2"/>
          <w:numId w:val="28"/>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xml:space="preserve"> 扩大疏散</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现场指挥长根据区生态环境分局监测结果和事态扩展趋势，结合现场专家组和相关部门意见，及时向区危险化学品事故应急指挥中心提出扩大疏散警戒、实施大范围人员转移的建议。区危险化学品事故应急指挥中心根据现场指挥长报告，下达扩大疏散的批准指令并发布事故信息及周边区域扩大人员疏散公告，由相关部门提供安全疏散地点和必要的生活物资。公安鱼峰分局立即变更扩大后的警戒区域，按由近及远的原则负责扩大后的疏散区域内人员的安全疏散（必要时请求市政府增援）。除应急处理人员外，其它人员同时撤离至扩大后的警戒区域外。</w:t>
      </w:r>
    </w:p>
    <w:p>
      <w:pPr>
        <w:pStyle w:val="17"/>
        <w:widowControl/>
        <w:numPr>
          <w:ilvl w:val="2"/>
          <w:numId w:val="28"/>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xml:space="preserve"> 扩大应急</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现场应急处置工作不能有效控制事故时，区危险化学品事故应急指挥中心应当立即向区应急指挥中心报告，由区应急指挥中心向上级应急指挥中心提出增援请求。</w:t>
      </w:r>
    </w:p>
    <w:p>
      <w:pPr>
        <w:pStyle w:val="17"/>
        <w:widowControl/>
        <w:numPr>
          <w:ilvl w:val="2"/>
          <w:numId w:val="28"/>
        </w:numPr>
        <w:shd w:val="clear" w:color="auto" w:fill="FFFFFF"/>
        <w:spacing w:before="0" w:beforeAutospacing="0" w:after="0" w:afterAutospacing="0" w:line="336" w:lineRule="auto"/>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 xml:space="preserve"> 应急终止</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经应急救援处置后，在确认满足1.5条规定的条件时，区危险化学品事故应急指挥中心可下达应急终止指令。</w:t>
      </w: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shd w:val="clear" w:color="auto" w:fill="FFFFFF"/>
        </w:rPr>
      </w:pPr>
      <w:r>
        <w:rPr>
          <w:rFonts w:hint="eastAsia" w:ascii="黑体" w:hAnsi="黑体" w:eastAsia="黑体" w:cs="黑体"/>
          <w:b/>
          <w:bCs/>
          <w:sz w:val="30"/>
          <w:szCs w:val="30"/>
          <w:shd w:val="clear" w:color="auto" w:fill="FFFFFF"/>
        </w:rPr>
        <w:t>应急保障</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由区危险化学品事故应急指挥中心总牵头，各有关部门分工负责，按照《鱼峰区突发公共事件总体应急预案》和《鱼峰区生产安全事故应急预案》的规定，全面做好应对危险化学品事故的各方面保障和准备工作，提高应急处置的快速反应能力。</w:t>
      </w: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shd w:val="clear" w:color="auto" w:fill="FFFFFF"/>
        </w:rPr>
      </w:pPr>
      <w:r>
        <w:rPr>
          <w:rFonts w:hint="eastAsia" w:ascii="黑体" w:hAnsi="黑体" w:eastAsia="黑体" w:cs="黑体"/>
          <w:b/>
          <w:bCs/>
          <w:sz w:val="30"/>
          <w:szCs w:val="30"/>
          <w:shd w:val="clear" w:color="auto" w:fill="FFFFFF"/>
        </w:rPr>
        <w:t>善后处置</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善后处理工作由区危险化学品事故应急指挥中心统一协调；区民政局牵头，公安鱼峰分局、区总工会、区人力资源和社会保障局、市鱼峰生态环境局、事故发生地政府镇（街道办）、事故发生单位等相关部门参加，组成善后处理组。具体分工：社会治安由公安鱼峰分局负责；人员安置和相关补、赔偿工作由区维稳办、区人力资源和社会保障局、区总工会、事故发生地镇政府（街道办）负责；危险废物清除处置和环境恢复及危险废物收集、处理由市鱼峰生态环境局负责协调第三方专业机构开展。各单位对所负责的善后工作要制定严格的处理程序，尽快恢复事故发生地的正常工作和生活秩序。</w:t>
      </w: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shd w:val="clear" w:color="auto" w:fill="FFFFFF"/>
        </w:rPr>
      </w:pPr>
      <w:r>
        <w:rPr>
          <w:rFonts w:hint="eastAsia" w:ascii="黑体" w:hAnsi="黑体" w:eastAsia="黑体" w:cs="黑体"/>
          <w:b/>
          <w:bCs/>
          <w:sz w:val="30"/>
          <w:szCs w:val="30"/>
          <w:shd w:val="clear" w:color="auto" w:fill="FFFFFF"/>
        </w:rPr>
        <w:t>监督与管理</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奖励与责任追究、预案演练、宣传培训等工作均严格执行《鱼峰区生产安全事故应急预案》有关规定。</w:t>
      </w:r>
    </w:p>
    <w:p>
      <w:pPr>
        <w:pStyle w:val="17"/>
        <w:widowControl/>
        <w:numPr>
          <w:ilvl w:val="0"/>
          <w:numId w:val="22"/>
        </w:numPr>
        <w:shd w:val="clear" w:color="auto" w:fill="FFFFFF"/>
        <w:spacing w:before="0" w:beforeAutospacing="0" w:after="0" w:afterAutospacing="0" w:line="336" w:lineRule="auto"/>
        <w:rPr>
          <w:rFonts w:ascii="黑体" w:hAnsi="黑体" w:eastAsia="黑体" w:cs="黑体"/>
          <w:b/>
          <w:bCs/>
          <w:sz w:val="30"/>
          <w:szCs w:val="30"/>
          <w:shd w:val="clear" w:color="auto" w:fill="FFFFFF"/>
        </w:rPr>
      </w:pPr>
      <w:r>
        <w:rPr>
          <w:rFonts w:hint="eastAsia" w:ascii="黑体" w:hAnsi="黑体" w:eastAsia="黑体" w:cs="黑体"/>
          <w:b/>
          <w:bCs/>
          <w:sz w:val="30"/>
          <w:szCs w:val="30"/>
          <w:shd w:val="clear" w:color="auto" w:fill="FFFFFF"/>
        </w:rPr>
        <w:t>附则</w:t>
      </w:r>
    </w:p>
    <w:p>
      <w:pPr>
        <w:pStyle w:val="17"/>
        <w:widowControl/>
        <w:numPr>
          <w:ilvl w:val="1"/>
          <w:numId w:val="29"/>
        </w:numPr>
        <w:shd w:val="clear" w:color="auto" w:fill="FFFFFF"/>
        <w:spacing w:before="0" w:beforeAutospacing="0" w:after="0" w:afterAutospacing="0" w:line="336" w:lineRule="auto"/>
        <w:rPr>
          <w:rFonts w:ascii="黑体" w:hAnsi="黑体" w:eastAsia="黑体" w:cs="黑体"/>
          <w:b/>
          <w:sz w:val="30"/>
          <w:szCs w:val="30"/>
        </w:rPr>
      </w:pPr>
      <w:r>
        <w:rPr>
          <w:rFonts w:hint="eastAsia" w:ascii="黑体" w:hAnsi="黑体" w:eastAsia="黑体" w:cs="黑体"/>
          <w:b/>
          <w:sz w:val="30"/>
          <w:szCs w:val="30"/>
          <w:shd w:val="clear" w:color="auto" w:fill="FFFFFF"/>
        </w:rPr>
        <w:t>预案管理与更新</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本预案由区应急管理局会同区有关部门制定，并根据形势发展变化及时进行修订完善，报区政府备案后实施。</w:t>
      </w:r>
    </w:p>
    <w:p>
      <w:pPr>
        <w:pStyle w:val="17"/>
        <w:widowControl/>
        <w:numPr>
          <w:ilvl w:val="1"/>
          <w:numId w:val="29"/>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预案解释</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本预案由区应急管理局负责解释。</w:t>
      </w:r>
    </w:p>
    <w:p>
      <w:pPr>
        <w:pStyle w:val="17"/>
        <w:widowControl/>
        <w:numPr>
          <w:ilvl w:val="1"/>
          <w:numId w:val="29"/>
        </w:numPr>
        <w:shd w:val="clear" w:color="auto" w:fill="FFFFFF"/>
        <w:spacing w:before="0" w:beforeAutospacing="0" w:after="0" w:afterAutospacing="0" w:line="336" w:lineRule="auto"/>
        <w:rPr>
          <w:rFonts w:ascii="黑体" w:hAnsi="黑体" w:eastAsia="黑体" w:cs="黑体"/>
          <w:b/>
          <w:sz w:val="30"/>
          <w:szCs w:val="30"/>
          <w:shd w:val="clear" w:color="auto" w:fill="FFFFFF"/>
        </w:rPr>
      </w:pPr>
      <w:r>
        <w:rPr>
          <w:rFonts w:hint="eastAsia" w:ascii="黑体" w:hAnsi="黑体" w:eastAsia="黑体" w:cs="黑体"/>
          <w:b/>
          <w:sz w:val="30"/>
          <w:szCs w:val="30"/>
          <w:shd w:val="clear" w:color="auto" w:fill="FFFFFF"/>
        </w:rPr>
        <w:t>预案实施时间</w:t>
      </w:r>
    </w:p>
    <w:p>
      <w:pPr>
        <w:pStyle w:val="2"/>
        <w:spacing w:line="336" w:lineRule="auto"/>
        <w:ind w:firstLine="560" w:firstLineChars="200"/>
        <w:rPr>
          <w:rFonts w:ascii="宋体" w:hAnsi="宋体" w:eastAsia="宋体" w:cs="宋体"/>
        </w:rPr>
      </w:pPr>
      <w:r>
        <w:rPr>
          <w:rFonts w:hint="eastAsia" w:ascii="宋体" w:hAnsi="宋体" w:eastAsia="宋体" w:cs="宋体"/>
          <w:sz w:val="28"/>
          <w:szCs w:val="28"/>
          <w:shd w:val="clear" w:color="auto" w:fill="FFFFFF"/>
        </w:rPr>
        <w:t>本预案自印发之日起实施。</w:t>
      </w:r>
    </w:p>
    <w:p>
      <w:pPr>
        <w:pStyle w:val="2"/>
        <w:rPr>
          <w:rFonts w:ascii="宋体" w:hAnsi="宋体" w:eastAsia="宋体" w:cs="宋体"/>
          <w:sz w:val="28"/>
          <w:szCs w:val="28"/>
        </w:rPr>
      </w:pPr>
    </w:p>
    <w:p>
      <w:pPr>
        <w:pStyle w:val="2"/>
        <w:rPr>
          <w:rFonts w:ascii="宋体" w:hAnsi="宋体" w:eastAsia="宋体" w:cs="宋体"/>
          <w:sz w:val="28"/>
          <w:szCs w:val="28"/>
        </w:rPr>
      </w:pPr>
    </w:p>
    <w:p>
      <w:pPr>
        <w:pStyle w:val="2"/>
        <w:rPr>
          <w:rFonts w:ascii="宋体" w:hAnsi="宋体" w:eastAsia="宋体" w:cs="宋体"/>
          <w:sz w:val="28"/>
          <w:szCs w:val="28"/>
        </w:rPr>
      </w:pPr>
    </w:p>
    <w:p>
      <w:pPr>
        <w:numPr>
          <w:ilvl w:val="1"/>
          <w:numId w:val="20"/>
        </w:numPr>
        <w:spacing w:line="580" w:lineRule="exact"/>
        <w:outlineLvl w:val="1"/>
        <w:rPr>
          <w:rFonts w:ascii="黑体" w:hAnsi="黑体" w:eastAsia="黑体" w:cs="黑体"/>
          <w:b/>
          <w:color w:val="000000"/>
          <w:sz w:val="30"/>
          <w:szCs w:val="30"/>
        </w:rPr>
      </w:pPr>
      <w:bookmarkStart w:id="349" w:name="_Toc24840"/>
      <w:r>
        <w:rPr>
          <w:rFonts w:hint="eastAsia" w:ascii="黑体" w:hAnsi="黑体" w:eastAsia="黑体" w:cs="黑体"/>
          <w:b/>
          <w:color w:val="000000"/>
          <w:sz w:val="30"/>
          <w:szCs w:val="30"/>
        </w:rPr>
        <w:t>柳州市鱼峰区烟花爆竹生产安全事故应急预案</w:t>
      </w:r>
      <w:bookmarkEnd w:id="349"/>
    </w:p>
    <w:p>
      <w:pPr>
        <w:widowControl/>
        <w:numPr>
          <w:ilvl w:val="0"/>
          <w:numId w:val="30"/>
        </w:numPr>
        <w:spacing w:line="336" w:lineRule="auto"/>
        <w:jc w:val="left"/>
        <w:rPr>
          <w:rFonts w:ascii="黑体" w:hAnsi="黑体" w:eastAsia="黑体" w:cs="黑体"/>
          <w:b/>
          <w:bCs/>
          <w:sz w:val="30"/>
          <w:szCs w:val="30"/>
        </w:rPr>
      </w:pPr>
      <w:r>
        <w:rPr>
          <w:rFonts w:hint="eastAsia" w:ascii="黑体" w:hAnsi="黑体" w:eastAsia="黑体" w:cs="黑体"/>
          <w:b/>
          <w:bCs/>
          <w:kern w:val="0"/>
          <w:sz w:val="30"/>
          <w:szCs w:val="30"/>
        </w:rPr>
        <w:t>总则</w:t>
      </w:r>
    </w:p>
    <w:p>
      <w:pPr>
        <w:widowControl/>
        <w:numPr>
          <w:ilvl w:val="1"/>
          <w:numId w:val="31"/>
        </w:numPr>
        <w:spacing w:line="336" w:lineRule="auto"/>
        <w:jc w:val="left"/>
        <w:rPr>
          <w:rFonts w:ascii="黑体" w:hAnsi="黑体" w:eastAsia="黑体" w:cs="黑体"/>
          <w:b/>
          <w:sz w:val="30"/>
          <w:szCs w:val="30"/>
        </w:rPr>
      </w:pPr>
      <w:r>
        <w:rPr>
          <w:rFonts w:hint="eastAsia" w:ascii="黑体" w:hAnsi="黑体" w:eastAsia="黑体" w:cs="黑体"/>
          <w:b/>
          <w:kern w:val="0"/>
          <w:sz w:val="30"/>
          <w:szCs w:val="30"/>
        </w:rPr>
        <w:t> 编制目的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进一步加强我区烟花爆竹安全管理工作，最大限度地减少事故造成的损失，保障人民群众生命、财产安全。</w:t>
      </w:r>
    </w:p>
    <w:p>
      <w:pPr>
        <w:widowControl/>
        <w:numPr>
          <w:ilvl w:val="1"/>
          <w:numId w:val="31"/>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 编制依据</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依据《中华人民共和国安全生产法》、《烟花爆竹安全管理条例》等法律、法规，结合我区实际，制定本预案。</w:t>
      </w:r>
    </w:p>
    <w:p>
      <w:pPr>
        <w:widowControl/>
        <w:numPr>
          <w:ilvl w:val="1"/>
          <w:numId w:val="31"/>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适用范围</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本预案适用于我区行政管辖区域内所有突然发生的，烟花爆竹生产经营（合法的，以及非法的）过程中造成火灾、爆炸，导致人员伤亡和财产损失的烟花爆竹事故。</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本预案所指的事故是我区烟花爆竹生产经营单位在生产和经营过程中造成人员伤亡和财产损失的事故。</w:t>
      </w:r>
    </w:p>
    <w:p>
      <w:pPr>
        <w:widowControl/>
        <w:numPr>
          <w:ilvl w:val="1"/>
          <w:numId w:val="31"/>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工作原则</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坚持“生命至上、安全发展”的方针，以增强全民应急意识、提升公众安全素质、提高防灾减灾救灾能力、防范较大安全事故为目的。按照“快速反应、统一指挥、层层负责、单位自救与社会救援相结合”的原则，在事故发生时，以最快的速度、最大的效能，有序地实施救援，最大限度地减少人员伤亡和财产损失，把事故危害降到最低点，维护鱼峰区经济建设和社会稳定。</w:t>
      </w:r>
    </w:p>
    <w:p>
      <w:pPr>
        <w:widowControl/>
        <w:numPr>
          <w:ilvl w:val="0"/>
          <w:numId w:val="30"/>
        </w:numPr>
        <w:spacing w:line="336" w:lineRule="auto"/>
        <w:jc w:val="left"/>
        <w:rPr>
          <w:rFonts w:ascii="黑体" w:hAnsi="黑体" w:eastAsia="黑体" w:cs="黑体"/>
          <w:b/>
          <w:bCs/>
          <w:kern w:val="0"/>
          <w:sz w:val="30"/>
          <w:szCs w:val="30"/>
        </w:rPr>
      </w:pPr>
      <w:r>
        <w:rPr>
          <w:rFonts w:hint="eastAsia" w:ascii="黑体" w:hAnsi="黑体" w:eastAsia="黑体" w:cs="黑体"/>
          <w:b/>
          <w:bCs/>
          <w:kern w:val="0"/>
          <w:sz w:val="30"/>
          <w:szCs w:val="30"/>
        </w:rPr>
        <w:t>组织体系</w:t>
      </w:r>
    </w:p>
    <w:p>
      <w:pPr>
        <w:widowControl/>
        <w:numPr>
          <w:ilvl w:val="1"/>
          <w:numId w:val="32"/>
        </w:numPr>
        <w:spacing w:line="336" w:lineRule="auto"/>
        <w:jc w:val="left"/>
        <w:rPr>
          <w:rFonts w:ascii="黑体" w:hAnsi="黑体" w:eastAsia="黑体" w:cs="黑体"/>
          <w:b/>
          <w:bCs/>
          <w:sz w:val="30"/>
          <w:szCs w:val="30"/>
        </w:rPr>
      </w:pPr>
      <w:r>
        <w:rPr>
          <w:rFonts w:hint="eastAsia" w:ascii="黑体" w:hAnsi="黑体" w:eastAsia="黑体" w:cs="黑体"/>
          <w:b/>
          <w:bCs/>
          <w:kern w:val="0"/>
          <w:sz w:val="30"/>
          <w:szCs w:val="30"/>
        </w:rPr>
        <w:t>领导机构</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在发生烟花爆竹事故时以最快的速度开展救援工作，降低事故造成的危害，减少事故损失，成立区烟花爆竹事故应急救援指挥部，负责统一组织和指挥全区的烟花爆竹事故救援工作。</w:t>
      </w:r>
    </w:p>
    <w:p>
      <w:pPr>
        <w:widowControl/>
        <w:numPr>
          <w:ilvl w:val="2"/>
          <w:numId w:val="33"/>
        </w:numPr>
        <w:spacing w:line="336" w:lineRule="auto"/>
        <w:jc w:val="left"/>
        <w:rPr>
          <w:rFonts w:ascii="宋体" w:hAnsi="宋体" w:eastAsia="宋体" w:cs="宋体"/>
          <w:bCs/>
          <w:sz w:val="28"/>
          <w:szCs w:val="28"/>
        </w:rPr>
      </w:pPr>
      <w:r>
        <w:rPr>
          <w:rFonts w:hint="eastAsia" w:ascii="宋体" w:hAnsi="宋体" w:eastAsia="宋体" w:cs="宋体"/>
          <w:bCs/>
          <w:kern w:val="0"/>
          <w:sz w:val="28"/>
          <w:szCs w:val="28"/>
        </w:rPr>
        <w:t xml:space="preserve"> 组成</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总指挥：区政府分管副区长。</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副总指挥：区政府办公室副主任，区应急管理局、公安鱼峰分局负责人。</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成员单位：区应急管理局、公安鱼峰分局、区委宣传部、区卫生健康局、区市场监督管理局、市鱼峰生态环境局、区交通运输局、区民政局、区财政局、柳州市气象局、区消防救援大队、区交警大队等相关部门。应急救援指挥部下设办公室，办公室设在区应急管理局。</w:t>
      </w:r>
    </w:p>
    <w:p>
      <w:pPr>
        <w:widowControl/>
        <w:numPr>
          <w:ilvl w:val="2"/>
          <w:numId w:val="33"/>
        </w:numPr>
        <w:spacing w:line="336" w:lineRule="auto"/>
        <w:jc w:val="left"/>
        <w:rPr>
          <w:rFonts w:ascii="宋体" w:hAnsi="宋体" w:eastAsia="宋体" w:cs="宋体"/>
          <w:bCs/>
          <w:kern w:val="0"/>
          <w:sz w:val="28"/>
          <w:szCs w:val="28"/>
        </w:rPr>
      </w:pPr>
      <w:r>
        <w:rPr>
          <w:rFonts w:hint="eastAsia" w:ascii="宋体" w:hAnsi="宋体" w:eastAsia="宋体" w:cs="宋体"/>
          <w:bCs/>
          <w:kern w:val="0"/>
          <w:sz w:val="28"/>
          <w:szCs w:val="28"/>
        </w:rPr>
        <w:t xml:space="preserve"> 指挥部的职责</w:t>
      </w:r>
    </w:p>
    <w:p>
      <w:pPr>
        <w:pStyle w:val="17"/>
        <w:widowControl/>
        <w:shd w:val="clear" w:color="auto" w:fill="FFFFFF"/>
        <w:spacing w:before="0" w:beforeAutospacing="0" w:after="0" w:afterAutospacing="0" w:line="336"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烟花爆竹事故发生后，总指挥或总指挥委托副总指挥迅速赶赴事故现场进行现场指挥，成立现场指挥部，批准现场救援方案，组织现场抢救。负责组织全区烟花爆竹重大事故应急救援演练，监督检查各镇（街道）、各部门开展烟花爆竹事故应急演练。</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各成员单位职责：</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kern w:val="0"/>
          <w:sz w:val="28"/>
          <w:szCs w:val="28"/>
        </w:rPr>
        <w:t>（1）</w:t>
      </w:r>
      <w:r>
        <w:rPr>
          <w:rFonts w:hint="eastAsia" w:ascii="宋体" w:hAnsi="宋体" w:eastAsia="宋体" w:cs="宋体"/>
          <w:sz w:val="28"/>
          <w:szCs w:val="28"/>
          <w:shd w:val="clear" w:color="auto" w:fill="FFFFFF"/>
        </w:rPr>
        <w:t>区安委办：承接烟花爆竹事故报告；请示总指挥启动应急救援预案响应；通知指挥部成员单位立即赶赴事故现场；协调各成员单位的抢险救援工作；及时向区委、区政府报告事故和抢险救援进展情况；落实上级和区委、区政府领导关于事故抢险救援的指示和批示。</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区应急管理局：履行应急救援指挥部办公室职责，负责区烟花爆竹事故应急救援指挥部的日常工作。编制全区烟花爆竹事故应急救援预案，监督检查各镇（街道）、各部门、各烟花爆竹经营单位制定应急救援预案，组织全区应急救援模拟演习；负责应急救援专家队伍和救援专业队伍的组织、训练与演练；组织专家开展应急救援咨询服务工作；统计人员伤亡情况和财产损失情况；牵头组织烟花爆竹事故调查处理和事故报告；开展对群众进行自救和互救知识的宣传和教育；会同有关部门做好应急救援的装备、器材、物品、经费的管理和使用。</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（3）区委宣传部：负责应急救援的宣传报道工作。组织协调各新闻单位对事故情况进行宣传报道和对外发布信息；对有不符合事实造成社会不良影响的报道，按规定追究有关单位和人员的责任。</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公安鱼峰分局：负责人员疏散（事故发生地乡镇政府、街道办配合）和事故现场警戒。事故发生后，迅速赶到现场，抽调警力、封锁现场、维持秩序，组织事故可能危及区域内的人员疏散撤离，对人员撤离区域进行治安管理；负责核对伤亡人数、伤亡人员身份；参与事故调查处理。</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（5）区消防救援大队：负责事故现场伤员的搜救、扑灭火灾，控制易燃、易爆、有毒物质泄漏，事故得到控制后负责现场清理工作，配合事故原因调查。</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（6）区交警大队：负责事故现场区域周边道路的交通管制工作，禁止非救援车辆进入危险区域，保障救援道路的畅通。</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7）区卫生健康局：负责受伤人员救护、治疗。确定专业治疗与救护定点医院，培训相应医护人员，指导定点医院储备相应的医疗器材和急救药品；负责事故现场调配医务人员、医疗器材、急救药品，组织现场救护及伤员转移；负责受伤人员伤情确认。</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8）市鱼峰生态环境局：负责协调烟花爆竹事故环境监测与危害控制。及时测定事故现场环境危害的成分和程度，对可能存在较长时间环境影响的区域发出警告，提出控制措施并进行监测，事故得到控制后指导现场遗留危害物质对环境产生污染的消除；负责一般污染事故和生态破坏事件调查，协助市局调查较大、重大污染事故和生态破坏事件。</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（9）区交通运输局：负责制定区运输抢险预案。指定抢险运输单位，组织事故现场抢险物资和抢险人员的运送。</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（10）柳州市气象局：负责为事故现场提供风向、风速、温度、气压、湿度、降雨量等气象资料。</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（11）区财政局：负责应急救援资金的准备、调度和落实工作。</w:t>
      </w:r>
    </w:p>
    <w:p>
      <w:pPr>
        <w:widowControl/>
        <w:spacing w:line="336"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（12）区民政局：配合做好救灾和善后处理工作。</w:t>
      </w:r>
    </w:p>
    <w:p>
      <w:pPr>
        <w:widowControl/>
        <w:numPr>
          <w:ilvl w:val="1"/>
          <w:numId w:val="32"/>
        </w:numPr>
        <w:spacing w:line="336" w:lineRule="auto"/>
        <w:jc w:val="left"/>
        <w:rPr>
          <w:rFonts w:ascii="黑体" w:hAnsi="黑体" w:eastAsia="黑体" w:cs="黑体"/>
          <w:b/>
          <w:bCs/>
          <w:kern w:val="0"/>
          <w:sz w:val="30"/>
          <w:szCs w:val="30"/>
        </w:rPr>
      </w:pPr>
      <w:r>
        <w:rPr>
          <w:rFonts w:hint="eastAsia" w:ascii="黑体" w:hAnsi="黑体" w:eastAsia="黑体" w:cs="黑体"/>
          <w:b/>
          <w:bCs/>
          <w:kern w:val="0"/>
          <w:sz w:val="30"/>
          <w:szCs w:val="30"/>
        </w:rPr>
        <w:t>应急救援专家组</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由柳州市有关方面的专家组成，在烟花爆竹重大事故的应急救援行动中，负责对事故危害进行预测，为救援的决策提供依据和方案。日常应做好调查与研究，当好领导参谋。</w:t>
      </w:r>
    </w:p>
    <w:p>
      <w:pPr>
        <w:widowControl/>
        <w:numPr>
          <w:ilvl w:val="0"/>
          <w:numId w:val="30"/>
        </w:numPr>
        <w:spacing w:line="336" w:lineRule="auto"/>
        <w:jc w:val="left"/>
        <w:rPr>
          <w:rFonts w:ascii="黑体" w:hAnsi="黑体" w:eastAsia="黑体" w:cs="黑体"/>
          <w:b/>
          <w:bCs/>
          <w:kern w:val="0"/>
          <w:sz w:val="30"/>
          <w:szCs w:val="30"/>
        </w:rPr>
      </w:pPr>
      <w:r>
        <w:rPr>
          <w:rFonts w:hint="eastAsia" w:ascii="黑体" w:hAnsi="黑体" w:eastAsia="黑体" w:cs="黑体"/>
          <w:b/>
          <w:bCs/>
          <w:kern w:val="0"/>
          <w:sz w:val="30"/>
          <w:szCs w:val="30"/>
        </w:rPr>
        <w:t>运行机制</w:t>
      </w:r>
    </w:p>
    <w:p>
      <w:pPr>
        <w:widowControl/>
        <w:numPr>
          <w:ilvl w:val="1"/>
          <w:numId w:val="34"/>
        </w:numPr>
        <w:spacing w:line="336" w:lineRule="auto"/>
        <w:jc w:val="left"/>
        <w:rPr>
          <w:rFonts w:ascii="黑体" w:hAnsi="黑体" w:eastAsia="黑体" w:cs="黑体"/>
          <w:b/>
          <w:sz w:val="30"/>
          <w:szCs w:val="30"/>
        </w:rPr>
      </w:pPr>
      <w:r>
        <w:rPr>
          <w:rFonts w:hint="eastAsia" w:ascii="黑体" w:hAnsi="黑体" w:eastAsia="黑体" w:cs="黑体"/>
          <w:b/>
          <w:kern w:val="0"/>
          <w:sz w:val="30"/>
          <w:szCs w:val="30"/>
        </w:rPr>
        <w:t>信息报告</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为及时掌握烟花爆竹事故情况，传递信息，及时、准确下达指挥部的指令，发生烟花爆竹事故的单位必须将事故单位、时间、地点、事故原因、损失程度及抢险情况在第一时间内上报所属镇政府，同时报告区应急管理局、公安鱼峰分局、市鱼峰生态环境局等相关部门。</w:t>
      </w:r>
    </w:p>
    <w:p>
      <w:pPr>
        <w:widowControl/>
        <w:numPr>
          <w:ilvl w:val="1"/>
          <w:numId w:val="34"/>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先期处置</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发生烟花爆竹事故，事故发生单位主要负责人应当立即组织救援，并立即报告所属镇政府（街道办）及区应急管理局、公安鱼峰分局、市鱼峰生态环境局等部门。相关镇政府（街道办）、有关部门接到事故报告后，立即组织相关人员赶赴现场，采取必要措施，防止事故蔓延、扩大。事故发生后，有关单位必须严格保护事故现场，因抢救伤员、防止事故扩大以及疏散群众等原因需要移动现场物体时必须做出标志、拍照、详细记录和绘制事故现场图，并妥善保存现场重要痕迹、物证等。</w:t>
      </w:r>
    </w:p>
    <w:p>
      <w:pPr>
        <w:widowControl/>
        <w:numPr>
          <w:ilvl w:val="1"/>
          <w:numId w:val="34"/>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扩大应急</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各镇政府（街道办）、有关部门确定烟花爆竹事故不能很快得到有效控制或已造成人员伤亡时，立即向区政府办公室报告，请求区烟花爆竹事故应急救援指挥部给予支援。指挥部决定启动本预案后，各成员单位按照要求立即赶赴事故现场，开展救援工作。</w:t>
      </w:r>
    </w:p>
    <w:p>
      <w:pPr>
        <w:widowControl/>
        <w:numPr>
          <w:ilvl w:val="1"/>
          <w:numId w:val="34"/>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现场应急救援</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区烟花爆竹事故应急救援指挥部根据事故实际情况，成立现场救援专业组，各救援组应在做好自身防护的基础上，快速实施救援：</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危险源控制组：负责在紧急状态下的现场抢险作业，尽快测定出事故的危害地区，检测危害程度，及时控制危险源。该组由区消防救援大队、市场监督管理局、应急管理局、企业义务消防抢险队伍和专家组成。</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伤员抢救组：负责在现场附近的安全区域设立临时医疗救护点，对受伤人员进行现场分类和紧急救治，并护送重伤人员至医院进一步治疗，以及对救援人员进行医学监护和为现场救援指挥部提供医学咨询。该组由区卫生健康局指定的具有相应能力的医院及当地卫生院组成，医疗机构应根据伤害和中毒的特点实施抢救预案。</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（3）灭火救援组：负责现场灭火、现场伤员的搜救事故后对被污染区域的消除工作，由区消防救援大队负责。</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（4）安全疏散组：负责对现场及周围人员进行防护指导、人员疏散及周围物资转移等工作，该组由公安鱼峰分局、区交警大队、区交通运输局和有关部门人员组成，由公安鱼峰分局负责。</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（5）安全警戒组：负责布置安全警戒，禁止无关人员和车辆进入危险区域，在人员疏散区域进行治安巡逻，由公安鱼峰分局负责。</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（6）物资供应组：负责组织抢险物资的供应，组织车辆运送抢险物资，该组由区财政局、区交通运输局、区民政局等部门组成。</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（7）环境监测组：负责协调市生态环境局、广西壮族自治区柳州生态环境监测中心有关专家人员对大气、水体、土壤等进行环境即时监测。</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（8）专家咨询组：负责对事故应急救援提出应急救援方案和安全措施，为现场指挥救援工作提供技术咨询，由区应急管理局负责。</w:t>
      </w:r>
    </w:p>
    <w:p>
      <w:pPr>
        <w:widowControl/>
        <w:numPr>
          <w:ilvl w:val="1"/>
          <w:numId w:val="34"/>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应急结束</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应急救援结束后，各有关单位、救援队伍和专家在撤离事故现场前，要认真做好现场清理，切实消除安全隐患，经现场指挥部同意后，方可撤离事故现场。</w:t>
      </w:r>
    </w:p>
    <w:p>
      <w:pPr>
        <w:widowControl/>
        <w:numPr>
          <w:ilvl w:val="1"/>
          <w:numId w:val="34"/>
        </w:numPr>
        <w:spacing w:line="336" w:lineRule="auto"/>
        <w:jc w:val="left"/>
        <w:rPr>
          <w:rFonts w:ascii="黑体" w:hAnsi="黑体" w:eastAsia="黑体" w:cs="黑体"/>
          <w:b/>
          <w:kern w:val="0"/>
          <w:sz w:val="30"/>
          <w:szCs w:val="30"/>
        </w:rPr>
      </w:pPr>
      <w:r>
        <w:rPr>
          <w:rFonts w:hint="eastAsia" w:ascii="黑体" w:hAnsi="黑体" w:eastAsia="黑体" w:cs="黑体"/>
          <w:b/>
          <w:kern w:val="0"/>
          <w:sz w:val="30"/>
          <w:szCs w:val="30"/>
        </w:rPr>
        <w:t>恢复与重建</w:t>
      </w:r>
    </w:p>
    <w:p>
      <w:pPr>
        <w:widowControl/>
        <w:numPr>
          <w:ilvl w:val="2"/>
          <w:numId w:val="35"/>
        </w:numPr>
        <w:spacing w:line="336" w:lineRule="auto"/>
        <w:jc w:val="left"/>
        <w:rPr>
          <w:rFonts w:ascii="宋体" w:hAnsi="宋体" w:eastAsia="宋体" w:cs="宋体"/>
          <w:kern w:val="0"/>
          <w:sz w:val="28"/>
          <w:szCs w:val="28"/>
        </w:rPr>
      </w:pPr>
      <w:r>
        <w:rPr>
          <w:rFonts w:hint="eastAsia" w:ascii="宋体" w:hAnsi="宋体" w:eastAsia="宋体" w:cs="宋体"/>
          <w:kern w:val="0"/>
          <w:sz w:val="28"/>
          <w:szCs w:val="28"/>
        </w:rPr>
        <w:t> 善后处置</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由区人力资源和社会保障局、民政局、区总工会和有关部门负责，会同事故发生单位共同成立事故善后处理小组，按照国家有关政策规定，积极做好事故遇难者和伤员的补偿、治疗和家属安抚工作，确保社会稳定。</w:t>
      </w:r>
    </w:p>
    <w:p>
      <w:pPr>
        <w:widowControl/>
        <w:numPr>
          <w:ilvl w:val="2"/>
          <w:numId w:val="35"/>
        </w:numPr>
        <w:spacing w:line="336" w:lineRule="auto"/>
        <w:jc w:val="left"/>
        <w:rPr>
          <w:rFonts w:ascii="宋体" w:hAnsi="宋体" w:eastAsia="宋体" w:cs="宋体"/>
          <w:kern w:val="0"/>
          <w:sz w:val="28"/>
          <w:szCs w:val="28"/>
        </w:rPr>
      </w:pPr>
      <w:r>
        <w:rPr>
          <w:rFonts w:hint="eastAsia" w:ascii="宋体" w:hAnsi="宋体" w:eastAsia="宋体" w:cs="宋体"/>
          <w:kern w:val="0"/>
          <w:sz w:val="28"/>
          <w:szCs w:val="28"/>
        </w:rPr>
        <w:t xml:space="preserve"> 事故调查</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有关部门依据事故调查程序规定，或配合自治区、柳州市开展事故调查，按规定时限提交调查报告，提出对有关责任人的处理意见及防止事故再次发生的具体措施。</w:t>
      </w:r>
    </w:p>
    <w:p>
      <w:pPr>
        <w:widowControl/>
        <w:numPr>
          <w:ilvl w:val="2"/>
          <w:numId w:val="35"/>
        </w:numPr>
        <w:spacing w:line="336" w:lineRule="auto"/>
        <w:jc w:val="left"/>
        <w:rPr>
          <w:rFonts w:ascii="宋体" w:hAnsi="宋体" w:eastAsia="宋体" w:cs="宋体"/>
          <w:kern w:val="0"/>
          <w:sz w:val="28"/>
          <w:szCs w:val="28"/>
        </w:rPr>
      </w:pPr>
      <w:r>
        <w:rPr>
          <w:rFonts w:hint="eastAsia" w:ascii="宋体" w:hAnsi="宋体" w:eastAsia="宋体" w:cs="宋体"/>
          <w:kern w:val="0"/>
          <w:sz w:val="28"/>
          <w:szCs w:val="28"/>
        </w:rPr>
        <w:t> 恢复重建</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组织、协调事故发生单位和有关部门筹集资金和物资，搞好灾后重建。</w:t>
      </w:r>
    </w:p>
    <w:p>
      <w:pPr>
        <w:widowControl/>
        <w:numPr>
          <w:ilvl w:val="0"/>
          <w:numId w:val="30"/>
        </w:numPr>
        <w:spacing w:line="336" w:lineRule="auto"/>
        <w:jc w:val="left"/>
        <w:rPr>
          <w:rFonts w:ascii="黑体" w:hAnsi="黑体" w:eastAsia="黑体" w:cs="黑体"/>
          <w:b/>
          <w:bCs/>
          <w:kern w:val="0"/>
          <w:sz w:val="30"/>
          <w:szCs w:val="30"/>
        </w:rPr>
      </w:pPr>
      <w:r>
        <w:rPr>
          <w:rFonts w:hint="eastAsia" w:ascii="黑体" w:hAnsi="黑体" w:eastAsia="黑体" w:cs="黑体"/>
          <w:b/>
          <w:bCs/>
          <w:kern w:val="0"/>
          <w:sz w:val="30"/>
          <w:szCs w:val="30"/>
        </w:rPr>
        <w:t>附则</w:t>
      </w:r>
    </w:p>
    <w:p>
      <w:pPr>
        <w:widowControl/>
        <w:numPr>
          <w:ilvl w:val="1"/>
          <w:numId w:val="36"/>
        </w:numPr>
        <w:spacing w:line="336" w:lineRule="auto"/>
        <w:jc w:val="left"/>
        <w:rPr>
          <w:rFonts w:ascii="黑体" w:hAnsi="黑体" w:eastAsia="黑体" w:cs="黑体"/>
          <w:b/>
          <w:bCs/>
          <w:kern w:val="0"/>
          <w:sz w:val="30"/>
          <w:szCs w:val="30"/>
        </w:rPr>
      </w:pPr>
      <w:r>
        <w:rPr>
          <w:rFonts w:hint="eastAsia" w:ascii="黑体" w:hAnsi="黑体" w:eastAsia="黑体" w:cs="黑体"/>
          <w:b/>
          <w:bCs/>
          <w:kern w:val="0"/>
          <w:sz w:val="30"/>
          <w:szCs w:val="30"/>
        </w:rPr>
        <w:t>预案管理</w:t>
      </w:r>
    </w:p>
    <w:p>
      <w:pPr>
        <w:widowControl/>
        <w:spacing w:line="336"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本《预案》管理单位为区应急救援指挥部办公室，每两年修订一次，必要时及时修订。发生重大事故时，本预案与《鱼峰区生产安全事故应急救援预案》一并执行。</w:t>
      </w:r>
    </w:p>
    <w:p>
      <w:pPr>
        <w:widowControl/>
        <w:numPr>
          <w:ilvl w:val="1"/>
          <w:numId w:val="36"/>
        </w:numPr>
        <w:spacing w:line="336" w:lineRule="auto"/>
        <w:jc w:val="left"/>
        <w:rPr>
          <w:rFonts w:ascii="黑体" w:hAnsi="黑体" w:eastAsia="黑体" w:cs="黑体"/>
          <w:b/>
          <w:bCs/>
          <w:kern w:val="0"/>
          <w:sz w:val="30"/>
          <w:szCs w:val="30"/>
        </w:rPr>
      </w:pPr>
      <w:r>
        <w:rPr>
          <w:rFonts w:hint="eastAsia" w:ascii="黑体" w:hAnsi="黑体" w:eastAsia="黑体" w:cs="黑体"/>
          <w:b/>
          <w:bCs/>
          <w:kern w:val="0"/>
          <w:sz w:val="30"/>
          <w:szCs w:val="30"/>
        </w:rPr>
        <w:t> 预案实施时间</w:t>
      </w:r>
    </w:p>
    <w:p>
      <w:pPr>
        <w:widowControl/>
        <w:spacing w:line="336"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本《预案》自公布之日起实施。</w:t>
      </w:r>
    </w:p>
    <w:p>
      <w:pPr>
        <w:pStyle w:val="2"/>
        <w:rPr>
          <w:rFonts w:hint="eastAsia" w:ascii="宋体" w:hAnsi="宋体" w:eastAsia="宋体" w:cs="宋体"/>
          <w:kern w:val="0"/>
          <w:sz w:val="28"/>
          <w:szCs w:val="28"/>
        </w:rPr>
      </w:pPr>
    </w:p>
    <w:p>
      <w:pPr>
        <w:pStyle w:val="2"/>
        <w:rPr>
          <w:rFonts w:hint="eastAsia" w:ascii="宋体" w:hAnsi="宋体" w:eastAsia="宋体" w:cs="宋体"/>
          <w:kern w:val="0"/>
          <w:sz w:val="28"/>
          <w:szCs w:val="28"/>
        </w:rPr>
      </w:pPr>
    </w:p>
    <w:p>
      <w:pPr>
        <w:pStyle w:val="2"/>
        <w:rPr>
          <w:rFonts w:hint="eastAsia" w:ascii="宋体" w:hAnsi="宋体" w:eastAsia="宋体" w:cs="宋体"/>
          <w:kern w:val="0"/>
          <w:sz w:val="28"/>
          <w:szCs w:val="28"/>
        </w:rPr>
      </w:pPr>
    </w:p>
    <w:p>
      <w:pPr>
        <w:pStyle w:val="2"/>
        <w:rPr>
          <w:rFonts w:hint="eastAsia" w:ascii="宋体" w:hAnsi="宋体" w:eastAsia="宋体" w:cs="宋体"/>
          <w:kern w:val="0"/>
          <w:sz w:val="28"/>
          <w:szCs w:val="28"/>
        </w:rPr>
      </w:pPr>
    </w:p>
    <w:p>
      <w:pPr>
        <w:pStyle w:val="2"/>
        <w:rPr>
          <w:rFonts w:hint="eastAsia" w:ascii="宋体" w:hAnsi="宋体" w:eastAsia="宋体" w:cs="宋体"/>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黑体" w:hAnsi="黑体" w:eastAsia="黑体" w:cs="Times New Roman"/>
          <w:color w:val="000000"/>
          <w:kern w:val="2"/>
          <w:sz w:val="32"/>
          <w:szCs w:val="32"/>
          <w:lang w:val="en-US" w:bidi="ar-SA"/>
        </w:rPr>
        <w:t>公开方式：</w:t>
      </w:r>
      <w:r>
        <w:rPr>
          <w:rFonts w:hint="eastAsia" w:ascii="Times New Roman" w:hAnsi="Times New Roman" w:eastAsia="仿宋_GB2312" w:cs="Times New Roman"/>
          <w:color w:val="000000"/>
          <w:kern w:val="2"/>
          <w:sz w:val="32"/>
          <w:szCs w:val="32"/>
          <w:lang w:val="en-US" w:bidi="ar-SA"/>
        </w:rPr>
        <w:t>主动公开</w:t>
      </w:r>
    </w:p>
    <w:p>
      <w:pPr>
        <w:pBdr>
          <w:top w:val="single" w:color="auto" w:sz="4" w:space="1"/>
          <w:bottom w:val="single" w:color="auto" w:sz="4" w:space="1"/>
        </w:pBdr>
        <w:autoSpaceDE/>
        <w:autoSpaceDN/>
        <w:spacing w:line="540" w:lineRule="exact"/>
        <w:ind w:left="160" w:leftChars="50" w:right="160" w:rightChars="50" w:firstLine="280" w:firstLineChars="100"/>
        <w:jc w:val="both"/>
        <w:textAlignment w:val="center"/>
        <w:rPr>
          <w:rFonts w:hint="eastAsia" w:ascii="Times New Roman" w:hAnsi="Times New Roman" w:eastAsia="仿宋_GB2312" w:cs="Times New Roman"/>
          <w:color w:val="000000"/>
          <w:kern w:val="2"/>
          <w:sz w:val="32"/>
          <w:szCs w:val="32"/>
          <w:lang w:val="en-US" w:bidi="ar-SA"/>
        </w:rPr>
      </w:pPr>
      <w:r>
        <w:rPr>
          <w:rFonts w:hint="eastAsia" w:ascii="Times New Roman" w:hAnsi="Times New Roman" w:eastAsia="仿宋_GB2312" w:cs="Times New Roman"/>
          <w:kern w:val="2"/>
          <w:sz w:val="28"/>
          <w:szCs w:val="28"/>
          <w:lang w:val="en-US" w:bidi="ar-SA"/>
        </w:rPr>
        <w:t xml:space="preserve">鱼峰区人民政府办公室     </w:t>
      </w:r>
      <w:r>
        <w:rPr>
          <w:rFonts w:hint="eastAsia" w:ascii="Times New Roman" w:hAnsi="Times New Roman" w:eastAsia="仿宋_GB2312" w:cs="Times New Roman"/>
          <w:kern w:val="2"/>
          <w:sz w:val="28"/>
          <w:szCs w:val="28"/>
          <w:lang w:val="en-US" w:eastAsia="zh-CN" w:bidi="ar-SA"/>
        </w:rPr>
        <w:t xml:space="preserve">        </w:t>
      </w:r>
      <w:r>
        <w:rPr>
          <w:rFonts w:hint="eastAsia" w:ascii="Times New Roman" w:hAnsi="Times New Roman" w:eastAsia="仿宋_GB2312" w:cs="Times New Roman"/>
          <w:kern w:val="2"/>
          <w:sz w:val="28"/>
          <w:szCs w:val="28"/>
          <w:lang w:val="en-US" w:bidi="ar-SA"/>
        </w:rPr>
        <w:t xml:space="preserve">  　  20</w:t>
      </w:r>
      <w:r>
        <w:rPr>
          <w:rFonts w:hint="eastAsia" w:ascii="Times New Roman" w:hAnsi="Times New Roman" w:eastAsia="仿宋_GB2312" w:cs="Times New Roman"/>
          <w:kern w:val="2"/>
          <w:sz w:val="28"/>
          <w:szCs w:val="28"/>
          <w:lang w:val="en-US" w:eastAsia="zh-CN" w:bidi="ar-SA"/>
        </w:rPr>
        <w:t>21</w:t>
      </w:r>
      <w:r>
        <w:rPr>
          <w:rFonts w:hint="eastAsia" w:ascii="Times New Roman" w:hAnsi="Times New Roman" w:eastAsia="仿宋_GB2312" w:cs="Times New Roman"/>
          <w:kern w:val="2"/>
          <w:sz w:val="28"/>
          <w:szCs w:val="28"/>
          <w:lang w:val="en-US" w:bidi="ar-SA"/>
        </w:rPr>
        <w:t>年</w:t>
      </w:r>
      <w:r>
        <w:rPr>
          <w:rFonts w:hint="eastAsia" w:ascii="Times New Roman" w:hAnsi="Times New Roman" w:eastAsia="仿宋_GB2312" w:cs="Times New Roman"/>
          <w:kern w:val="2"/>
          <w:sz w:val="28"/>
          <w:szCs w:val="28"/>
          <w:lang w:val="en-US" w:eastAsia="zh-CN" w:bidi="ar-SA"/>
        </w:rPr>
        <w:t>4</w:t>
      </w:r>
      <w:r>
        <w:rPr>
          <w:rFonts w:hint="eastAsia" w:ascii="Times New Roman" w:hAnsi="Times New Roman" w:eastAsia="仿宋_GB2312" w:cs="Times New Roman"/>
          <w:kern w:val="2"/>
          <w:sz w:val="28"/>
          <w:szCs w:val="28"/>
          <w:lang w:val="en-US" w:bidi="ar-SA"/>
        </w:rPr>
        <w:t>月</w:t>
      </w:r>
      <w:r>
        <w:rPr>
          <w:rFonts w:hint="eastAsia" w:ascii="Times New Roman" w:hAnsi="Times New Roman" w:eastAsia="仿宋_GB2312" w:cs="Times New Roman"/>
          <w:kern w:val="2"/>
          <w:sz w:val="28"/>
          <w:szCs w:val="28"/>
          <w:lang w:val="en-US" w:eastAsia="zh-CN" w:bidi="ar-SA"/>
        </w:rPr>
        <w:t>19</w:t>
      </w:r>
      <w:r>
        <w:rPr>
          <w:rFonts w:hint="eastAsia" w:ascii="Times New Roman" w:hAnsi="Times New Roman" w:eastAsia="仿宋_GB2312" w:cs="Times New Roman"/>
          <w:kern w:val="2"/>
          <w:sz w:val="28"/>
          <w:szCs w:val="28"/>
          <w:lang w:val="en-US" w:bidi="ar-SA"/>
        </w:rPr>
        <w:t>日印发</w:t>
      </w:r>
    </w:p>
    <w:p>
      <w:pPr>
        <w:pStyle w:val="2"/>
        <w:rPr>
          <w:rFonts w:hint="eastAsia" w:ascii="宋体" w:hAnsi="宋体" w:eastAsia="宋体" w:cs="宋体"/>
          <w:kern w:val="0"/>
          <w:sz w:val="28"/>
          <w:szCs w:val="28"/>
        </w:rPr>
      </w:pPr>
    </w:p>
    <w:sectPr>
      <w:headerReference r:id="rId8" w:type="default"/>
      <w:footerReference r:id="rId9" w:type="default"/>
      <w:pgSz w:w="11906" w:h="16838"/>
      <w:pgMar w:top="1440" w:right="1463" w:bottom="1440" w:left="1463" w:header="851" w:footer="992" w:gutter="0"/>
      <w:pgNumType w:start="1"/>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琥珀">
    <w:panose1 w:val="02010800040101010101"/>
    <w:charset w:val="86"/>
    <w:family w:val="auto"/>
    <w:pitch w:val="default"/>
    <w:sig w:usb0="00000001" w:usb1="080F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altName w:val="黑体"/>
    <w:panose1 w:val="02010601030101010101"/>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80" w:leftChars="150"/>
      <w:rPr>
        <w:rStyle w:val="22"/>
        <w:rFonts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- 8 -</w:t>
    </w:r>
    <w:r>
      <w:rPr>
        <w:rFonts w:ascii="宋体" w:hAnsi="宋体"/>
        <w:sz w:val="28"/>
        <w:szCs w:val="28"/>
      </w:rPr>
      <w:fldChar w:fldCharType="end"/>
    </w:r>
    <w:r>
      <w:rPr>
        <w:rStyle w:val="22"/>
        <w:rFonts w:hint="eastAsia" w:ascii="宋体" w:hAnsi="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AFAA5"/>
    <w:multiLevelType w:val="multilevel"/>
    <w:tmpl w:val="81CAFAA5"/>
    <w:lvl w:ilvl="0" w:tentative="0">
      <w:start w:val="4"/>
      <w:numFmt w:val="decimal"/>
      <w:lvlText w:val="%1."/>
      <w:lvlJc w:val="left"/>
      <w:pPr>
        <w:ind w:left="425" w:hanging="425"/>
      </w:pPr>
      <w:rPr>
        <w:rFonts w:hint="default"/>
      </w:rPr>
    </w:lvl>
    <w:lvl w:ilvl="1" w:tentative="0">
      <w:start w:val="5"/>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5AD1702"/>
    <w:multiLevelType w:val="multilevel"/>
    <w:tmpl w:val="85AD1702"/>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BDB4184"/>
    <w:multiLevelType w:val="multilevel"/>
    <w:tmpl w:val="8BDB418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2B745DE"/>
    <w:multiLevelType w:val="multilevel"/>
    <w:tmpl w:val="92B745DE"/>
    <w:lvl w:ilvl="0" w:tentative="0">
      <w:start w:val="7"/>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945AE0F6"/>
    <w:multiLevelType w:val="singleLevel"/>
    <w:tmpl w:val="945AE0F6"/>
    <w:lvl w:ilvl="0" w:tentative="0">
      <w:start w:val="1"/>
      <w:numFmt w:val="decimal"/>
      <w:lvlText w:val="%1."/>
      <w:lvlJc w:val="left"/>
      <w:pPr>
        <w:ind w:left="425" w:hanging="425"/>
      </w:pPr>
      <w:rPr>
        <w:rFonts w:hint="default"/>
      </w:rPr>
    </w:lvl>
  </w:abstractNum>
  <w:abstractNum w:abstractNumId="5">
    <w:nsid w:val="98C34B6A"/>
    <w:multiLevelType w:val="singleLevel"/>
    <w:tmpl w:val="98C34B6A"/>
    <w:lvl w:ilvl="0" w:tentative="0">
      <w:start w:val="1"/>
      <w:numFmt w:val="decimal"/>
      <w:lvlText w:val="%1."/>
      <w:lvlJc w:val="left"/>
      <w:pPr>
        <w:ind w:left="425" w:hanging="425"/>
      </w:pPr>
      <w:rPr>
        <w:rFonts w:hint="default"/>
      </w:rPr>
    </w:lvl>
  </w:abstractNum>
  <w:abstractNum w:abstractNumId="6">
    <w:nsid w:val="A4C39E42"/>
    <w:multiLevelType w:val="multilevel"/>
    <w:tmpl w:val="A4C39E42"/>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ABA1C355"/>
    <w:multiLevelType w:val="multilevel"/>
    <w:tmpl w:val="ABA1C355"/>
    <w:lvl w:ilvl="0" w:tentative="0">
      <w:start w:val="1"/>
      <w:numFmt w:val="decimal"/>
      <w:lvlText w:val="%1."/>
      <w:lvlJc w:val="left"/>
      <w:pPr>
        <w:ind w:left="425" w:hanging="425"/>
      </w:pPr>
      <w:rPr>
        <w:rFonts w:hint="default"/>
      </w:rPr>
    </w:lvl>
    <w:lvl w:ilvl="1" w:tentative="0">
      <w:start w:val="4"/>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ABBE98E0"/>
    <w:multiLevelType w:val="multilevel"/>
    <w:tmpl w:val="ABBE98E0"/>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B202D9CE"/>
    <w:multiLevelType w:val="singleLevel"/>
    <w:tmpl w:val="B202D9CE"/>
    <w:lvl w:ilvl="0" w:tentative="0">
      <w:start w:val="1"/>
      <w:numFmt w:val="decimal"/>
      <w:lvlText w:val="(%1)"/>
      <w:lvlJc w:val="left"/>
      <w:pPr>
        <w:ind w:left="425" w:hanging="425"/>
      </w:pPr>
      <w:rPr>
        <w:rFonts w:hint="default"/>
      </w:rPr>
    </w:lvl>
  </w:abstractNum>
  <w:abstractNum w:abstractNumId="10">
    <w:nsid w:val="B9A4DE42"/>
    <w:multiLevelType w:val="multilevel"/>
    <w:tmpl w:val="B9A4DE42"/>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C27C5950"/>
    <w:multiLevelType w:val="multilevel"/>
    <w:tmpl w:val="C27C5950"/>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CF3B2CAC"/>
    <w:multiLevelType w:val="multilevel"/>
    <w:tmpl w:val="CF3B2CAC"/>
    <w:lvl w:ilvl="0" w:tentative="0">
      <w:start w:val="3"/>
      <w:numFmt w:val="decimal"/>
      <w:lvlText w:val="%1."/>
      <w:lvlJc w:val="left"/>
      <w:pPr>
        <w:ind w:left="425" w:hanging="425"/>
      </w:pPr>
      <w:rPr>
        <w:rFonts w:hint="default"/>
      </w:rPr>
    </w:lvl>
    <w:lvl w:ilvl="1" w:tentative="0">
      <w:start w:val="4"/>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D432C221"/>
    <w:multiLevelType w:val="multilevel"/>
    <w:tmpl w:val="D432C221"/>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D5A24C46"/>
    <w:multiLevelType w:val="multilevel"/>
    <w:tmpl w:val="D5A24C46"/>
    <w:lvl w:ilvl="0" w:tentative="0">
      <w:start w:val="3"/>
      <w:numFmt w:val="decimal"/>
      <w:lvlText w:val="%1."/>
      <w:lvlJc w:val="left"/>
      <w:pPr>
        <w:ind w:left="425" w:hanging="425"/>
      </w:pPr>
      <w:rPr>
        <w:rFonts w:hint="default"/>
      </w:rPr>
    </w:lvl>
    <w:lvl w:ilvl="1" w:tentative="0">
      <w:start w:val="6"/>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D96DEF3B"/>
    <w:multiLevelType w:val="multilevel"/>
    <w:tmpl w:val="D96DEF3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DADD6E0B"/>
    <w:multiLevelType w:val="multilevel"/>
    <w:tmpl w:val="DADD6E0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DE1E3ED7"/>
    <w:multiLevelType w:val="multilevel"/>
    <w:tmpl w:val="DE1E3ED7"/>
    <w:lvl w:ilvl="0" w:tentative="0">
      <w:start w:val="3"/>
      <w:numFmt w:val="decimal"/>
      <w:lvlText w:val="%1."/>
      <w:lvlJc w:val="left"/>
      <w:pPr>
        <w:ind w:left="425" w:hanging="425"/>
      </w:pPr>
      <w:rPr>
        <w:rFonts w:hint="default"/>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E254DDD4"/>
    <w:multiLevelType w:val="multilevel"/>
    <w:tmpl w:val="E254DDD4"/>
    <w:lvl w:ilvl="0" w:tentative="0">
      <w:start w:val="5"/>
      <w:numFmt w:val="decimal"/>
      <w:lvlText w:val="%1."/>
      <w:lvlJc w:val="left"/>
      <w:pPr>
        <w:ind w:left="425" w:hanging="425"/>
      </w:pPr>
      <w:rPr>
        <w:rFonts w:hint="default"/>
      </w:rPr>
    </w:lvl>
    <w:lvl w:ilvl="1" w:tentative="0">
      <w:start w:val="5"/>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E9CCF627"/>
    <w:multiLevelType w:val="singleLevel"/>
    <w:tmpl w:val="E9CCF627"/>
    <w:lvl w:ilvl="0" w:tentative="0">
      <w:start w:val="1"/>
      <w:numFmt w:val="decimal"/>
      <w:lvlText w:val="(%1)"/>
      <w:lvlJc w:val="left"/>
      <w:pPr>
        <w:ind w:left="425" w:hanging="425"/>
      </w:pPr>
      <w:rPr>
        <w:rFonts w:hint="default"/>
      </w:rPr>
    </w:lvl>
  </w:abstractNum>
  <w:abstractNum w:abstractNumId="20">
    <w:nsid w:val="F4E1DF8C"/>
    <w:multiLevelType w:val="multilevel"/>
    <w:tmpl w:val="F4E1DF8C"/>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FA947AA9"/>
    <w:multiLevelType w:val="multilevel"/>
    <w:tmpl w:val="FA947AA9"/>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0471E2EC"/>
    <w:multiLevelType w:val="multilevel"/>
    <w:tmpl w:val="0471E2EC"/>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Microsoft JhengHei"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05899EDD"/>
    <w:multiLevelType w:val="multilevel"/>
    <w:tmpl w:val="05899EDD"/>
    <w:lvl w:ilvl="0" w:tentative="0">
      <w:start w:val="2"/>
      <w:numFmt w:val="decimal"/>
      <w:lvlText w:val="%1."/>
      <w:lvlJc w:val="left"/>
      <w:pPr>
        <w:ind w:left="425" w:hanging="425"/>
      </w:pPr>
      <w:rPr>
        <w:rFonts w:hint="default"/>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067ED3D5"/>
    <w:multiLevelType w:val="multilevel"/>
    <w:tmpl w:val="067ED3D5"/>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5">
    <w:nsid w:val="09B22C1E"/>
    <w:multiLevelType w:val="multilevel"/>
    <w:tmpl w:val="09B22C1E"/>
    <w:lvl w:ilvl="0" w:tentative="0">
      <w:start w:val="1"/>
      <w:numFmt w:val="decimal"/>
      <w:lvlText w:val="%1."/>
      <w:lvlJc w:val="left"/>
      <w:pPr>
        <w:ind w:left="425" w:hanging="425"/>
      </w:pPr>
      <w:rPr>
        <w:rFonts w:hint="default"/>
      </w:rPr>
    </w:lvl>
    <w:lvl w:ilvl="1" w:tentative="0">
      <w:start w:val="4"/>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100D5304"/>
    <w:multiLevelType w:val="multilevel"/>
    <w:tmpl w:val="100D5304"/>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7">
    <w:nsid w:val="18F59FB2"/>
    <w:multiLevelType w:val="multilevel"/>
    <w:tmpl w:val="18F59FB2"/>
    <w:lvl w:ilvl="0" w:tentative="0">
      <w:start w:val="3"/>
      <w:numFmt w:val="decimal"/>
      <w:lvlText w:val="%1."/>
      <w:lvlJc w:val="left"/>
      <w:pPr>
        <w:ind w:left="425" w:hanging="425"/>
      </w:pPr>
      <w:rPr>
        <w:rFonts w:hint="default"/>
      </w:rPr>
    </w:lvl>
    <w:lvl w:ilvl="1" w:tentative="0">
      <w:start w:val="5"/>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1F9A84D3"/>
    <w:multiLevelType w:val="multilevel"/>
    <w:tmpl w:val="1F9A84D3"/>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2063E0BE"/>
    <w:multiLevelType w:val="singleLevel"/>
    <w:tmpl w:val="2063E0BE"/>
    <w:lvl w:ilvl="0" w:tentative="0">
      <w:start w:val="1"/>
      <w:numFmt w:val="decimal"/>
      <w:lvlText w:val="%1."/>
      <w:lvlJc w:val="left"/>
      <w:pPr>
        <w:ind w:left="425" w:hanging="425"/>
      </w:pPr>
      <w:rPr>
        <w:rFonts w:hint="default"/>
      </w:rPr>
    </w:lvl>
  </w:abstractNum>
  <w:abstractNum w:abstractNumId="30">
    <w:nsid w:val="287AFF8E"/>
    <w:multiLevelType w:val="multilevel"/>
    <w:tmpl w:val="287AFF8E"/>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2DAE59C4"/>
    <w:multiLevelType w:val="singleLevel"/>
    <w:tmpl w:val="2DAE59C4"/>
    <w:lvl w:ilvl="0" w:tentative="0">
      <w:start w:val="1"/>
      <w:numFmt w:val="decimal"/>
      <w:lvlText w:val="(%1)"/>
      <w:lvlJc w:val="left"/>
      <w:pPr>
        <w:ind w:left="425" w:hanging="425"/>
      </w:pPr>
      <w:rPr>
        <w:rFonts w:hint="default"/>
      </w:rPr>
    </w:lvl>
  </w:abstractNum>
  <w:abstractNum w:abstractNumId="32">
    <w:nsid w:val="302386C2"/>
    <w:multiLevelType w:val="multilevel"/>
    <w:tmpl w:val="302386C2"/>
    <w:lvl w:ilvl="0" w:tentative="0">
      <w:start w:val="1"/>
      <w:numFmt w:val="decimal"/>
      <w:lvlText w:val="%1."/>
      <w:lvlJc w:val="left"/>
      <w:pPr>
        <w:ind w:left="425" w:hanging="425"/>
      </w:pPr>
      <w:rPr>
        <w:rFonts w:hint="default"/>
      </w:rPr>
    </w:lvl>
    <w:lvl w:ilvl="1" w:tentative="0">
      <w:start w:val="5"/>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3">
    <w:nsid w:val="36C30CE9"/>
    <w:multiLevelType w:val="multilevel"/>
    <w:tmpl w:val="36C30CE9"/>
    <w:lvl w:ilvl="0" w:tentative="0">
      <w:start w:val="5"/>
      <w:numFmt w:val="decimal"/>
      <w:lvlText w:val="%1."/>
      <w:lvlJc w:val="left"/>
      <w:pPr>
        <w:ind w:left="425" w:hanging="425"/>
      </w:pPr>
      <w:rPr>
        <w:rFonts w:hint="default"/>
      </w:rPr>
    </w:lvl>
    <w:lvl w:ilvl="1" w:tentative="0">
      <w:start w:val="6"/>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5ADE71F0"/>
    <w:multiLevelType w:val="singleLevel"/>
    <w:tmpl w:val="5ADE71F0"/>
    <w:lvl w:ilvl="0" w:tentative="0">
      <w:start w:val="1"/>
      <w:numFmt w:val="decimal"/>
      <w:lvlText w:val="(%1)"/>
      <w:lvlJc w:val="left"/>
      <w:pPr>
        <w:ind w:left="425" w:hanging="425"/>
      </w:pPr>
      <w:rPr>
        <w:rFonts w:hint="default"/>
      </w:rPr>
    </w:lvl>
  </w:abstractNum>
  <w:abstractNum w:abstractNumId="35">
    <w:nsid w:val="620B98DC"/>
    <w:multiLevelType w:val="multilevel"/>
    <w:tmpl w:val="620B98DC"/>
    <w:lvl w:ilvl="0" w:tentative="0">
      <w:start w:val="8"/>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9"/>
  </w:num>
  <w:num w:numId="2">
    <w:abstractNumId w:val="15"/>
  </w:num>
  <w:num w:numId="3">
    <w:abstractNumId w:val="25"/>
  </w:num>
  <w:num w:numId="4">
    <w:abstractNumId w:val="7"/>
  </w:num>
  <w:num w:numId="5">
    <w:abstractNumId w:val="32"/>
  </w:num>
  <w:num w:numId="6">
    <w:abstractNumId w:val="20"/>
  </w:num>
  <w:num w:numId="7">
    <w:abstractNumId w:val="6"/>
  </w:num>
  <w:num w:numId="8">
    <w:abstractNumId w:val="1"/>
  </w:num>
  <w:num w:numId="9">
    <w:abstractNumId w:val="11"/>
  </w:num>
  <w:num w:numId="10">
    <w:abstractNumId w:val="17"/>
  </w:num>
  <w:num w:numId="11">
    <w:abstractNumId w:val="34"/>
  </w:num>
  <w:num w:numId="12">
    <w:abstractNumId w:val="12"/>
  </w:num>
  <w:num w:numId="13">
    <w:abstractNumId w:val="27"/>
  </w:num>
  <w:num w:numId="14">
    <w:abstractNumId w:val="13"/>
  </w:num>
  <w:num w:numId="15">
    <w:abstractNumId w:val="21"/>
  </w:num>
  <w:num w:numId="16">
    <w:abstractNumId w:val="19"/>
  </w:num>
  <w:num w:numId="17">
    <w:abstractNumId w:val="18"/>
  </w:num>
  <w:num w:numId="18">
    <w:abstractNumId w:val="33"/>
  </w:num>
  <w:num w:numId="19">
    <w:abstractNumId w:val="31"/>
  </w:num>
  <w:num w:numId="20">
    <w:abstractNumId w:val="3"/>
  </w:num>
  <w:num w:numId="21">
    <w:abstractNumId w:val="9"/>
  </w:num>
  <w:num w:numId="22">
    <w:abstractNumId w:val="4"/>
  </w:num>
  <w:num w:numId="23">
    <w:abstractNumId w:val="2"/>
  </w:num>
  <w:num w:numId="24">
    <w:abstractNumId w:val="28"/>
  </w:num>
  <w:num w:numId="25">
    <w:abstractNumId w:val="23"/>
  </w:num>
  <w:num w:numId="26">
    <w:abstractNumId w:val="22"/>
  </w:num>
  <w:num w:numId="27">
    <w:abstractNumId w:val="24"/>
  </w:num>
  <w:num w:numId="28">
    <w:abstractNumId w:val="0"/>
  </w:num>
  <w:num w:numId="29">
    <w:abstractNumId w:val="35"/>
  </w:num>
  <w:num w:numId="30">
    <w:abstractNumId w:val="5"/>
  </w:num>
  <w:num w:numId="31">
    <w:abstractNumId w:val="16"/>
  </w:num>
  <w:num w:numId="32">
    <w:abstractNumId w:val="10"/>
  </w:num>
  <w:num w:numId="33">
    <w:abstractNumId w:val="8"/>
  </w:num>
  <w:num w:numId="34">
    <w:abstractNumId w:val="30"/>
  </w:num>
  <w:num w:numId="35">
    <w:abstractNumId w:val="1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320"/>
  <w:drawingGridVerticalSpacing w:val="218"/>
  <w:doNotShadeFormData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00172A27"/>
    <w:rsid w:val="000143BD"/>
    <w:rsid w:val="0001621B"/>
    <w:rsid w:val="00023546"/>
    <w:rsid w:val="00027707"/>
    <w:rsid w:val="000331F7"/>
    <w:rsid w:val="00033948"/>
    <w:rsid w:val="00042B1B"/>
    <w:rsid w:val="0004522E"/>
    <w:rsid w:val="000507B0"/>
    <w:rsid w:val="00055757"/>
    <w:rsid w:val="00057CBB"/>
    <w:rsid w:val="00057D9C"/>
    <w:rsid w:val="000613B3"/>
    <w:rsid w:val="00070133"/>
    <w:rsid w:val="00072E1A"/>
    <w:rsid w:val="000771FC"/>
    <w:rsid w:val="00080691"/>
    <w:rsid w:val="0008438B"/>
    <w:rsid w:val="000902C6"/>
    <w:rsid w:val="000956EE"/>
    <w:rsid w:val="00096359"/>
    <w:rsid w:val="000A4EF0"/>
    <w:rsid w:val="000A6FE7"/>
    <w:rsid w:val="000A7990"/>
    <w:rsid w:val="000C24EA"/>
    <w:rsid w:val="000C2B60"/>
    <w:rsid w:val="000C4D48"/>
    <w:rsid w:val="000C550B"/>
    <w:rsid w:val="000C60F5"/>
    <w:rsid w:val="000C775D"/>
    <w:rsid w:val="000D010D"/>
    <w:rsid w:val="000D7DC1"/>
    <w:rsid w:val="000F38F6"/>
    <w:rsid w:val="000F4202"/>
    <w:rsid w:val="000F7754"/>
    <w:rsid w:val="0010165A"/>
    <w:rsid w:val="001175D9"/>
    <w:rsid w:val="001178F2"/>
    <w:rsid w:val="001206B6"/>
    <w:rsid w:val="00123BCD"/>
    <w:rsid w:val="00125BC4"/>
    <w:rsid w:val="0012638A"/>
    <w:rsid w:val="00132A8D"/>
    <w:rsid w:val="00150EB0"/>
    <w:rsid w:val="00156722"/>
    <w:rsid w:val="00161C1E"/>
    <w:rsid w:val="00162D3F"/>
    <w:rsid w:val="00166B87"/>
    <w:rsid w:val="00172A27"/>
    <w:rsid w:val="001730B1"/>
    <w:rsid w:val="00182BB9"/>
    <w:rsid w:val="00193261"/>
    <w:rsid w:val="001971D4"/>
    <w:rsid w:val="001A032F"/>
    <w:rsid w:val="001A6EB3"/>
    <w:rsid w:val="001A7C23"/>
    <w:rsid w:val="001C571A"/>
    <w:rsid w:val="001C5A19"/>
    <w:rsid w:val="001E49D2"/>
    <w:rsid w:val="001E50EB"/>
    <w:rsid w:val="001E6D87"/>
    <w:rsid w:val="00200198"/>
    <w:rsid w:val="0020502A"/>
    <w:rsid w:val="002060F3"/>
    <w:rsid w:val="00207EDC"/>
    <w:rsid w:val="00210EE7"/>
    <w:rsid w:val="00211F85"/>
    <w:rsid w:val="002132A5"/>
    <w:rsid w:val="0021505C"/>
    <w:rsid w:val="0022287B"/>
    <w:rsid w:val="00227A25"/>
    <w:rsid w:val="00230262"/>
    <w:rsid w:val="00233400"/>
    <w:rsid w:val="002341CF"/>
    <w:rsid w:val="00236765"/>
    <w:rsid w:val="00237215"/>
    <w:rsid w:val="002513F1"/>
    <w:rsid w:val="00254072"/>
    <w:rsid w:val="002540A1"/>
    <w:rsid w:val="002542D4"/>
    <w:rsid w:val="002633D5"/>
    <w:rsid w:val="00265BF5"/>
    <w:rsid w:val="00267975"/>
    <w:rsid w:val="002774A8"/>
    <w:rsid w:val="002906C5"/>
    <w:rsid w:val="0029426D"/>
    <w:rsid w:val="002A3CA4"/>
    <w:rsid w:val="002A78F4"/>
    <w:rsid w:val="002B318C"/>
    <w:rsid w:val="002C2F74"/>
    <w:rsid w:val="002C598B"/>
    <w:rsid w:val="002D1237"/>
    <w:rsid w:val="002D2CC9"/>
    <w:rsid w:val="002E51C7"/>
    <w:rsid w:val="002F3EA9"/>
    <w:rsid w:val="002F5310"/>
    <w:rsid w:val="002F79D9"/>
    <w:rsid w:val="00312ABD"/>
    <w:rsid w:val="00316971"/>
    <w:rsid w:val="00346F0A"/>
    <w:rsid w:val="0035597C"/>
    <w:rsid w:val="00355E7E"/>
    <w:rsid w:val="003562EF"/>
    <w:rsid w:val="00361D4A"/>
    <w:rsid w:val="003677DC"/>
    <w:rsid w:val="00371370"/>
    <w:rsid w:val="00373F8D"/>
    <w:rsid w:val="00376401"/>
    <w:rsid w:val="00380F37"/>
    <w:rsid w:val="00383226"/>
    <w:rsid w:val="0039357E"/>
    <w:rsid w:val="00394733"/>
    <w:rsid w:val="0039616B"/>
    <w:rsid w:val="00396B39"/>
    <w:rsid w:val="003A140A"/>
    <w:rsid w:val="003A2A6A"/>
    <w:rsid w:val="003A2EE9"/>
    <w:rsid w:val="003A3632"/>
    <w:rsid w:val="003A4C6D"/>
    <w:rsid w:val="003A4E4F"/>
    <w:rsid w:val="003B0317"/>
    <w:rsid w:val="003B0366"/>
    <w:rsid w:val="003B16D6"/>
    <w:rsid w:val="003B3479"/>
    <w:rsid w:val="003C5B2C"/>
    <w:rsid w:val="003C7756"/>
    <w:rsid w:val="003D1130"/>
    <w:rsid w:val="003D3BD8"/>
    <w:rsid w:val="003D3D00"/>
    <w:rsid w:val="003D6093"/>
    <w:rsid w:val="003E06BF"/>
    <w:rsid w:val="003E07F5"/>
    <w:rsid w:val="003E0B8A"/>
    <w:rsid w:val="003E24C7"/>
    <w:rsid w:val="003E3A35"/>
    <w:rsid w:val="003E6479"/>
    <w:rsid w:val="003E6B3F"/>
    <w:rsid w:val="003F1BBC"/>
    <w:rsid w:val="003F27C3"/>
    <w:rsid w:val="003F67FD"/>
    <w:rsid w:val="003F7C17"/>
    <w:rsid w:val="004011E9"/>
    <w:rsid w:val="00403A4D"/>
    <w:rsid w:val="004045FB"/>
    <w:rsid w:val="0040695C"/>
    <w:rsid w:val="00407377"/>
    <w:rsid w:val="00412154"/>
    <w:rsid w:val="0041417F"/>
    <w:rsid w:val="00426B06"/>
    <w:rsid w:val="004319DF"/>
    <w:rsid w:val="004350BB"/>
    <w:rsid w:val="00442C1B"/>
    <w:rsid w:val="00451630"/>
    <w:rsid w:val="00461597"/>
    <w:rsid w:val="00474668"/>
    <w:rsid w:val="0047552B"/>
    <w:rsid w:val="00475E3B"/>
    <w:rsid w:val="00476C0D"/>
    <w:rsid w:val="00476DBC"/>
    <w:rsid w:val="0047723A"/>
    <w:rsid w:val="00480300"/>
    <w:rsid w:val="00491116"/>
    <w:rsid w:val="0049706D"/>
    <w:rsid w:val="004A155B"/>
    <w:rsid w:val="004A1E44"/>
    <w:rsid w:val="004A694C"/>
    <w:rsid w:val="004B2378"/>
    <w:rsid w:val="004B3F31"/>
    <w:rsid w:val="004B4382"/>
    <w:rsid w:val="004B5B13"/>
    <w:rsid w:val="004C2FA6"/>
    <w:rsid w:val="004C4181"/>
    <w:rsid w:val="004D3225"/>
    <w:rsid w:val="004D4586"/>
    <w:rsid w:val="004E19F2"/>
    <w:rsid w:val="004E2639"/>
    <w:rsid w:val="004F0C66"/>
    <w:rsid w:val="004F0F8E"/>
    <w:rsid w:val="004F3124"/>
    <w:rsid w:val="00511F14"/>
    <w:rsid w:val="00513840"/>
    <w:rsid w:val="00514594"/>
    <w:rsid w:val="0052518E"/>
    <w:rsid w:val="00531B04"/>
    <w:rsid w:val="00534672"/>
    <w:rsid w:val="00534D31"/>
    <w:rsid w:val="00541986"/>
    <w:rsid w:val="00541A0C"/>
    <w:rsid w:val="0054206B"/>
    <w:rsid w:val="005467E6"/>
    <w:rsid w:val="00551108"/>
    <w:rsid w:val="00556DCC"/>
    <w:rsid w:val="00566DBE"/>
    <w:rsid w:val="00571776"/>
    <w:rsid w:val="005926D4"/>
    <w:rsid w:val="00592F2E"/>
    <w:rsid w:val="00595474"/>
    <w:rsid w:val="00595F45"/>
    <w:rsid w:val="005A3264"/>
    <w:rsid w:val="005A6754"/>
    <w:rsid w:val="005B1924"/>
    <w:rsid w:val="005B1E7F"/>
    <w:rsid w:val="005B2692"/>
    <w:rsid w:val="005B49C8"/>
    <w:rsid w:val="005B4D31"/>
    <w:rsid w:val="005B6E03"/>
    <w:rsid w:val="005C0B05"/>
    <w:rsid w:val="005C5946"/>
    <w:rsid w:val="005C673E"/>
    <w:rsid w:val="005D3C63"/>
    <w:rsid w:val="005D53EC"/>
    <w:rsid w:val="005E15CD"/>
    <w:rsid w:val="005E481B"/>
    <w:rsid w:val="005E50CF"/>
    <w:rsid w:val="005E7E51"/>
    <w:rsid w:val="005F2D05"/>
    <w:rsid w:val="005F54E8"/>
    <w:rsid w:val="005F5A79"/>
    <w:rsid w:val="006006C3"/>
    <w:rsid w:val="00615EAD"/>
    <w:rsid w:val="00627642"/>
    <w:rsid w:val="00630F73"/>
    <w:rsid w:val="0063551D"/>
    <w:rsid w:val="00635E88"/>
    <w:rsid w:val="00637A13"/>
    <w:rsid w:val="006456D6"/>
    <w:rsid w:val="00653FA2"/>
    <w:rsid w:val="00656E70"/>
    <w:rsid w:val="006611C3"/>
    <w:rsid w:val="006742F1"/>
    <w:rsid w:val="006827AE"/>
    <w:rsid w:val="006856CC"/>
    <w:rsid w:val="006944D0"/>
    <w:rsid w:val="00697E5E"/>
    <w:rsid w:val="006A3F8B"/>
    <w:rsid w:val="006A7EA7"/>
    <w:rsid w:val="006B42C3"/>
    <w:rsid w:val="006B6C9F"/>
    <w:rsid w:val="006D0E3B"/>
    <w:rsid w:val="006D3533"/>
    <w:rsid w:val="006D7A58"/>
    <w:rsid w:val="006F25A5"/>
    <w:rsid w:val="006F2844"/>
    <w:rsid w:val="006F43FB"/>
    <w:rsid w:val="007021DD"/>
    <w:rsid w:val="0070528B"/>
    <w:rsid w:val="00707920"/>
    <w:rsid w:val="00710739"/>
    <w:rsid w:val="00714393"/>
    <w:rsid w:val="00727222"/>
    <w:rsid w:val="007356CC"/>
    <w:rsid w:val="00742A06"/>
    <w:rsid w:val="0075552A"/>
    <w:rsid w:val="00761B74"/>
    <w:rsid w:val="007625BC"/>
    <w:rsid w:val="00770EE4"/>
    <w:rsid w:val="00783CCF"/>
    <w:rsid w:val="007853BC"/>
    <w:rsid w:val="007931F4"/>
    <w:rsid w:val="00793CB2"/>
    <w:rsid w:val="00795653"/>
    <w:rsid w:val="007A158F"/>
    <w:rsid w:val="007A3574"/>
    <w:rsid w:val="007A6C88"/>
    <w:rsid w:val="007B7EA9"/>
    <w:rsid w:val="007C37F8"/>
    <w:rsid w:val="007D5B9E"/>
    <w:rsid w:val="007D7FAB"/>
    <w:rsid w:val="007E267B"/>
    <w:rsid w:val="007E3E79"/>
    <w:rsid w:val="007E437E"/>
    <w:rsid w:val="007F3C17"/>
    <w:rsid w:val="007F60A3"/>
    <w:rsid w:val="00800A93"/>
    <w:rsid w:val="00810A19"/>
    <w:rsid w:val="00811039"/>
    <w:rsid w:val="00811A6B"/>
    <w:rsid w:val="008230EE"/>
    <w:rsid w:val="00823677"/>
    <w:rsid w:val="008255A2"/>
    <w:rsid w:val="0082576E"/>
    <w:rsid w:val="00826D7E"/>
    <w:rsid w:val="0082700D"/>
    <w:rsid w:val="00832835"/>
    <w:rsid w:val="0085285A"/>
    <w:rsid w:val="00855B6D"/>
    <w:rsid w:val="0087198B"/>
    <w:rsid w:val="00875364"/>
    <w:rsid w:val="00880E43"/>
    <w:rsid w:val="00884ED6"/>
    <w:rsid w:val="00885F8F"/>
    <w:rsid w:val="0088670A"/>
    <w:rsid w:val="00891B15"/>
    <w:rsid w:val="008929A1"/>
    <w:rsid w:val="00894BAF"/>
    <w:rsid w:val="00895C93"/>
    <w:rsid w:val="008A1BA3"/>
    <w:rsid w:val="008A3D29"/>
    <w:rsid w:val="008A3E98"/>
    <w:rsid w:val="008B4475"/>
    <w:rsid w:val="008B5C08"/>
    <w:rsid w:val="008B6245"/>
    <w:rsid w:val="008C01B5"/>
    <w:rsid w:val="008C1B6C"/>
    <w:rsid w:val="008C56A7"/>
    <w:rsid w:val="008C5C9F"/>
    <w:rsid w:val="008C6435"/>
    <w:rsid w:val="008D3553"/>
    <w:rsid w:val="008D4ADD"/>
    <w:rsid w:val="008E72F6"/>
    <w:rsid w:val="008F2C0B"/>
    <w:rsid w:val="008F3BC7"/>
    <w:rsid w:val="008F76EE"/>
    <w:rsid w:val="009000D7"/>
    <w:rsid w:val="009045E3"/>
    <w:rsid w:val="00912346"/>
    <w:rsid w:val="00916CC9"/>
    <w:rsid w:val="00920305"/>
    <w:rsid w:val="009207D5"/>
    <w:rsid w:val="00925BD0"/>
    <w:rsid w:val="00926680"/>
    <w:rsid w:val="00931FF4"/>
    <w:rsid w:val="00934765"/>
    <w:rsid w:val="00935126"/>
    <w:rsid w:val="00937603"/>
    <w:rsid w:val="00940E84"/>
    <w:rsid w:val="0094155C"/>
    <w:rsid w:val="00943E7D"/>
    <w:rsid w:val="00945E42"/>
    <w:rsid w:val="009509AC"/>
    <w:rsid w:val="00956D6A"/>
    <w:rsid w:val="00961109"/>
    <w:rsid w:val="0096459C"/>
    <w:rsid w:val="0098477F"/>
    <w:rsid w:val="00985741"/>
    <w:rsid w:val="009A1FC2"/>
    <w:rsid w:val="009A52AF"/>
    <w:rsid w:val="009A55FC"/>
    <w:rsid w:val="009A633D"/>
    <w:rsid w:val="009A657F"/>
    <w:rsid w:val="009A7DED"/>
    <w:rsid w:val="009B4783"/>
    <w:rsid w:val="009B5CB4"/>
    <w:rsid w:val="009C1B5F"/>
    <w:rsid w:val="009E4F2B"/>
    <w:rsid w:val="009E5010"/>
    <w:rsid w:val="009E5220"/>
    <w:rsid w:val="009E674F"/>
    <w:rsid w:val="009F1B7A"/>
    <w:rsid w:val="009F3FBB"/>
    <w:rsid w:val="00A02639"/>
    <w:rsid w:val="00A0661A"/>
    <w:rsid w:val="00A11419"/>
    <w:rsid w:val="00A114B4"/>
    <w:rsid w:val="00A166A2"/>
    <w:rsid w:val="00A16E7C"/>
    <w:rsid w:val="00A17D83"/>
    <w:rsid w:val="00A24284"/>
    <w:rsid w:val="00A252D4"/>
    <w:rsid w:val="00A32037"/>
    <w:rsid w:val="00A404B7"/>
    <w:rsid w:val="00A42513"/>
    <w:rsid w:val="00A52559"/>
    <w:rsid w:val="00A53039"/>
    <w:rsid w:val="00A5554B"/>
    <w:rsid w:val="00A57E01"/>
    <w:rsid w:val="00A64249"/>
    <w:rsid w:val="00A6791F"/>
    <w:rsid w:val="00A740A6"/>
    <w:rsid w:val="00A754D0"/>
    <w:rsid w:val="00A76E92"/>
    <w:rsid w:val="00A80B45"/>
    <w:rsid w:val="00A853D8"/>
    <w:rsid w:val="00A85FA3"/>
    <w:rsid w:val="00A95974"/>
    <w:rsid w:val="00AA1271"/>
    <w:rsid w:val="00AA454B"/>
    <w:rsid w:val="00AC079B"/>
    <w:rsid w:val="00AC4E1F"/>
    <w:rsid w:val="00AD7800"/>
    <w:rsid w:val="00AE70C9"/>
    <w:rsid w:val="00AE7EBB"/>
    <w:rsid w:val="00AF1B79"/>
    <w:rsid w:val="00AF614B"/>
    <w:rsid w:val="00B078CF"/>
    <w:rsid w:val="00B11212"/>
    <w:rsid w:val="00B15555"/>
    <w:rsid w:val="00B26578"/>
    <w:rsid w:val="00B35C26"/>
    <w:rsid w:val="00B52C1B"/>
    <w:rsid w:val="00B54A52"/>
    <w:rsid w:val="00B55AD5"/>
    <w:rsid w:val="00B55D7E"/>
    <w:rsid w:val="00B61D35"/>
    <w:rsid w:val="00B6418E"/>
    <w:rsid w:val="00B6435B"/>
    <w:rsid w:val="00B762EC"/>
    <w:rsid w:val="00B76C68"/>
    <w:rsid w:val="00B837E3"/>
    <w:rsid w:val="00B85256"/>
    <w:rsid w:val="00B93CDE"/>
    <w:rsid w:val="00B96008"/>
    <w:rsid w:val="00BA4F02"/>
    <w:rsid w:val="00BB3A67"/>
    <w:rsid w:val="00BB75B4"/>
    <w:rsid w:val="00BC5400"/>
    <w:rsid w:val="00BC735B"/>
    <w:rsid w:val="00BD43E5"/>
    <w:rsid w:val="00BD456D"/>
    <w:rsid w:val="00BE729F"/>
    <w:rsid w:val="00BF6743"/>
    <w:rsid w:val="00C03C32"/>
    <w:rsid w:val="00C05B9F"/>
    <w:rsid w:val="00C0626D"/>
    <w:rsid w:val="00C06907"/>
    <w:rsid w:val="00C15B9B"/>
    <w:rsid w:val="00C21ACE"/>
    <w:rsid w:val="00C24695"/>
    <w:rsid w:val="00C33874"/>
    <w:rsid w:val="00C35467"/>
    <w:rsid w:val="00C355B5"/>
    <w:rsid w:val="00C365FC"/>
    <w:rsid w:val="00C4024A"/>
    <w:rsid w:val="00C56566"/>
    <w:rsid w:val="00C57394"/>
    <w:rsid w:val="00C57A33"/>
    <w:rsid w:val="00C61F0B"/>
    <w:rsid w:val="00C75FFA"/>
    <w:rsid w:val="00C838FA"/>
    <w:rsid w:val="00C91BB2"/>
    <w:rsid w:val="00C96BC8"/>
    <w:rsid w:val="00CA0D85"/>
    <w:rsid w:val="00CA5EEE"/>
    <w:rsid w:val="00CB3735"/>
    <w:rsid w:val="00CC03C4"/>
    <w:rsid w:val="00CC1CD3"/>
    <w:rsid w:val="00CC2BBE"/>
    <w:rsid w:val="00CD0CFD"/>
    <w:rsid w:val="00CD0D53"/>
    <w:rsid w:val="00CD39FD"/>
    <w:rsid w:val="00CD7F7F"/>
    <w:rsid w:val="00CE13AA"/>
    <w:rsid w:val="00CF03DD"/>
    <w:rsid w:val="00CF2282"/>
    <w:rsid w:val="00CF2B7D"/>
    <w:rsid w:val="00D03215"/>
    <w:rsid w:val="00D03239"/>
    <w:rsid w:val="00D13325"/>
    <w:rsid w:val="00D16FDF"/>
    <w:rsid w:val="00D20492"/>
    <w:rsid w:val="00D23841"/>
    <w:rsid w:val="00D2542C"/>
    <w:rsid w:val="00D273B2"/>
    <w:rsid w:val="00D3353E"/>
    <w:rsid w:val="00D3740F"/>
    <w:rsid w:val="00D40F8A"/>
    <w:rsid w:val="00D461FF"/>
    <w:rsid w:val="00D46791"/>
    <w:rsid w:val="00D5146D"/>
    <w:rsid w:val="00D65AC7"/>
    <w:rsid w:val="00D65AD4"/>
    <w:rsid w:val="00D70ED6"/>
    <w:rsid w:val="00D70FD5"/>
    <w:rsid w:val="00D72237"/>
    <w:rsid w:val="00D7244C"/>
    <w:rsid w:val="00D75767"/>
    <w:rsid w:val="00D76D22"/>
    <w:rsid w:val="00D819A9"/>
    <w:rsid w:val="00D84074"/>
    <w:rsid w:val="00D87504"/>
    <w:rsid w:val="00D91306"/>
    <w:rsid w:val="00D92C6D"/>
    <w:rsid w:val="00D9439C"/>
    <w:rsid w:val="00DA4AD6"/>
    <w:rsid w:val="00DA4B5A"/>
    <w:rsid w:val="00DB1C92"/>
    <w:rsid w:val="00DB67A9"/>
    <w:rsid w:val="00DC4633"/>
    <w:rsid w:val="00DC7C49"/>
    <w:rsid w:val="00DE6715"/>
    <w:rsid w:val="00DF0E9F"/>
    <w:rsid w:val="00DF2956"/>
    <w:rsid w:val="00E02172"/>
    <w:rsid w:val="00E0600D"/>
    <w:rsid w:val="00E06DF2"/>
    <w:rsid w:val="00E07AC0"/>
    <w:rsid w:val="00E127E4"/>
    <w:rsid w:val="00E12A0F"/>
    <w:rsid w:val="00E1437C"/>
    <w:rsid w:val="00E14C7D"/>
    <w:rsid w:val="00E15D2B"/>
    <w:rsid w:val="00E17E2B"/>
    <w:rsid w:val="00E17EF5"/>
    <w:rsid w:val="00E25A20"/>
    <w:rsid w:val="00E27102"/>
    <w:rsid w:val="00E2796E"/>
    <w:rsid w:val="00E31931"/>
    <w:rsid w:val="00E322E7"/>
    <w:rsid w:val="00E32AA2"/>
    <w:rsid w:val="00E35B76"/>
    <w:rsid w:val="00E37274"/>
    <w:rsid w:val="00E43470"/>
    <w:rsid w:val="00E5274A"/>
    <w:rsid w:val="00E52B20"/>
    <w:rsid w:val="00E533AF"/>
    <w:rsid w:val="00E60DE2"/>
    <w:rsid w:val="00E62D7A"/>
    <w:rsid w:val="00E64A18"/>
    <w:rsid w:val="00E774BB"/>
    <w:rsid w:val="00E80835"/>
    <w:rsid w:val="00E8362B"/>
    <w:rsid w:val="00E84B90"/>
    <w:rsid w:val="00E94262"/>
    <w:rsid w:val="00E97A2F"/>
    <w:rsid w:val="00EA1C27"/>
    <w:rsid w:val="00EA73DD"/>
    <w:rsid w:val="00EB56CB"/>
    <w:rsid w:val="00EC1517"/>
    <w:rsid w:val="00EC291A"/>
    <w:rsid w:val="00ED466B"/>
    <w:rsid w:val="00ED73FD"/>
    <w:rsid w:val="00EE4D96"/>
    <w:rsid w:val="00EE5E5F"/>
    <w:rsid w:val="00EE7259"/>
    <w:rsid w:val="00EF27F5"/>
    <w:rsid w:val="00EF2A26"/>
    <w:rsid w:val="00EF5396"/>
    <w:rsid w:val="00EF65E4"/>
    <w:rsid w:val="00F07EA5"/>
    <w:rsid w:val="00F155FF"/>
    <w:rsid w:val="00F1751A"/>
    <w:rsid w:val="00F20B53"/>
    <w:rsid w:val="00F26B22"/>
    <w:rsid w:val="00F31B67"/>
    <w:rsid w:val="00F34A9C"/>
    <w:rsid w:val="00F41CAD"/>
    <w:rsid w:val="00F4288D"/>
    <w:rsid w:val="00F51B53"/>
    <w:rsid w:val="00F601BF"/>
    <w:rsid w:val="00F63284"/>
    <w:rsid w:val="00F6733F"/>
    <w:rsid w:val="00F70E28"/>
    <w:rsid w:val="00F73FE6"/>
    <w:rsid w:val="00F76F8F"/>
    <w:rsid w:val="00F77AD0"/>
    <w:rsid w:val="00F82D6F"/>
    <w:rsid w:val="00F949D6"/>
    <w:rsid w:val="00FA4DDD"/>
    <w:rsid w:val="00FB2C91"/>
    <w:rsid w:val="00FB30B7"/>
    <w:rsid w:val="00FB72B7"/>
    <w:rsid w:val="00FC2A2E"/>
    <w:rsid w:val="00FD172E"/>
    <w:rsid w:val="00FD53C2"/>
    <w:rsid w:val="00FE08CC"/>
    <w:rsid w:val="00FE384A"/>
    <w:rsid w:val="00FE6AF1"/>
    <w:rsid w:val="00FF0B5B"/>
    <w:rsid w:val="00FF3208"/>
    <w:rsid w:val="015C19D9"/>
    <w:rsid w:val="019B2773"/>
    <w:rsid w:val="01A841E9"/>
    <w:rsid w:val="020F3C1C"/>
    <w:rsid w:val="02314756"/>
    <w:rsid w:val="024C0C1A"/>
    <w:rsid w:val="02B13F4C"/>
    <w:rsid w:val="02E669BD"/>
    <w:rsid w:val="034C5994"/>
    <w:rsid w:val="03A31AA6"/>
    <w:rsid w:val="03DB18F8"/>
    <w:rsid w:val="03E070A7"/>
    <w:rsid w:val="042B3B5C"/>
    <w:rsid w:val="04811C8B"/>
    <w:rsid w:val="055B770D"/>
    <w:rsid w:val="05C867BA"/>
    <w:rsid w:val="05DC2CA0"/>
    <w:rsid w:val="05F43A7A"/>
    <w:rsid w:val="06FC777B"/>
    <w:rsid w:val="079239C1"/>
    <w:rsid w:val="08354E86"/>
    <w:rsid w:val="083C0160"/>
    <w:rsid w:val="088963D9"/>
    <w:rsid w:val="093D7DEF"/>
    <w:rsid w:val="096E7924"/>
    <w:rsid w:val="0A0638BE"/>
    <w:rsid w:val="0AD33CDB"/>
    <w:rsid w:val="0C181306"/>
    <w:rsid w:val="0CA13681"/>
    <w:rsid w:val="0CD43B31"/>
    <w:rsid w:val="0D0819D6"/>
    <w:rsid w:val="0D394C15"/>
    <w:rsid w:val="0D517A74"/>
    <w:rsid w:val="0D68317C"/>
    <w:rsid w:val="0EC74D1C"/>
    <w:rsid w:val="0EE40998"/>
    <w:rsid w:val="0F2C3F33"/>
    <w:rsid w:val="0F38229F"/>
    <w:rsid w:val="0F506993"/>
    <w:rsid w:val="0F69022C"/>
    <w:rsid w:val="0F752B20"/>
    <w:rsid w:val="0F8C73B7"/>
    <w:rsid w:val="101A0BC2"/>
    <w:rsid w:val="107E55F4"/>
    <w:rsid w:val="10882052"/>
    <w:rsid w:val="10944A50"/>
    <w:rsid w:val="10B66FA8"/>
    <w:rsid w:val="11481996"/>
    <w:rsid w:val="11BF5CBC"/>
    <w:rsid w:val="11E6276C"/>
    <w:rsid w:val="12182FA2"/>
    <w:rsid w:val="12465373"/>
    <w:rsid w:val="12A54C6E"/>
    <w:rsid w:val="12B1705E"/>
    <w:rsid w:val="12C1097D"/>
    <w:rsid w:val="12E168FB"/>
    <w:rsid w:val="13582ACD"/>
    <w:rsid w:val="13B263BE"/>
    <w:rsid w:val="13EE2FC7"/>
    <w:rsid w:val="13F829FA"/>
    <w:rsid w:val="142914BC"/>
    <w:rsid w:val="152D6DF6"/>
    <w:rsid w:val="15494CFB"/>
    <w:rsid w:val="16440F07"/>
    <w:rsid w:val="168324A2"/>
    <w:rsid w:val="16D921F1"/>
    <w:rsid w:val="17430D8C"/>
    <w:rsid w:val="17785FDF"/>
    <w:rsid w:val="17811928"/>
    <w:rsid w:val="17A20B8E"/>
    <w:rsid w:val="17E90375"/>
    <w:rsid w:val="18D06B4C"/>
    <w:rsid w:val="18F921C5"/>
    <w:rsid w:val="18FE44C7"/>
    <w:rsid w:val="191D1A2B"/>
    <w:rsid w:val="192D66E2"/>
    <w:rsid w:val="198A48E2"/>
    <w:rsid w:val="199E4290"/>
    <w:rsid w:val="1AC66719"/>
    <w:rsid w:val="1AD12685"/>
    <w:rsid w:val="1AD51A93"/>
    <w:rsid w:val="1ADC3F42"/>
    <w:rsid w:val="1AEA493D"/>
    <w:rsid w:val="1B6330A8"/>
    <w:rsid w:val="1B9A6FFF"/>
    <w:rsid w:val="1C0C5B8C"/>
    <w:rsid w:val="1C3269F5"/>
    <w:rsid w:val="1C7D0B01"/>
    <w:rsid w:val="1CA23308"/>
    <w:rsid w:val="1D0A423B"/>
    <w:rsid w:val="1D597288"/>
    <w:rsid w:val="1DF07C54"/>
    <w:rsid w:val="1E727539"/>
    <w:rsid w:val="1EAF3F4D"/>
    <w:rsid w:val="1EFF1468"/>
    <w:rsid w:val="1F1A5CB2"/>
    <w:rsid w:val="1F79623A"/>
    <w:rsid w:val="1FBC0A73"/>
    <w:rsid w:val="1FDC236D"/>
    <w:rsid w:val="1FDC370F"/>
    <w:rsid w:val="1FE629FC"/>
    <w:rsid w:val="1FE77649"/>
    <w:rsid w:val="20470593"/>
    <w:rsid w:val="20AB13C5"/>
    <w:rsid w:val="20FE1F92"/>
    <w:rsid w:val="21365FA2"/>
    <w:rsid w:val="21424FAD"/>
    <w:rsid w:val="215A3B46"/>
    <w:rsid w:val="21A549A0"/>
    <w:rsid w:val="224C175F"/>
    <w:rsid w:val="226751BE"/>
    <w:rsid w:val="226E7B3A"/>
    <w:rsid w:val="2297755A"/>
    <w:rsid w:val="22CB3A9C"/>
    <w:rsid w:val="22E1338B"/>
    <w:rsid w:val="22ED2CEB"/>
    <w:rsid w:val="233E472C"/>
    <w:rsid w:val="234E4532"/>
    <w:rsid w:val="23605963"/>
    <w:rsid w:val="238B59E5"/>
    <w:rsid w:val="24C919F8"/>
    <w:rsid w:val="24FB2821"/>
    <w:rsid w:val="25100BFE"/>
    <w:rsid w:val="25320D44"/>
    <w:rsid w:val="254E13FA"/>
    <w:rsid w:val="26743468"/>
    <w:rsid w:val="26EE40ED"/>
    <w:rsid w:val="272E142B"/>
    <w:rsid w:val="27DD4E17"/>
    <w:rsid w:val="27EC0B85"/>
    <w:rsid w:val="28864750"/>
    <w:rsid w:val="28B63D60"/>
    <w:rsid w:val="28DE13F6"/>
    <w:rsid w:val="29240AD2"/>
    <w:rsid w:val="29845B00"/>
    <w:rsid w:val="29D521E6"/>
    <w:rsid w:val="29F40BD0"/>
    <w:rsid w:val="2A4900C3"/>
    <w:rsid w:val="2A626EAF"/>
    <w:rsid w:val="2B5448F6"/>
    <w:rsid w:val="2BC42A16"/>
    <w:rsid w:val="2BCA74A3"/>
    <w:rsid w:val="2C485EE8"/>
    <w:rsid w:val="2C6876FD"/>
    <w:rsid w:val="2C6D2744"/>
    <w:rsid w:val="2CB312D7"/>
    <w:rsid w:val="2D311DCD"/>
    <w:rsid w:val="2D650B0B"/>
    <w:rsid w:val="2D6D2C21"/>
    <w:rsid w:val="2E760768"/>
    <w:rsid w:val="2EBE6449"/>
    <w:rsid w:val="2EEA4472"/>
    <w:rsid w:val="2EF116A5"/>
    <w:rsid w:val="2EFD40E9"/>
    <w:rsid w:val="2F274B71"/>
    <w:rsid w:val="2F663B6D"/>
    <w:rsid w:val="301B3A78"/>
    <w:rsid w:val="3118459C"/>
    <w:rsid w:val="314848DE"/>
    <w:rsid w:val="316B13AB"/>
    <w:rsid w:val="321747EC"/>
    <w:rsid w:val="325D39AE"/>
    <w:rsid w:val="325F1618"/>
    <w:rsid w:val="33B445C8"/>
    <w:rsid w:val="33DB4467"/>
    <w:rsid w:val="34311E2D"/>
    <w:rsid w:val="34410561"/>
    <w:rsid w:val="34F90DD4"/>
    <w:rsid w:val="357F7E32"/>
    <w:rsid w:val="35933105"/>
    <w:rsid w:val="35EC0FAC"/>
    <w:rsid w:val="361B61AB"/>
    <w:rsid w:val="36476D4C"/>
    <w:rsid w:val="36797AD1"/>
    <w:rsid w:val="36C71B8E"/>
    <w:rsid w:val="37DD0953"/>
    <w:rsid w:val="387D2EE8"/>
    <w:rsid w:val="38882C18"/>
    <w:rsid w:val="38D143A7"/>
    <w:rsid w:val="39762DAD"/>
    <w:rsid w:val="39A22220"/>
    <w:rsid w:val="39F148A3"/>
    <w:rsid w:val="39FC15D6"/>
    <w:rsid w:val="3A0B748D"/>
    <w:rsid w:val="3A63262D"/>
    <w:rsid w:val="3AA063F6"/>
    <w:rsid w:val="3AF015C4"/>
    <w:rsid w:val="3B5809FE"/>
    <w:rsid w:val="3B683066"/>
    <w:rsid w:val="3BA81437"/>
    <w:rsid w:val="3BAC536D"/>
    <w:rsid w:val="3BB702FD"/>
    <w:rsid w:val="3BC27C84"/>
    <w:rsid w:val="3C4E0C88"/>
    <w:rsid w:val="3C6F493E"/>
    <w:rsid w:val="3D4F32EE"/>
    <w:rsid w:val="3DC87113"/>
    <w:rsid w:val="3EA4022B"/>
    <w:rsid w:val="3EA6110E"/>
    <w:rsid w:val="3F130659"/>
    <w:rsid w:val="402A5E86"/>
    <w:rsid w:val="40371B7B"/>
    <w:rsid w:val="409D6FE9"/>
    <w:rsid w:val="410E5489"/>
    <w:rsid w:val="4122621B"/>
    <w:rsid w:val="41231CFE"/>
    <w:rsid w:val="41441F07"/>
    <w:rsid w:val="4182450B"/>
    <w:rsid w:val="41FF0BE3"/>
    <w:rsid w:val="43057CB1"/>
    <w:rsid w:val="43353E8D"/>
    <w:rsid w:val="436634B9"/>
    <w:rsid w:val="44D2465D"/>
    <w:rsid w:val="44DF1110"/>
    <w:rsid w:val="455D5BF9"/>
    <w:rsid w:val="45E96126"/>
    <w:rsid w:val="465E14A7"/>
    <w:rsid w:val="465E1DC2"/>
    <w:rsid w:val="46AD3E95"/>
    <w:rsid w:val="46E450DB"/>
    <w:rsid w:val="472B1522"/>
    <w:rsid w:val="47324CA6"/>
    <w:rsid w:val="473C7B0D"/>
    <w:rsid w:val="47B0444B"/>
    <w:rsid w:val="47BE3A64"/>
    <w:rsid w:val="47E32DDF"/>
    <w:rsid w:val="485B22E5"/>
    <w:rsid w:val="48947F3C"/>
    <w:rsid w:val="48A55127"/>
    <w:rsid w:val="49074C8D"/>
    <w:rsid w:val="49453581"/>
    <w:rsid w:val="4976642F"/>
    <w:rsid w:val="4A6175BC"/>
    <w:rsid w:val="4A9258F5"/>
    <w:rsid w:val="4B212040"/>
    <w:rsid w:val="4B3D0931"/>
    <w:rsid w:val="4B6F5ECF"/>
    <w:rsid w:val="4B91430E"/>
    <w:rsid w:val="4C0D12FC"/>
    <w:rsid w:val="4C1C57BA"/>
    <w:rsid w:val="4C6350FC"/>
    <w:rsid w:val="4CDC7873"/>
    <w:rsid w:val="4CE25390"/>
    <w:rsid w:val="4CE73237"/>
    <w:rsid w:val="4D1F1474"/>
    <w:rsid w:val="4D247088"/>
    <w:rsid w:val="4D561C69"/>
    <w:rsid w:val="4D587219"/>
    <w:rsid w:val="4D744FC6"/>
    <w:rsid w:val="4DC13904"/>
    <w:rsid w:val="4DC16687"/>
    <w:rsid w:val="4E10633B"/>
    <w:rsid w:val="4E136F0B"/>
    <w:rsid w:val="4E5E7268"/>
    <w:rsid w:val="4E6F56F4"/>
    <w:rsid w:val="4E992035"/>
    <w:rsid w:val="504D47EF"/>
    <w:rsid w:val="507D0D76"/>
    <w:rsid w:val="50A41C9C"/>
    <w:rsid w:val="51621D4A"/>
    <w:rsid w:val="51880633"/>
    <w:rsid w:val="52054525"/>
    <w:rsid w:val="521B5ADD"/>
    <w:rsid w:val="5258291F"/>
    <w:rsid w:val="52B841F4"/>
    <w:rsid w:val="53C27C33"/>
    <w:rsid w:val="53E6276A"/>
    <w:rsid w:val="553C02B6"/>
    <w:rsid w:val="555110F5"/>
    <w:rsid w:val="555D3BE9"/>
    <w:rsid w:val="55B2696D"/>
    <w:rsid w:val="55BE3BEB"/>
    <w:rsid w:val="55F834B4"/>
    <w:rsid w:val="560F1137"/>
    <w:rsid w:val="562C6100"/>
    <w:rsid w:val="56547B16"/>
    <w:rsid w:val="56E42CBB"/>
    <w:rsid w:val="571B0C1B"/>
    <w:rsid w:val="57251284"/>
    <w:rsid w:val="57AB4634"/>
    <w:rsid w:val="58105845"/>
    <w:rsid w:val="58BB7B9E"/>
    <w:rsid w:val="596F52C6"/>
    <w:rsid w:val="5A7D690A"/>
    <w:rsid w:val="5AAE6199"/>
    <w:rsid w:val="5AC175E4"/>
    <w:rsid w:val="5AF9189C"/>
    <w:rsid w:val="5B0A31A4"/>
    <w:rsid w:val="5B1C15D9"/>
    <w:rsid w:val="5B6F74D3"/>
    <w:rsid w:val="5B8736ED"/>
    <w:rsid w:val="5C024230"/>
    <w:rsid w:val="5C271EF6"/>
    <w:rsid w:val="5D607F7D"/>
    <w:rsid w:val="5D757C38"/>
    <w:rsid w:val="5E2937AC"/>
    <w:rsid w:val="5E8A3104"/>
    <w:rsid w:val="5F9469BC"/>
    <w:rsid w:val="5FEF35E7"/>
    <w:rsid w:val="60594AD9"/>
    <w:rsid w:val="607F04F2"/>
    <w:rsid w:val="60935F4E"/>
    <w:rsid w:val="60F8399A"/>
    <w:rsid w:val="612C72B4"/>
    <w:rsid w:val="6183435C"/>
    <w:rsid w:val="61CC1CBB"/>
    <w:rsid w:val="61D55976"/>
    <w:rsid w:val="62AA43B4"/>
    <w:rsid w:val="63496FD7"/>
    <w:rsid w:val="63961A33"/>
    <w:rsid w:val="63CA3AB1"/>
    <w:rsid w:val="63F2037A"/>
    <w:rsid w:val="642F2DAC"/>
    <w:rsid w:val="6450290A"/>
    <w:rsid w:val="65C14546"/>
    <w:rsid w:val="65CD1488"/>
    <w:rsid w:val="66675357"/>
    <w:rsid w:val="66E92A66"/>
    <w:rsid w:val="675D0B62"/>
    <w:rsid w:val="67607F37"/>
    <w:rsid w:val="678E3147"/>
    <w:rsid w:val="67BB27FE"/>
    <w:rsid w:val="68374255"/>
    <w:rsid w:val="696D0238"/>
    <w:rsid w:val="69761294"/>
    <w:rsid w:val="697C6F96"/>
    <w:rsid w:val="69831615"/>
    <w:rsid w:val="699170D6"/>
    <w:rsid w:val="69B96AE0"/>
    <w:rsid w:val="69BC3E42"/>
    <w:rsid w:val="69FB1B2D"/>
    <w:rsid w:val="6A512B6D"/>
    <w:rsid w:val="6A77395C"/>
    <w:rsid w:val="6A7C3E93"/>
    <w:rsid w:val="6A84398B"/>
    <w:rsid w:val="6AE4763E"/>
    <w:rsid w:val="6B2B281F"/>
    <w:rsid w:val="6BCA3AF3"/>
    <w:rsid w:val="6C446B27"/>
    <w:rsid w:val="6C7A2F76"/>
    <w:rsid w:val="6E1B690F"/>
    <w:rsid w:val="6E250A1F"/>
    <w:rsid w:val="6F4C7BDB"/>
    <w:rsid w:val="6F986A48"/>
    <w:rsid w:val="6FB47120"/>
    <w:rsid w:val="7006205B"/>
    <w:rsid w:val="70216979"/>
    <w:rsid w:val="70F837FE"/>
    <w:rsid w:val="71401EB6"/>
    <w:rsid w:val="716A47E6"/>
    <w:rsid w:val="719A1047"/>
    <w:rsid w:val="71E11E1F"/>
    <w:rsid w:val="721E2650"/>
    <w:rsid w:val="72393252"/>
    <w:rsid w:val="72C94A8A"/>
    <w:rsid w:val="736F790E"/>
    <w:rsid w:val="73CD53B8"/>
    <w:rsid w:val="746F1733"/>
    <w:rsid w:val="7485515B"/>
    <w:rsid w:val="74A0480B"/>
    <w:rsid w:val="75090435"/>
    <w:rsid w:val="75387AD6"/>
    <w:rsid w:val="760E3EC5"/>
    <w:rsid w:val="761D4BE0"/>
    <w:rsid w:val="76322C46"/>
    <w:rsid w:val="76BC6CBE"/>
    <w:rsid w:val="76CA0012"/>
    <w:rsid w:val="76D3708B"/>
    <w:rsid w:val="76E12DF5"/>
    <w:rsid w:val="76E312AF"/>
    <w:rsid w:val="7712306F"/>
    <w:rsid w:val="77B50A1F"/>
    <w:rsid w:val="77DE47F3"/>
    <w:rsid w:val="77FD3F7B"/>
    <w:rsid w:val="78D2081C"/>
    <w:rsid w:val="78F44662"/>
    <w:rsid w:val="78F81487"/>
    <w:rsid w:val="796B5215"/>
    <w:rsid w:val="79C15219"/>
    <w:rsid w:val="7A3D133F"/>
    <w:rsid w:val="7A5F2FD5"/>
    <w:rsid w:val="7C2A6B40"/>
    <w:rsid w:val="7C2C4FBA"/>
    <w:rsid w:val="7C3C5C30"/>
    <w:rsid w:val="7CAA7247"/>
    <w:rsid w:val="7CC1290F"/>
    <w:rsid w:val="7CEA4527"/>
    <w:rsid w:val="7D0915D9"/>
    <w:rsid w:val="7D1279D5"/>
    <w:rsid w:val="7E8B428B"/>
    <w:rsid w:val="7F265E25"/>
    <w:rsid w:val="7FD8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link w:val="31"/>
    <w:qFormat/>
    <w:uiPriority w:val="0"/>
    <w:pPr>
      <w:keepNext/>
      <w:keepLines/>
      <w:spacing w:before="340" w:after="330" w:line="576" w:lineRule="auto"/>
      <w:outlineLvl w:val="0"/>
    </w:pPr>
    <w:rPr>
      <w:rFonts w:ascii="Times New Roman" w:eastAsia="宋体"/>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Cambria" w:hAnsi="Cambria" w:eastAsia="宋体"/>
      <w:b/>
      <w:bC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5"/>
    <w:qFormat/>
    <w:uiPriority w:val="0"/>
    <w:pPr>
      <w:tabs>
        <w:tab w:val="center" w:pos="4153"/>
        <w:tab w:val="right" w:pos="8306"/>
      </w:tabs>
      <w:snapToGrid w:val="0"/>
      <w:jc w:val="left"/>
    </w:pPr>
    <w:rPr>
      <w:sz w:val="18"/>
      <w:szCs w:val="18"/>
    </w:rPr>
  </w:style>
  <w:style w:type="paragraph" w:styleId="5">
    <w:name w:val="Document Map"/>
    <w:basedOn w:val="1"/>
    <w:link w:val="37"/>
    <w:qFormat/>
    <w:uiPriority w:val="0"/>
    <w:rPr>
      <w:rFonts w:ascii="宋体" w:hAnsi="Calibri" w:eastAsia="宋体"/>
      <w:sz w:val="18"/>
      <w:szCs w:val="18"/>
    </w:rPr>
  </w:style>
  <w:style w:type="paragraph" w:styleId="6">
    <w:name w:val="annotation text"/>
    <w:basedOn w:val="1"/>
    <w:link w:val="27"/>
    <w:qFormat/>
    <w:uiPriority w:val="0"/>
    <w:pPr>
      <w:jc w:val="left"/>
    </w:pPr>
    <w:rPr>
      <w:rFonts w:ascii="Calibri" w:hAnsi="Calibri" w:eastAsia="宋体"/>
      <w:sz w:val="21"/>
      <w:szCs w:val="24"/>
    </w:rPr>
  </w:style>
  <w:style w:type="paragraph" w:styleId="7">
    <w:name w:val="Body Text 3"/>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link w:val="40"/>
    <w:qFormat/>
    <w:uiPriority w:val="0"/>
    <w:rPr>
      <w:rFonts w:ascii="华文琥珀" w:hAnsi="宋体" w:eastAsia="华文琥珀"/>
      <w:sz w:val="24"/>
      <w:szCs w:val="24"/>
    </w:rPr>
  </w:style>
  <w:style w:type="paragraph" w:styleId="9">
    <w:name w:val="Body Text Indent"/>
    <w:basedOn w:val="1"/>
    <w:link w:val="32"/>
    <w:qFormat/>
    <w:uiPriority w:val="0"/>
    <w:pPr>
      <w:spacing w:after="120"/>
      <w:ind w:left="420" w:leftChars="200"/>
    </w:pPr>
    <w:rPr>
      <w:rFonts w:ascii="Times New Roman" w:eastAsia="宋体"/>
      <w:sz w:val="21"/>
      <w:szCs w:val="24"/>
    </w:rPr>
  </w:style>
  <w:style w:type="paragraph" w:styleId="10">
    <w:name w:val="toc 3"/>
    <w:basedOn w:val="1"/>
    <w:next w:val="1"/>
    <w:qFormat/>
    <w:uiPriority w:val="0"/>
    <w:pPr>
      <w:ind w:left="840" w:leftChars="400"/>
    </w:pPr>
    <w:rPr>
      <w:rFonts w:ascii="Times New Roman" w:eastAsia="宋体"/>
    </w:rPr>
  </w:style>
  <w:style w:type="paragraph" w:styleId="11">
    <w:name w:val="Date"/>
    <w:basedOn w:val="1"/>
    <w:next w:val="1"/>
    <w:link w:val="30"/>
    <w:qFormat/>
    <w:uiPriority w:val="0"/>
    <w:pPr>
      <w:ind w:left="100" w:leftChars="2500"/>
    </w:pPr>
  </w:style>
  <w:style w:type="paragraph" w:styleId="12">
    <w:name w:val="Balloon Text"/>
    <w:basedOn w:val="1"/>
    <w:link w:val="36"/>
    <w:qFormat/>
    <w:uiPriority w:val="0"/>
    <w:rPr>
      <w:rFonts w:ascii="Times New Roman" w:eastAsia="宋体"/>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494"/>
      </w:tabs>
      <w:spacing w:before="120" w:after="120"/>
      <w:jc w:val="left"/>
    </w:pPr>
    <w:rPr>
      <w:rFonts w:ascii="Times New Roman" w:hAnsi="宋体" w:eastAsia="宋体"/>
      <w:bCs/>
      <w:caps/>
    </w:rPr>
  </w:style>
  <w:style w:type="paragraph" w:styleId="15">
    <w:name w:val="toc 2"/>
    <w:basedOn w:val="1"/>
    <w:next w:val="1"/>
    <w:qFormat/>
    <w:uiPriority w:val="39"/>
    <w:pPr>
      <w:tabs>
        <w:tab w:val="right" w:leader="dot" w:pos="8494"/>
      </w:tabs>
      <w:jc w:val="left"/>
    </w:pPr>
    <w:rPr>
      <w:rFonts w:ascii="Times New Roman" w:eastAsia="宋体"/>
      <w:smallCaps/>
      <w:sz w:val="28"/>
      <w:szCs w:val="20"/>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6"/>
    <w:next w:val="6"/>
    <w:link w:val="26"/>
    <w:unhideWhenUsed/>
    <w:qFormat/>
    <w:uiPriority w:val="99"/>
    <w:rPr>
      <w:rFonts w:ascii="仿宋_GB2312" w:hAnsi="Times New Roman" w:eastAsia="仿宋_GB2312"/>
      <w:b/>
      <w:bCs/>
      <w:sz w:val="32"/>
      <w:szCs w:val="32"/>
    </w:rPr>
  </w:style>
  <w:style w:type="character" w:styleId="21">
    <w:name w:val="Strong"/>
    <w:qFormat/>
    <w:uiPriority w:val="0"/>
    <w:rPr>
      <w:rFonts w:ascii="Times New Roman" w:hAnsi="Times New Roman" w:eastAsia="宋体" w:cs="Times New Roman"/>
      <w:b/>
      <w:bCs/>
    </w:rPr>
  </w:style>
  <w:style w:type="character" w:styleId="22">
    <w:name w:val="page number"/>
    <w:basedOn w:val="20"/>
    <w:qFormat/>
    <w:uiPriority w:val="0"/>
    <w:rPr>
      <w:rFonts w:ascii="Times New Roman" w:hAnsi="Times New Roman" w:eastAsia="宋体" w:cs="Times New Roman"/>
    </w:rPr>
  </w:style>
  <w:style w:type="character" w:styleId="23">
    <w:name w:val="Hyperlink"/>
    <w:qFormat/>
    <w:uiPriority w:val="99"/>
    <w:rPr>
      <w:rFonts w:ascii="Times New Roman" w:hAnsi="Times New Roman" w:eastAsia="宋体" w:cs="Times New Roman"/>
      <w:color w:val="0000FF"/>
      <w:u w:val="single"/>
    </w:rPr>
  </w:style>
  <w:style w:type="character" w:styleId="24">
    <w:name w:val="annotation reference"/>
    <w:basedOn w:val="20"/>
    <w:unhideWhenUsed/>
    <w:qFormat/>
    <w:uiPriority w:val="99"/>
    <w:rPr>
      <w:sz w:val="21"/>
      <w:szCs w:val="21"/>
    </w:rPr>
  </w:style>
  <w:style w:type="character" w:customStyle="1" w:styleId="25">
    <w:name w:val="标题 2 Char"/>
    <w:link w:val="4"/>
    <w:qFormat/>
    <w:uiPriority w:val="0"/>
    <w:rPr>
      <w:rFonts w:ascii="Cambria" w:hAnsi="Cambria" w:eastAsia="宋体" w:cs="Times New Roman"/>
      <w:b/>
      <w:bCs/>
      <w:kern w:val="2"/>
      <w:sz w:val="32"/>
      <w:szCs w:val="32"/>
    </w:rPr>
  </w:style>
  <w:style w:type="character" w:customStyle="1" w:styleId="26">
    <w:name w:val="批注主题 Char"/>
    <w:basedOn w:val="27"/>
    <w:link w:val="18"/>
    <w:qFormat/>
    <w:uiPriority w:val="0"/>
  </w:style>
  <w:style w:type="character" w:customStyle="1" w:styleId="27">
    <w:name w:val="批注文字 Char"/>
    <w:basedOn w:val="20"/>
    <w:link w:val="6"/>
    <w:qFormat/>
    <w:uiPriority w:val="0"/>
    <w:rPr>
      <w:rFonts w:ascii="Calibri" w:hAnsi="Calibri"/>
      <w:kern w:val="2"/>
      <w:sz w:val="21"/>
      <w:szCs w:val="24"/>
    </w:rPr>
  </w:style>
  <w:style w:type="character" w:customStyle="1" w:styleId="28">
    <w:name w:val="页眉 Char"/>
    <w:link w:val="13"/>
    <w:qFormat/>
    <w:uiPriority w:val="0"/>
    <w:rPr>
      <w:rFonts w:ascii="仿宋_GB2312" w:hAnsi="Times New Roman" w:eastAsia="仿宋_GB2312" w:cs="Times New Roman"/>
      <w:kern w:val="2"/>
      <w:sz w:val="18"/>
      <w:szCs w:val="18"/>
      <w:lang w:val="en-US" w:eastAsia="zh-CN" w:bidi="ar-SA"/>
    </w:rPr>
  </w:style>
  <w:style w:type="character" w:customStyle="1" w:styleId="29">
    <w:name w:val="15"/>
    <w:basedOn w:val="20"/>
    <w:qFormat/>
    <w:uiPriority w:val="0"/>
    <w:rPr>
      <w:rFonts w:hint="default"/>
      <w:color w:val="272426"/>
      <w:spacing w:val="40"/>
      <w:kern w:val="2"/>
      <w:sz w:val="26"/>
      <w:szCs w:val="26"/>
    </w:rPr>
  </w:style>
  <w:style w:type="character" w:customStyle="1" w:styleId="30">
    <w:name w:val="日期 Char"/>
    <w:link w:val="11"/>
    <w:qFormat/>
    <w:uiPriority w:val="0"/>
    <w:rPr>
      <w:rFonts w:ascii="仿宋_GB2312" w:hAnsi="Times New Roman" w:eastAsia="仿宋_GB2312" w:cs="Times New Roman"/>
      <w:kern w:val="2"/>
      <w:sz w:val="32"/>
      <w:szCs w:val="32"/>
      <w:lang w:val="en-US" w:eastAsia="zh-CN" w:bidi="ar-SA"/>
    </w:rPr>
  </w:style>
  <w:style w:type="character" w:customStyle="1" w:styleId="31">
    <w:name w:val="标题 1 Char"/>
    <w:link w:val="3"/>
    <w:qFormat/>
    <w:uiPriority w:val="0"/>
    <w:rPr>
      <w:rFonts w:ascii="Times New Roman" w:hAnsi="Times New Roman" w:eastAsia="宋体" w:cs="Times New Roman"/>
      <w:b/>
      <w:bCs/>
      <w:kern w:val="44"/>
      <w:sz w:val="44"/>
      <w:szCs w:val="44"/>
      <w:lang w:val="en-US" w:eastAsia="zh-CN" w:bidi="ar-SA"/>
    </w:rPr>
  </w:style>
  <w:style w:type="character" w:customStyle="1" w:styleId="32">
    <w:name w:val="正文文本缩进 Char"/>
    <w:link w:val="9"/>
    <w:qFormat/>
    <w:uiPriority w:val="0"/>
    <w:rPr>
      <w:rFonts w:ascii="Times New Roman" w:hAnsi="Times New Roman" w:eastAsia="宋体" w:cs="Times New Roman"/>
      <w:kern w:val="2"/>
      <w:sz w:val="21"/>
      <w:szCs w:val="24"/>
      <w:lang w:val="en-US" w:eastAsia="zh-CN" w:bidi="ar-SA"/>
    </w:rPr>
  </w:style>
  <w:style w:type="character" w:customStyle="1" w:styleId="33">
    <w:name w:val="Body text|2_"/>
    <w:basedOn w:val="20"/>
    <w:link w:val="34"/>
    <w:qFormat/>
    <w:uiPriority w:val="0"/>
    <w:rPr>
      <w:rFonts w:ascii="PMingLiU" w:hAnsi="PMingLiU" w:eastAsia="PMingLiU" w:cs="PMingLiU"/>
      <w:spacing w:val="40"/>
      <w:kern w:val="2"/>
      <w:sz w:val="26"/>
      <w:szCs w:val="26"/>
      <w:lang w:val="en-US" w:eastAsia="zh-CN" w:bidi="ar-SA"/>
    </w:rPr>
  </w:style>
  <w:style w:type="paragraph" w:customStyle="1" w:styleId="34">
    <w:name w:val="Body text|21"/>
    <w:basedOn w:val="1"/>
    <w:link w:val="33"/>
    <w:qFormat/>
    <w:uiPriority w:val="0"/>
    <w:pPr>
      <w:shd w:val="clear" w:color="auto" w:fill="FFFFFF"/>
      <w:spacing w:before="240" w:after="940" w:line="260" w:lineRule="exact"/>
      <w:jc w:val="distribute"/>
    </w:pPr>
    <w:rPr>
      <w:rFonts w:ascii="PMingLiU" w:hAnsi="PMingLiU" w:eastAsia="PMingLiU" w:cs="PMingLiU"/>
      <w:spacing w:val="40"/>
      <w:sz w:val="26"/>
      <w:szCs w:val="26"/>
    </w:rPr>
  </w:style>
  <w:style w:type="character" w:customStyle="1" w:styleId="35">
    <w:name w:val="页脚 Char"/>
    <w:link w:val="2"/>
    <w:qFormat/>
    <w:uiPriority w:val="0"/>
    <w:rPr>
      <w:rFonts w:ascii="仿宋_GB2312" w:hAnsi="Times New Roman" w:eastAsia="仿宋_GB2312" w:cs="Times New Roman"/>
      <w:kern w:val="2"/>
      <w:sz w:val="18"/>
      <w:szCs w:val="18"/>
      <w:lang w:val="en-US" w:eastAsia="zh-CN" w:bidi="ar-SA"/>
    </w:rPr>
  </w:style>
  <w:style w:type="character" w:customStyle="1" w:styleId="36">
    <w:name w:val="批注框文本 Char"/>
    <w:link w:val="12"/>
    <w:qFormat/>
    <w:uiPriority w:val="0"/>
    <w:rPr>
      <w:rFonts w:ascii="Times New Roman" w:hAnsi="Times New Roman" w:eastAsia="宋体" w:cs="Times New Roman"/>
      <w:kern w:val="2"/>
      <w:sz w:val="18"/>
      <w:szCs w:val="18"/>
      <w:lang w:val="en-US" w:eastAsia="zh-CN" w:bidi="ar-SA"/>
    </w:rPr>
  </w:style>
  <w:style w:type="character" w:customStyle="1" w:styleId="37">
    <w:name w:val="文档结构图 Char"/>
    <w:link w:val="5"/>
    <w:qFormat/>
    <w:uiPriority w:val="0"/>
    <w:rPr>
      <w:rFonts w:ascii="宋体" w:hAnsi="Calibri" w:eastAsia="宋体" w:cs="Times New Roman"/>
      <w:kern w:val="2"/>
      <w:sz w:val="18"/>
      <w:szCs w:val="18"/>
      <w:lang w:val="en-US" w:eastAsia="zh-CN" w:bidi="ar-SA"/>
    </w:rPr>
  </w:style>
  <w:style w:type="character" w:customStyle="1" w:styleId="38">
    <w:name w:val="Body text|2"/>
    <w:basedOn w:val="33"/>
    <w:qFormat/>
    <w:uiPriority w:val="0"/>
    <w:rPr>
      <w:rFonts w:ascii="Times New Roman" w:hAnsi="Times New Roman" w:eastAsia="宋体" w:cs="Times New Roman"/>
      <w:color w:val="272426"/>
      <w:spacing w:val="40"/>
      <w:w w:val="100"/>
      <w:kern w:val="2"/>
      <w:position w:val="0"/>
      <w:sz w:val="26"/>
      <w:szCs w:val="26"/>
      <w:lang w:val="zh-CN" w:eastAsia="zh-CN" w:bidi="ar-SA"/>
    </w:rPr>
  </w:style>
  <w:style w:type="character" w:customStyle="1" w:styleId="39">
    <w:name w:val="Body text|2 + Spacing 4 pt"/>
    <w:qFormat/>
    <w:uiPriority w:val="0"/>
    <w:rPr>
      <w:rFonts w:ascii="Times New Roman" w:hAnsi="Times New Roman" w:eastAsia="宋体" w:cs="Times New Roman"/>
      <w:color w:val="272426"/>
      <w:spacing w:val="80"/>
      <w:w w:val="100"/>
      <w:kern w:val="2"/>
      <w:position w:val="0"/>
      <w:sz w:val="26"/>
      <w:szCs w:val="26"/>
      <w:lang w:val="zh-CN" w:eastAsia="zh-CN" w:bidi="ar-SA"/>
    </w:rPr>
  </w:style>
  <w:style w:type="character" w:customStyle="1" w:styleId="40">
    <w:name w:val="正文文本 Char"/>
    <w:link w:val="8"/>
    <w:qFormat/>
    <w:uiPriority w:val="0"/>
    <w:rPr>
      <w:rFonts w:ascii="华文琥珀" w:hAnsi="宋体" w:eastAsia="华文琥珀" w:cs="Times New Roman"/>
      <w:kern w:val="2"/>
      <w:sz w:val="24"/>
      <w:szCs w:val="24"/>
      <w:lang w:val="en-US" w:eastAsia="zh-CN" w:bidi="ar-SA"/>
    </w:rPr>
  </w:style>
  <w:style w:type="paragraph" w:customStyle="1" w:styleId="41">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42">
    <w:name w:val="列出段落1"/>
    <w:basedOn w:val="1"/>
    <w:qFormat/>
    <w:uiPriority w:val="0"/>
    <w:pPr>
      <w:ind w:firstLine="420" w:firstLineChars="200"/>
    </w:pPr>
    <w:rPr>
      <w:rFonts w:ascii="Calibri" w:hAnsi="Calibri" w:eastAsia="宋体"/>
      <w:sz w:val="21"/>
      <w:szCs w:val="22"/>
    </w:rPr>
  </w:style>
  <w:style w:type="paragraph" w:customStyle="1" w:styleId="43">
    <w:name w:val="Char Char Char Char"/>
    <w:basedOn w:val="1"/>
    <w:qFormat/>
    <w:uiPriority w:val="0"/>
    <w:rPr>
      <w:rFonts w:ascii="宋体" w:hAnsi="宋体" w:eastAsia="宋体" w:cs="Courier New"/>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Char Char Char Char Char Char"/>
    <w:basedOn w:val="1"/>
    <w:qFormat/>
    <w:uiPriority w:val="0"/>
    <w:pPr>
      <w:widowControl/>
      <w:spacing w:after="160" w:line="240" w:lineRule="exact"/>
      <w:jc w:val="left"/>
    </w:pPr>
    <w:rPr>
      <w:rFonts w:ascii="Times New Roman" w:eastAsia="宋体"/>
      <w:sz w:val="21"/>
      <w:szCs w:val="22"/>
    </w:rPr>
  </w:style>
  <w:style w:type="paragraph" w:customStyle="1" w:styleId="47">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styleId="4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58</Pages>
  <Words>26800</Words>
  <Characters>27709</Characters>
  <Lines>31</Lines>
  <Paragraphs>60</Paragraphs>
  <TotalTime>22</TotalTime>
  <ScaleCrop>false</ScaleCrop>
  <LinksUpToDate>false</LinksUpToDate>
  <CharactersWithSpaces>27872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2021-03-12T08:15:00Z</dcterms:created>
  <dc:creator>Administrator</dc:creator>
  <cp:lastModifiedBy>Administrator</cp:lastModifiedBy>
  <cp:lastPrinted>2020-05-06T00:14:00Z</cp:lastPrinted>
  <dcterms:modified xsi:type="dcterms:W3CDTF">2023-08-19T09:08:58Z</dcterms:modified>
  <dc:title>贵港市生产安全事故应急预案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25CC9A03E7B5436AB7C836B37C0FE953</vt:lpwstr>
  </property>
</Properties>
</file>