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73E5F">
      <w:pPr>
        <w:tabs>
          <w:tab w:val="left" w:pos="1620"/>
        </w:tabs>
        <w:spacing w:line="600" w:lineRule="exact"/>
        <w:jc w:val="center"/>
        <w:rPr>
          <w:rFonts w:ascii="方正小标宋简体" w:eastAsia="方正小标宋简体"/>
          <w:color w:val="FF0000"/>
          <w:spacing w:val="20"/>
          <w:sz w:val="56"/>
          <w:szCs w:val="56"/>
        </w:rPr>
      </w:pPr>
      <w:r>
        <w:rPr>
          <w:rFonts w:hint="eastAsia" w:ascii="方正小标宋简体" w:eastAsia="方正小标宋简体"/>
          <w:color w:val="FF0000"/>
          <w:spacing w:val="20"/>
          <w:sz w:val="56"/>
          <w:szCs w:val="56"/>
        </w:rPr>
        <w:t>柳州市鱼峰区人民政府</w:t>
      </w:r>
    </w:p>
    <w:p w14:paraId="65CADE8E">
      <w:pPr>
        <w:spacing w:line="600" w:lineRule="exact"/>
        <w:jc w:val="center"/>
        <w:rPr>
          <w:rFonts w:ascii="方正小标宋简体" w:eastAsia="方正小标宋简体"/>
          <w:color w:val="FF0000"/>
          <w:sz w:val="10"/>
          <w:szCs w:val="10"/>
        </w:rPr>
      </w:pPr>
    </w:p>
    <w:p w14:paraId="283B2F83">
      <w:pPr>
        <w:tabs>
          <w:tab w:val="left" w:pos="1080"/>
          <w:tab w:val="left" w:pos="1440"/>
          <w:tab w:val="left" w:pos="1620"/>
        </w:tabs>
        <w:spacing w:line="1000" w:lineRule="exact"/>
        <w:jc w:val="center"/>
        <w:rPr>
          <w:rFonts w:ascii="方正小标宋简体" w:eastAsia="方正小标宋简体"/>
          <w:color w:val="FF0000"/>
          <w:spacing w:val="260"/>
          <w:sz w:val="96"/>
          <w:szCs w:val="96"/>
        </w:rPr>
      </w:pPr>
      <w:r>
        <w:rPr>
          <w:rFonts w:ascii="方正小标宋简体" w:eastAsia="方正小标宋简体"/>
          <w:color w:val="FF0000"/>
          <w:spacing w:val="26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color w:val="FF0000"/>
          <w:spacing w:val="260"/>
          <w:sz w:val="96"/>
          <w:szCs w:val="96"/>
        </w:rPr>
        <w:t>办公室文件</w:t>
      </w:r>
      <w:r>
        <w:rPr>
          <w:rFonts w:ascii="方正小标宋简体" w:eastAsia="方正小标宋简体"/>
          <w:color w:val="FF0000"/>
          <w:spacing w:val="260"/>
          <w:sz w:val="96"/>
          <w:szCs w:val="96"/>
        </w:rPr>
        <w:t xml:space="preserve"> </w:t>
      </w:r>
    </w:p>
    <w:p w14:paraId="3ECA5105">
      <w:pPr>
        <w:spacing w:line="1000" w:lineRule="exact"/>
        <w:jc w:val="center"/>
        <w:rPr>
          <w:rFonts w:ascii="仿宋_GB2312"/>
          <w:b/>
          <w:color w:val="FF0000"/>
          <w:spacing w:val="100"/>
          <w:sz w:val="40"/>
        </w:rPr>
      </w:pPr>
    </w:p>
    <w:p w14:paraId="4EDE6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ascii="Times New Roman" w:hAnsi="Times New Roman"/>
          <w:color w:val="auto"/>
          <w:sz w:val="32"/>
        </w:rPr>
      </w:pPr>
      <w:r>
        <w:rPr>
          <w:rFonts w:hint="eastAsia" w:ascii="Times New Roman" w:hAnsi="Times New Roman"/>
          <w:color w:val="auto"/>
          <w:sz w:val="32"/>
        </w:rPr>
        <w:t>鱼政办发〔</w:t>
      </w:r>
      <w:r>
        <w:rPr>
          <w:rFonts w:ascii="Times New Roman" w:hAnsi="Times New Roman"/>
          <w:color w:val="auto"/>
          <w:sz w:val="32"/>
        </w:rPr>
        <w:t>20</w:t>
      </w:r>
      <w:r>
        <w:rPr>
          <w:rFonts w:hint="eastAsia" w:ascii="Times New Roman" w:hAnsi="Times New Roman"/>
          <w:color w:val="auto"/>
          <w:sz w:val="32"/>
          <w:lang w:val="en-US" w:eastAsia="zh-CN"/>
        </w:rPr>
        <w:t>26</w:t>
      </w:r>
      <w:r>
        <w:rPr>
          <w:rFonts w:hint="eastAsia" w:ascii="Times New Roman" w:hAnsi="Times New Roman"/>
          <w:color w:val="auto"/>
          <w:sz w:val="32"/>
        </w:rPr>
        <w:t>〕</w:t>
      </w:r>
      <w:r>
        <w:rPr>
          <w:rFonts w:hint="eastAsia" w:ascii="Times New Roman" w:hAnsi="Times New Roman"/>
          <w:color w:val="auto"/>
          <w:sz w:val="32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32"/>
        </w:rPr>
        <w:t>号</w:t>
      </w:r>
    </w:p>
    <w:p w14:paraId="728BCC2D">
      <w:pPr>
        <w:tabs>
          <w:tab w:val="center" w:pos="4613"/>
          <w:tab w:val="right" w:pos="9070"/>
        </w:tabs>
        <w:spacing w:line="400" w:lineRule="exact"/>
        <w:ind w:firstLine="155" w:firstLineChars="49"/>
        <w:jc w:val="left"/>
        <w:rPr>
          <w:rFonts w:ascii="仿宋_GB2312"/>
          <w:color w:val="FF0000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104140</wp:posOffset>
                </wp:positionV>
                <wp:extent cx="5615940" cy="635"/>
                <wp:effectExtent l="0" t="13970" r="3810" b="23495"/>
                <wp:wrapNone/>
                <wp:docPr id="3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margin-left:0.6pt;margin-top:8.2pt;height:0.05pt;width:442.2pt;z-index:-251656192;mso-width-relative:page;mso-height-relative:page;" filled="f" stroked="t" coordsize="21600,21600" o:gfxdata="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0/Ac&#10;aNQAAAAHAQAADwAAAAAAAAABACAAAAAiAAAAZHJzL2Rvd25yZXYueG1sUEsBAhQAFAAAAAgAh07i&#10;QJM2OxvtAQAA3w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/>
          <w:color w:val="FF0000"/>
        </w:rPr>
        <w:tab/>
      </w:r>
      <w:r>
        <w:rPr>
          <w:rFonts w:ascii="仿宋_GB2312"/>
          <w:color w:val="FF0000"/>
        </w:rPr>
        <w:tab/>
      </w:r>
    </w:p>
    <w:p w14:paraId="57D4A21D">
      <w:pPr>
        <w:spacing w:line="560" w:lineRule="exact"/>
        <w:jc w:val="center"/>
        <w:rPr>
          <w:snapToGrid w:val="0"/>
          <w:color w:val="FF0000"/>
          <w:kern w:val="0"/>
          <w:szCs w:val="32"/>
        </w:rPr>
      </w:pPr>
    </w:p>
    <w:p w14:paraId="47695C16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8"/>
          <w:sz w:val="44"/>
          <w:szCs w:val="44"/>
        </w:rPr>
        <w:t>鱼峰区人民政府办公室关于做好20</w:t>
      </w:r>
      <w:r>
        <w:rPr>
          <w:rFonts w:hint="default" w:ascii="Times New Roman" w:hAnsi="Times New Roman" w:eastAsia="方正小标宋简体" w:cs="Times New Roman"/>
          <w:bCs/>
          <w:color w:val="auto"/>
          <w:spacing w:val="8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bCs/>
          <w:color w:val="auto"/>
          <w:spacing w:val="8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spacing w:val="8"/>
          <w:sz w:val="44"/>
          <w:szCs w:val="44"/>
        </w:rPr>
        <w:t>年人大代表建议和政协委员提案办理工作的通知</w:t>
      </w:r>
    </w:p>
    <w:p w14:paraId="66ACDD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/>
        <w:jc w:val="center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</w:rPr>
      </w:pPr>
    </w:p>
    <w:p w14:paraId="16DE2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left="0" w:leftChars="0"/>
        <w:textAlignment w:val="auto"/>
        <w:rPr>
          <w:rFonts w:hint="default" w:ascii="Times New Roman" w:hAnsi="Times New Roman" w:cs="Times New Roman"/>
          <w:color w:val="auto"/>
          <w:spacing w:val="0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pacing w:val="0"/>
          <w:kern w:val="0"/>
          <w:sz w:val="32"/>
          <w:szCs w:val="32"/>
        </w:rPr>
        <w:t>各</w:t>
      </w:r>
      <w:r>
        <w:rPr>
          <w:rFonts w:hint="default" w:ascii="Times New Roman" w:hAnsi="Times New Roman" w:cs="Times New Roman"/>
          <w:color w:val="auto"/>
          <w:spacing w:val="0"/>
          <w:kern w:val="0"/>
          <w:sz w:val="32"/>
          <w:szCs w:val="32"/>
          <w:lang w:val="en-US" w:eastAsia="zh-CN"/>
        </w:rPr>
        <w:t>主办、协办</w:t>
      </w:r>
      <w:r>
        <w:rPr>
          <w:rFonts w:hint="default" w:ascii="Times New Roman" w:hAnsi="Times New Roman" w:cs="Times New Roman"/>
          <w:color w:val="auto"/>
          <w:spacing w:val="0"/>
          <w:kern w:val="0"/>
          <w:sz w:val="32"/>
          <w:szCs w:val="32"/>
        </w:rPr>
        <w:t>单位：</w:t>
      </w:r>
      <w:bookmarkStart w:id="0" w:name="_GoBack"/>
      <w:bookmarkEnd w:id="0"/>
    </w:p>
    <w:p w14:paraId="10A6E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年，区人民政府收到区人大转来的区第十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届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人大七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次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eastAsia="zh-CN"/>
        </w:rPr>
        <w:t>会议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u w:val="none"/>
        </w:rPr>
        <w:t>代表建议、批评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</w:rPr>
        <w:t>和意见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43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件，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收到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区政协转来的区政协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eastAsia="zh-CN"/>
        </w:rPr>
        <w:t>十届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会议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委员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提案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件。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u w:val="none"/>
        </w:rPr>
        <w:t>经征求各单位意见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，现将20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年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代表建议、政协提案按照职责分类交由各有关单位办理。为切实做好代表建议、政协提案办理答复工作，进一步提高办理工作的质量和效率，现对有关工作提出如下要求：</w:t>
      </w:r>
    </w:p>
    <w:p w14:paraId="3D5B7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加强组织领导，</w:t>
      </w:r>
      <w:r>
        <w:rPr>
          <w:rFonts w:hint="eastAsia" w:ascii="Times New Roman" w:hAnsi="Times New Roman" w:eastAsia="黑体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压实办理责任</w:t>
      </w:r>
    </w:p>
    <w:p w14:paraId="56C33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（一）提高政治站位。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人大代表建议和政协委员提案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集中了社会各界智慧，是政府了解吸纳民意、接受人民监督的重要途径。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各承办单位要进一步提高政治站位，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深刻认识做好代表建议、政协提案办理工作的重要意义和使命责任，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把办理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建议提案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作为重要政治任务、法定职责和工作抓手，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转化为推动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鱼峰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高质量发展的政策措施，推动人民群众关注的热点难点问题得到有效解决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065674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78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（二）明确责任分工。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各承办单位要将建议提案办理列为年度常态重点工作，纳入全局统筹、摆上重要议事日程，与业务工作同谋划、同部署、同推进、同落实。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建立健全主要领导负总责、分管领导具体抓、业务科室承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办、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  <w:t>专人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直接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、综合科室督办管理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  <w:t>五级责任制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</w:rPr>
        <w:t>，将责任层层分解，落实到人。要进一步完善沟通协商、调查研究、督促检查等工作制度，制定切实可行的办理工作方案，增强建议提案答复的针对性，提高办理工作的效率和质量。</w:t>
      </w:r>
    </w:p>
    <w:p w14:paraId="51A787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严格办理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程序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提升办理质效</w:t>
      </w:r>
    </w:p>
    <w:p w14:paraId="549EA8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（一）严格办理时限，确保办理工作按时完成。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建议提案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办理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要求，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各承办单位在收到交办的建议提案之日起3个月内完成办理答复工作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协办单位应当在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提出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协办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意见交主办单位</w:t>
      </w:r>
      <w:r>
        <w:rPr>
          <w:rFonts w:hint="eastAsia" w:ascii="Times New Roman" w:hAnsi="Times New Roman" w:cs="Times New Roman"/>
          <w:b w:val="0"/>
          <w:bCs w:val="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主办单位应在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办理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书面答复人大代表或政协委员</w:t>
      </w:r>
      <w:r>
        <w:rPr>
          <w:rFonts w:hint="eastAsia" w:ascii="Times New Roman" w:hAnsi="Times New Roman" w:cs="Times New Roman"/>
          <w:b w:val="0"/>
          <w:bCs w:val="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代表、委员对答复不满意的，承办单位必须在接到反馈意见后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进一步研究、再次进行沟通面商、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重新办理并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书面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答复代表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委员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</w:rPr>
        <w:t>对涉及面广、办理难度较大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，不能如期办复的建议、提案，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承办单位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应在期限内向领衔代表、第一提案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、区政府办公室说明，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并向区政府办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eastAsia="zh-CN"/>
        </w:rPr>
        <w:t>提交延期申请，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lang w:eastAsia="zh-CN"/>
        </w:rPr>
        <w:t>经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</w:rPr>
        <w:t>同意后方可延期办理，延期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eastAsia="zh-CN"/>
        </w:rPr>
        <w:t>一般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</w:rPr>
        <w:t>不得超过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</w:rPr>
        <w:t>个月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eastAsia="zh-CN"/>
        </w:rPr>
        <w:t>。</w:t>
      </w:r>
    </w:p>
    <w:p w14:paraId="1298F9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/>
          <w:lang w:eastAsia="zh-CN"/>
        </w:rPr>
      </w:pP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主办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单位要加大对20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年度建议、提案的跟踪落实力度，认真落实建议、提案答复中的有关承诺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对原办理结果为B类的区十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届人大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次会议代表建议办理落实情况开展“回头看”，进行“二次办理”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日前重新书面答复建议领衔代表，并报区政府办公室。</w:t>
      </w:r>
    </w:p>
    <w:p w14:paraId="6FE1869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</w:rPr>
        <w:t>（二）强化沟通联系，切实提高办理工作质量。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各承办单位在办理过程当中，要进一步加强与代表、委员沟通，找准解决问题的途径，对复杂案件要组织力量加强调查研究，采取邀请代表或委员共同调研和讨论等形式，促成问题圆满解决。要严格按照“先沟通后回复”的工作要求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做到办前准确了解意图、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办中充分问计问策、办后持续跟踪回访。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要主动邀请代表、委员参加“面对面”办理（包括邀请代表委员参加座谈会、上门沟通、一起现场调研等）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并填写附件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，“面对面”办理率必须达100%。</w:t>
      </w:r>
    </w:p>
    <w:p w14:paraId="4937AB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主办、协办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单位必须避免敷衍了事的现象，认真落实答复中的有关承诺，确保取得实效。对涉及社会热点、民生问题和多年重复提出的建议、提案，要组织专门力量，深入基层开展调查研究，提出具体措施，推进问题解决。要适时将办理的进展情况和遇到的困难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向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代表、委员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eastAsia="zh-CN"/>
        </w:rPr>
        <w:t>汇报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，以认真负责的态度和深入细致的工作赢得代表、委员的理解，进一步提高办理满意度。</w:t>
      </w:r>
    </w:p>
    <w:p w14:paraId="7FCDA0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</w:rPr>
        <w:t>（三）严格答复要求，进一步规范答复工作。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  <w:t>建议、提案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答复函要按规范格式行文，经本单位主要领导及区政府分管领导审核签发，用单位公函纸和文号发送，加盖单位公章。对代表联名提出的建议，主办单位应当分别答复每位代表，同时抄送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份至区政府办公室；对委员联名提出的提案，主办单位只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答复第一提案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，同时抄送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份至区政府办公室。</w:t>
      </w:r>
    </w:p>
    <w:p w14:paraId="6F7D7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答复建议、提案时，应附上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鱼峰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区人大代表建议办理结果意见反馈表》或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鱼峰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政协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委员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提案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满意率调查表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》，随建议或提案答复函一并转交领衔代表或第一提案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，由</w:t>
      </w:r>
      <w:r>
        <w:rPr>
          <w:rFonts w:hint="default" w:ascii="Times New Roman" w:hAnsi="Times New Roman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领衔代表或第一</w:t>
      </w:r>
      <w:r>
        <w:rPr>
          <w:rFonts w:hint="eastAsia" w:ascii="Times New Roman" w:hAnsi="Times New Roman" w:cs="Times New Roman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提案</w:t>
      </w:r>
      <w:r>
        <w:rPr>
          <w:rFonts w:hint="default" w:ascii="Times New Roman" w:hAnsi="Times New Roman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人评价填写好后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主办单位</w:t>
      </w:r>
      <w:r>
        <w:rPr>
          <w:rFonts w:hint="default" w:ascii="Times New Roman" w:hAnsi="Times New Roman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送交区政府办公室。</w:t>
      </w:r>
    </w:p>
    <w:p w14:paraId="28DF96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eastAsia="黑体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、强化督查督办，严格通报考核</w:t>
      </w:r>
    </w:p>
    <w:p w14:paraId="3663E9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政府办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对各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主办、协办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单位的办理情况适时进行督促检查，及时通报办理情况，确保高质量完成办理工作任务。各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办单位要在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日前将《建议提案办理工作联络表》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综办系统资料交换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报至区政府办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唐琳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。无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综办系统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的部门通过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区政府办邮箱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yfqzfb@163.com报送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CA24A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办理工作结束后，各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办单位要对建议提案的办理情况进行认真总结，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9月30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日前做好自评工作，将自评情况和办理工作总结纸质版报区政府办公室。</w:t>
      </w:r>
    </w:p>
    <w:p w14:paraId="36758FF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75"/>
        <w:textAlignment w:val="auto"/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建议提案办理工作业务咨询联系人和电话：区政府办公室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唐琳，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316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3280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7549A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/>
        <w:textAlignment w:val="auto"/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</w:pPr>
    </w:p>
    <w:p w14:paraId="050E9D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664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pacing w:val="8"/>
          <w:kern w:val="0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" w:hAnsi="Times New Roman" w:cs="Times New Roman"/>
          <w:color w:val="000000" w:themeColor="text1"/>
          <w:spacing w:val="8"/>
          <w:kern w:val="0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建议答复办文格式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A2BBA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2.提案答复办文格式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3BA0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3.鱼峰区人大代表建议办理结果意见反馈表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C96C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4.鱼峰区办理政协委员提案满意率调查表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965F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5.关于单独办理、会同办理情况的说明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C7D2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6.建议提案办理工作联络表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B473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7.建议提案办理过程中“面对面”办理情况反馈表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6292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eastAsia" w:ascii="Times New Roman" w:hAnsi="Times New Roman" w:cs="Times New Roman"/>
          <w:color w:val="000000" w:themeColor="text1"/>
          <w:spacing w:val="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8.鱼峰区第十三届人大</w:t>
      </w:r>
      <w:r>
        <w:rPr>
          <w:rFonts w:hint="eastAsia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次会议代表建议</w:t>
      </w:r>
      <w:r>
        <w:rPr>
          <w:rFonts w:hint="eastAsia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承办分</w:t>
      </w:r>
      <w:r>
        <w:rPr>
          <w:rFonts w:hint="eastAsia" w:ascii="Times New Roman" w:hAnsi="Times New Roman" w:cs="Times New Roman"/>
          <w:color w:val="000000" w:themeColor="text1"/>
          <w:spacing w:val="8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 w14:paraId="6B776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992" w:firstLineChars="600"/>
        <w:textAlignment w:val="auto"/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工方案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2317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9.鱼峰</w:t>
      </w:r>
      <w:r>
        <w:rPr>
          <w:rFonts w:hint="default" w:ascii="Times New Roman" w:hAnsi="Times New Roman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区政协十届</w:t>
      </w:r>
      <w:r>
        <w:rPr>
          <w:rFonts w:hint="eastAsia" w:ascii="Times New Roman" w:hAnsi="Times New Roman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次会议</w:t>
      </w:r>
      <w:r>
        <w:rPr>
          <w:rFonts w:hint="eastAsia" w:ascii="Times New Roman" w:hAnsi="Times New Roman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委员</w:t>
      </w:r>
      <w:r>
        <w:rPr>
          <w:rFonts w:hint="default" w:ascii="Times New Roman" w:hAnsi="Times New Roman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提案</w:t>
      </w:r>
      <w:r>
        <w:rPr>
          <w:rFonts w:hint="eastAsia" w:ascii="Times New Roman" w:hAnsi="Times New Roman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承办分工方案</w:t>
      </w:r>
      <w:r>
        <w:rPr>
          <w:rFonts w:hint="default" w:ascii="Times New Roman" w:hAnsi="Times New Roman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05DF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660" w:firstLineChars="500"/>
        <w:textAlignment w:val="auto"/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.鱼峰区第十</w:t>
      </w:r>
      <w:r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届人大</w:t>
      </w:r>
      <w:r>
        <w:rPr>
          <w:rFonts w:hint="eastAsia" w:ascii="Times New Roman" w:hAnsi="Times New Roman" w:cs="Times New Roman"/>
          <w:color w:val="000000" w:themeColor="text1"/>
          <w:spacing w:val="8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仿宋_GB2312" w:cs="Times New Roman"/>
          <w:color w:val="000000" w:themeColor="text1"/>
          <w:spacing w:val="8"/>
          <w:szCs w:val="32"/>
          <w:lang w:val="en-US"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会议代表建议B类答</w:t>
      </w:r>
    </w:p>
    <w:p w14:paraId="625E1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1992" w:firstLineChars="600"/>
        <w:textAlignment w:val="auto"/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8"/>
          <w:szCs w:val="32"/>
          <w14:textFill>
            <w14:solidFill>
              <w14:schemeClr w14:val="tx1"/>
            </w14:solidFill>
          </w14:textFill>
        </w:rPr>
        <w:t>复情况汇总表</w:t>
      </w:r>
      <w:r>
        <w:rPr>
          <w:rFonts w:hint="default" w:ascii="Times New Roman" w:hAnsi="Times New Roman" w:cs="Times New Roman"/>
          <w:color w:val="000000" w:themeColor="text1"/>
          <w:spacing w:val="8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CECB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pacing w:val="8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49C22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332" w:firstLineChars="100"/>
        <w:textAlignment w:val="auto"/>
        <w:rPr>
          <w:rFonts w:hint="default" w:ascii="Times New Roman" w:hAnsi="Times New Roman" w:eastAsia="黑体" w:cs="Times New Roman"/>
          <w:color w:val="000000" w:themeColor="text1"/>
          <w:spacing w:val="8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42C51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4316" w:firstLineChars="1300"/>
        <w:textAlignment w:val="auto"/>
        <w:rPr>
          <w:rFonts w:hint="default" w:ascii="Times New Roman" w:hAnsi="Times New Roman" w:eastAsia="黑体" w:cs="Times New Roman"/>
          <w:color w:val="000000" w:themeColor="text1"/>
          <w:spacing w:val="8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鱼峰区人民政府办公室</w:t>
      </w:r>
    </w:p>
    <w:p w14:paraId="0A6E9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980" w:firstLineChars="15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pacing w:val="8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6A3FF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996" w:firstLineChars="300"/>
        <w:textAlignment w:val="auto"/>
        <w:rPr>
          <w:rFonts w:hint="eastAsia" w:ascii="Times New Roman" w:hAnsi="Times New Roman" w:eastAsia="仿宋_GB2312" w:cs="仿宋_GB2312"/>
          <w:color w:val="000000" w:themeColor="text1"/>
          <w:spacing w:val="8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pacing w:val="8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（此件公开发布）</w:t>
      </w:r>
    </w:p>
    <w:p w14:paraId="48C4488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75AD6A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E6E1D8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ECB436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610B7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3A0F6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3ACC5B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D9B25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7579EF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33829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1A7DC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2F8B1C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7010A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3BB460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526A1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45686A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A30EC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D5F5A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F9ED7D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28306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B13721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31CBA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2E7F6B3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78" w:lineRule="exact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303F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/>
        </w:rPr>
      </w:pPr>
    </w:p>
    <w:p w14:paraId="7CAD55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0" w:leftChars="0" w:firstLine="0" w:firstLineChars="0"/>
        <w:textAlignment w:val="auto"/>
        <w:rPr>
          <w:rFonts w:hint="eastAsia" w:ascii="Times New Roman" w:hAnsi="Times New Roman"/>
        </w:rPr>
      </w:pPr>
    </w:p>
    <w:p w14:paraId="31848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40E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3ED0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B87D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76" w:firstLineChars="100"/>
        <w:textAlignment w:val="auto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7EE3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76" w:firstLineChars="100"/>
        <w:textAlignment w:val="auto"/>
        <w:rPr>
          <w:rFonts w:ascii="Times New Roman" w:hAnsi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鱼峰区人民政府办公室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9072245</wp:posOffset>
                </wp:positionV>
                <wp:extent cx="5615940" cy="0"/>
                <wp:effectExtent l="0" t="0" r="0" b="0"/>
                <wp:wrapNone/>
                <wp:docPr id="1" name="直线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1" o:spid="_x0000_s1026" o:spt="20" style="position:absolute;left:0pt;margin-left:79.4pt;margin-top:714.35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U8g5B2gAAAA4BAAAPAAAAAAAAAAEAIAAAACIAAABkcnMvZG93bnJldi54bWxQSwECFAAUAAAA&#10;CACHTuJAJSFQMewBAADnAwAADgAAAAAAAAABACAAAAApAQAAZHJzL2Uyb0RvYy54bWxQSwUGAAAA&#10;AAYABgBZAQAAhwUAAAAA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9433560</wp:posOffset>
                </wp:positionV>
                <wp:extent cx="5615940" cy="0"/>
                <wp:effectExtent l="0" t="0" r="0" b="0"/>
                <wp:wrapNone/>
                <wp:docPr id="2" name="直线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" o:spid="_x0000_s1026" o:spt="20" style="position:absolute;left:0pt;margin-left:79.4pt;margin-top:742.8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uckozaAAAADgEAAA8AAAAAAAAAAQAgAAAAIgAAAGRycy9kb3ducmV2LnhtbFBLAQIUABQA&#10;AAAIAIdO4kBYWW9p7gEAAOcDAAAOAAAAAAAAAAEAIAAAACkBAABkcnMvZTJvRG9jLnhtbFBLBQYA&#10;AAAABgAGAFkBAACJBQAAAAA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2098" w:right="1474" w:bottom="1984" w:left="1588" w:header="851" w:footer="1389" w:gutter="0"/>
      <w:pgNumType w:start="1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97543">
    <w:pPr>
      <w:pStyle w:val="7"/>
      <w:wordWrap w:val="0"/>
      <w:jc w:val="right"/>
      <w:rPr>
        <w:rFonts w:eastAsia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2"/>
        <w:rFonts w:ascii="宋体" w:hAnsi="宋体" w:eastAsia="宋体" w:cs="宋体"/>
        <w:sz w:val="28"/>
        <w:szCs w:val="28"/>
      </w:rPr>
      <w:fldChar w:fldCharType="begin"/>
    </w:r>
    <w:r>
      <w:rPr>
        <w:rStyle w:val="12"/>
        <w:rFonts w:ascii="宋体" w:hAnsi="宋体" w:eastAsia="宋体" w:cs="宋体"/>
        <w:sz w:val="28"/>
        <w:szCs w:val="28"/>
      </w:rPr>
      <w:instrText xml:space="preserve"> PAGE </w:instrText>
    </w:r>
    <w:r>
      <w:rPr>
        <w:rStyle w:val="12"/>
        <w:rFonts w:ascii="宋体" w:hAnsi="宋体" w:eastAsia="宋体" w:cs="宋体"/>
        <w:sz w:val="28"/>
        <w:szCs w:val="28"/>
      </w:rPr>
      <w:fldChar w:fldCharType="separate"/>
    </w:r>
    <w:r>
      <w:rPr>
        <w:rStyle w:val="12"/>
        <w:rFonts w:ascii="宋体" w:hAnsi="宋体" w:eastAsia="宋体" w:cs="宋体"/>
        <w:sz w:val="28"/>
        <w:szCs w:val="28"/>
      </w:rPr>
      <w:t>19</w:t>
    </w:r>
    <w:r>
      <w:rPr>
        <w:rStyle w:val="12"/>
        <w:rFonts w:ascii="宋体" w:hAnsi="宋体" w:eastAsia="宋体" w:cs="宋体"/>
        <w:sz w:val="28"/>
        <w:szCs w:val="28"/>
      </w:rPr>
      <w:fldChar w:fldCharType="end"/>
    </w:r>
    <w:r>
      <w:rPr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80178">
    <w:pPr>
      <w:pStyle w:val="7"/>
      <w:ind w:right="360" w:firstLine="280" w:firstLineChars="100"/>
      <w:rPr>
        <w:sz w:val="28"/>
        <w:szCs w:val="28"/>
      </w:rPr>
    </w:pPr>
    <w:r>
      <w:rPr>
        <w:sz w:val="28"/>
        <w:szCs w:val="28"/>
      </w:rPr>
      <w:t>—</w:t>
    </w:r>
    <w:r>
      <w:rPr>
        <w:rStyle w:val="12"/>
        <w:rFonts w:hint="eastAsia" w:ascii="宋体" w:hAnsi="宋体" w:eastAsia="宋体" w:cs="宋体"/>
        <w:sz w:val="28"/>
        <w:szCs w:val="28"/>
      </w:rPr>
      <w:t xml:space="preserve"> </w:t>
    </w:r>
    <w:r>
      <w:rPr>
        <w:rStyle w:val="12"/>
        <w:rFonts w:ascii="宋体" w:hAnsi="宋体" w:eastAsia="宋体" w:cs="宋体"/>
        <w:sz w:val="28"/>
        <w:szCs w:val="28"/>
      </w:rPr>
      <w:fldChar w:fldCharType="begin"/>
    </w:r>
    <w:r>
      <w:rPr>
        <w:rStyle w:val="12"/>
        <w:rFonts w:ascii="宋体" w:hAnsi="宋体" w:eastAsia="宋体" w:cs="宋体"/>
        <w:sz w:val="28"/>
        <w:szCs w:val="28"/>
      </w:rPr>
      <w:instrText xml:space="preserve"> PAGE </w:instrText>
    </w:r>
    <w:r>
      <w:rPr>
        <w:rStyle w:val="12"/>
        <w:rFonts w:ascii="宋体" w:hAnsi="宋体" w:eastAsia="宋体" w:cs="宋体"/>
        <w:sz w:val="28"/>
        <w:szCs w:val="28"/>
      </w:rPr>
      <w:fldChar w:fldCharType="separate"/>
    </w:r>
    <w:r>
      <w:rPr>
        <w:rStyle w:val="12"/>
        <w:rFonts w:ascii="宋体" w:hAnsi="宋体" w:eastAsia="宋体" w:cs="宋体"/>
        <w:sz w:val="28"/>
        <w:szCs w:val="28"/>
      </w:rPr>
      <w:t>20</w:t>
    </w:r>
    <w:r>
      <w:rPr>
        <w:rStyle w:val="12"/>
        <w:rFonts w:ascii="宋体" w:hAnsi="宋体" w:eastAsia="宋体" w:cs="宋体"/>
        <w:sz w:val="28"/>
        <w:szCs w:val="28"/>
      </w:rPr>
      <w:fldChar w:fldCharType="end"/>
    </w:r>
    <w:r>
      <w:rPr>
        <w:rStyle w:val="12"/>
        <w:rFonts w:hint="eastAsia" w:ascii="宋体" w:hAnsi="宋体" w:eastAsia="宋体" w:cs="宋体"/>
        <w:sz w:val="28"/>
        <w:szCs w:val="28"/>
      </w:rPr>
      <w:t xml:space="preserve"> </w:t>
    </w:r>
    <w:r>
      <w:rPr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6668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96C75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F8088"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CB8B5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233A0"/>
    <w:rsid w:val="00072F03"/>
    <w:rsid w:val="00171E60"/>
    <w:rsid w:val="002268E7"/>
    <w:rsid w:val="003D6DAB"/>
    <w:rsid w:val="003E34A8"/>
    <w:rsid w:val="00457AF8"/>
    <w:rsid w:val="0047160E"/>
    <w:rsid w:val="005772F2"/>
    <w:rsid w:val="00754E1B"/>
    <w:rsid w:val="0077167A"/>
    <w:rsid w:val="007E517D"/>
    <w:rsid w:val="00804522"/>
    <w:rsid w:val="0086466B"/>
    <w:rsid w:val="00877B16"/>
    <w:rsid w:val="008E348E"/>
    <w:rsid w:val="008F687D"/>
    <w:rsid w:val="00967C7C"/>
    <w:rsid w:val="009B04B8"/>
    <w:rsid w:val="009D2A0B"/>
    <w:rsid w:val="00A569F7"/>
    <w:rsid w:val="00A82382"/>
    <w:rsid w:val="00A94F14"/>
    <w:rsid w:val="00AC366C"/>
    <w:rsid w:val="00B404CE"/>
    <w:rsid w:val="00B8582D"/>
    <w:rsid w:val="00BE0991"/>
    <w:rsid w:val="00CC2AAA"/>
    <w:rsid w:val="00CD4B7B"/>
    <w:rsid w:val="00D861FF"/>
    <w:rsid w:val="00DF3911"/>
    <w:rsid w:val="00F4297A"/>
    <w:rsid w:val="00FE6DE7"/>
    <w:rsid w:val="0E57182E"/>
    <w:rsid w:val="179D56C1"/>
    <w:rsid w:val="1AF21A10"/>
    <w:rsid w:val="1F991545"/>
    <w:rsid w:val="2309100C"/>
    <w:rsid w:val="2DB17CA6"/>
    <w:rsid w:val="2E902745"/>
    <w:rsid w:val="3B8233A0"/>
    <w:rsid w:val="3F1D523A"/>
    <w:rsid w:val="3F2D1069"/>
    <w:rsid w:val="40F23AF0"/>
    <w:rsid w:val="415B417C"/>
    <w:rsid w:val="42C4057F"/>
    <w:rsid w:val="4DFC34D6"/>
    <w:rsid w:val="4EBB027E"/>
    <w:rsid w:val="4F7C65F9"/>
    <w:rsid w:val="56553E33"/>
    <w:rsid w:val="575B04CA"/>
    <w:rsid w:val="5F8A53D2"/>
    <w:rsid w:val="5FF7990D"/>
    <w:rsid w:val="64485E79"/>
    <w:rsid w:val="69DFEB6A"/>
    <w:rsid w:val="6E3C3D48"/>
    <w:rsid w:val="6F045BD9"/>
    <w:rsid w:val="782705C5"/>
    <w:rsid w:val="7AA3233F"/>
    <w:rsid w:val="7B55B92A"/>
    <w:rsid w:val="7C317C4B"/>
    <w:rsid w:val="7C8758FA"/>
    <w:rsid w:val="7CAE1431"/>
    <w:rsid w:val="7DDB0FA6"/>
    <w:rsid w:val="7DDF63DD"/>
    <w:rsid w:val="7E3B1309"/>
    <w:rsid w:val="7E3F5E5B"/>
    <w:rsid w:val="7FD78A2D"/>
    <w:rsid w:val="B4FD8680"/>
    <w:rsid w:val="B7F7D341"/>
    <w:rsid w:val="CDFF9F69"/>
    <w:rsid w:val="DF613C90"/>
    <w:rsid w:val="DFF707F6"/>
    <w:rsid w:val="DFFD5931"/>
    <w:rsid w:val="E7793BF3"/>
    <w:rsid w:val="E7F16A12"/>
    <w:rsid w:val="EE79DB86"/>
    <w:rsid w:val="F36FF2E4"/>
    <w:rsid w:val="F4AC25A8"/>
    <w:rsid w:val="F5DF0808"/>
    <w:rsid w:val="FB3F6313"/>
    <w:rsid w:val="FBCF5657"/>
    <w:rsid w:val="FBD72ED9"/>
    <w:rsid w:val="FBFA3584"/>
    <w:rsid w:val="FEB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 w:locked="1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next w:val="6"/>
    <w:link w:val="13"/>
    <w:qFormat/>
    <w:uiPriority w:val="99"/>
    <w:rPr>
      <w:sz w:val="30"/>
    </w:rPr>
  </w:style>
  <w:style w:type="paragraph" w:styleId="6">
    <w:name w:val="Title"/>
    <w:basedOn w:val="1"/>
    <w:next w:val="1"/>
    <w:qFormat/>
    <w:locked/>
    <w:uiPriority w:val="0"/>
    <w:pPr>
      <w:spacing w:before="60" w:after="120" w:line="560" w:lineRule="exact"/>
      <w:jc w:val="center"/>
      <w:outlineLvl w:val="0"/>
    </w:pPr>
    <w:rPr>
      <w:rFonts w:eastAsia="方正小标宋简体"/>
      <w:bCs/>
      <w:sz w:val="44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16"/>
    <w:qFormat/>
    <w:uiPriority w:val="99"/>
    <w:pPr>
      <w:spacing w:after="120" w:line="480" w:lineRule="auto"/>
    </w:pPr>
  </w:style>
  <w:style w:type="character" w:styleId="12">
    <w:name w:val="page number"/>
    <w:qFormat/>
    <w:uiPriority w:val="99"/>
    <w:rPr>
      <w:rFonts w:cs="Times New Roman"/>
    </w:rPr>
  </w:style>
  <w:style w:type="character" w:customStyle="1" w:styleId="13">
    <w:name w:val="正文文本 Char"/>
    <w:link w:val="5"/>
    <w:semiHidden/>
    <w:qFormat/>
    <w:uiPriority w:val="99"/>
    <w:rPr>
      <w:rFonts w:eastAsia="仿宋_GB2312"/>
      <w:sz w:val="32"/>
      <w:szCs w:val="24"/>
    </w:rPr>
  </w:style>
  <w:style w:type="character" w:customStyle="1" w:styleId="14">
    <w:name w:val="页脚 Char"/>
    <w:link w:val="7"/>
    <w:semiHidden/>
    <w:qFormat/>
    <w:uiPriority w:val="99"/>
    <w:rPr>
      <w:rFonts w:eastAsia="仿宋_GB2312"/>
      <w:sz w:val="18"/>
      <w:szCs w:val="18"/>
    </w:rPr>
  </w:style>
  <w:style w:type="character" w:customStyle="1" w:styleId="15">
    <w:name w:val="页眉 Char"/>
    <w:link w:val="8"/>
    <w:semiHidden/>
    <w:qFormat/>
    <w:uiPriority w:val="99"/>
    <w:rPr>
      <w:rFonts w:eastAsia="仿宋_GB2312"/>
      <w:sz w:val="18"/>
      <w:szCs w:val="18"/>
    </w:rPr>
  </w:style>
  <w:style w:type="character" w:customStyle="1" w:styleId="16">
    <w:name w:val="正文文本 2 Char"/>
    <w:link w:val="9"/>
    <w:semiHidden/>
    <w:qFormat/>
    <w:uiPriority w:val="99"/>
    <w:rPr>
      <w:rFonts w:eastAsia="仿宋_GB2312"/>
      <w:sz w:val="32"/>
      <w:szCs w:val="24"/>
    </w:rPr>
  </w:style>
  <w:style w:type="paragraph" w:customStyle="1" w:styleId="17">
    <w:name w:val="Char1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eastAsia="宋体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eecf6619-e167-412b-8648-25717349ead2</errorID>
      <errorWord>第十三届</errorWord>
      <group>L1_Word</group>
      <groupName>字词问题</groupName>
      <ability>L2_Typo</ability>
      <abilityName>字词错误</abilityName>
      <candidateList>
        <item>十三届</item>
      </candidateList>
      <explain/>
      <paraID>10A6E742</paraID>
      <start>20</start>
      <end>24</end>
      <status>unmodified</status>
      <modifiedWord/>
      <trackRevisions>false</trackRevisions>
    </reviewItem>
    <reviewItem>
      <errorID>8c983267-825d-4ae6-89d8-9de8125709b1</errorID>
      <errorWord>当中</errorWord>
      <group>L1_Word</group>
      <groupName>字词问题</groupName>
      <ability>L2_Typo</ability>
      <abilityName>字词错误</abilityName>
      <candidateList>
        <item>中</item>
      </candidateList>
      <explain/>
      <paraID>6FE1869B</paraID>
      <start>31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bd33ca-33ea-4221-9cc9-90cc4f2dea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6</Pages>
  <Words>2114</Words>
  <Characters>2172</Characters>
  <Lines>36</Lines>
  <Paragraphs>10</Paragraphs>
  <TotalTime>4</TotalTime>
  <ScaleCrop>false</ScaleCrop>
  <LinksUpToDate>false</LinksUpToDate>
  <CharactersWithSpaces>2210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2019-07-18T14:41:00Z</dcterms:created>
  <dc:creator>Administrator</dc:creator>
  <cp:lastModifiedBy> 政府办</cp:lastModifiedBy>
  <cp:lastPrinted>2025-05-04T15:40:00Z</cp:lastPrinted>
  <dcterms:modified xsi:type="dcterms:W3CDTF">2026-05-08T00:54:35Z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eyJoZGlkIjoiZjJkZGM1NzMzMWMzNDFlOGRiMDkyMjU0YTgxMmE3YzIiLCJ1c2VySWQiOiIyNDQ2Mjc5NzYifQ==</vt:lpwstr>
  </property>
  <property fmtid="{D5CDD505-2E9C-101B-9397-08002B2CF9AE}" pid="4" name="ICV">
    <vt:lpwstr>11BC3DF510824786AFE3B0829FB63E78_13</vt:lpwstr>
  </property>
</Properties>
</file>