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F5003">
      <w:pPr>
        <w:spacing w:line="560" w:lineRule="exact"/>
        <w:jc w:val="center"/>
        <w:rPr>
          <w:rFonts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广西壮族自治区柳州市</w:t>
      </w:r>
    </w:p>
    <w:p w14:paraId="62DF3AA6">
      <w:pPr>
        <w:spacing w:line="800" w:lineRule="exact"/>
        <w:jc w:val="center"/>
        <w:rPr>
          <w:rFonts w:ascii="方正小标宋简体" w:eastAsia="方正小标宋简体"/>
          <w:color w:val="FF0000"/>
          <w:spacing w:val="20"/>
          <w:w w:val="90"/>
          <w:sz w:val="10"/>
          <w:szCs w:val="10"/>
        </w:rPr>
      </w:pPr>
    </w:p>
    <w:p w14:paraId="56CC5C8A">
      <w:pPr>
        <w:spacing w:line="1000" w:lineRule="exact"/>
        <w:jc w:val="center"/>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0000"/>
          <w:spacing w:val="20"/>
          <w:w w:val="90"/>
          <w:sz w:val="96"/>
          <w:szCs w:val="56"/>
        </w:rPr>
        <w:t>鱼峰区人民政府</w:t>
      </w:r>
      <w:r>
        <w:rPr>
          <w:rFonts w:hint="eastAsia" w:ascii="方正小标宋简体" w:eastAsia="方正小标宋简体"/>
          <w:color w:val="FF0000"/>
          <w:spacing w:val="20"/>
          <w:w w:val="90"/>
          <w:sz w:val="96"/>
          <w:szCs w:val="96"/>
        </w:rPr>
        <w:t>文件</w:t>
      </w:r>
    </w:p>
    <w:p w14:paraId="1ECA77B6">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仿宋_GB2312" w:hAnsi="仿宋_GB2312" w:eastAsia="仿宋_GB2312" w:cs="仿宋_GB2312"/>
          <w:color w:val="FF0000"/>
          <w:spacing w:val="20"/>
          <w:w w:val="90"/>
          <w:sz w:val="32"/>
          <w:szCs w:val="32"/>
        </w:rPr>
      </w:pPr>
    </w:p>
    <w:p w14:paraId="1CEF601C">
      <w:pPr>
        <w:spacing w:line="400" w:lineRule="exact"/>
        <w:ind w:firstLine="155" w:firstLineChars="49"/>
        <w:jc w:val="center"/>
        <w:rPr>
          <w:rFonts w:ascii="仿宋_GB2312"/>
          <w:color w:val="000000"/>
          <w:szCs w:val="32"/>
        </w:rPr>
      </w:pPr>
      <w:r>
        <w:rPr>
          <w:rFonts w:hint="eastAsia" w:ascii="仿宋_GB2312"/>
          <w:color w:val="000000"/>
          <w:szCs w:val="32"/>
        </w:rPr>
        <w:t>鱼府规</w:t>
      </w:r>
      <w:r>
        <w:rPr>
          <w:rFonts w:hint="eastAsia" w:ascii="Times New Roman" w:hAnsi="Times New Roman"/>
          <w:color w:val="000000"/>
          <w:sz w:val="32"/>
          <w:szCs w:val="32"/>
        </w:rPr>
        <w:t>〔</w:t>
      </w:r>
      <w:r>
        <w:rPr>
          <w:rFonts w:hint="eastAsia"/>
          <w:color w:val="000000"/>
          <w:sz w:val="32"/>
          <w:szCs w:val="32"/>
          <w:lang w:eastAsia="zh-CN"/>
        </w:rPr>
        <w:t>2026</w:t>
      </w:r>
      <w:r>
        <w:rPr>
          <w:rFonts w:hint="eastAsia" w:ascii="Times New Roman" w:hAnsi="Times New Roman"/>
          <w:color w:val="000000"/>
          <w:sz w:val="32"/>
          <w:szCs w:val="32"/>
        </w:rPr>
        <w:t>〕</w:t>
      </w:r>
      <w:r>
        <w:rPr>
          <w:rFonts w:hint="eastAsia" w:cs="Times New Roman"/>
          <w:color w:val="000000"/>
          <w:spacing w:val="8"/>
          <w:sz w:val="32"/>
          <w:szCs w:val="32"/>
          <w:lang w:val="en-US" w:eastAsia="zh-CN"/>
        </w:rPr>
        <w:t>2</w:t>
      </w:r>
      <w:r>
        <w:rPr>
          <w:rFonts w:hint="eastAsia" w:ascii="仿宋_GB2312"/>
          <w:color w:val="000000"/>
          <w:szCs w:val="32"/>
        </w:rPr>
        <w:t>号</w:t>
      </w:r>
    </w:p>
    <w:p w14:paraId="56C3BFB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snapToGrid w:val="0"/>
          <w:kern w:val="0"/>
          <w:szCs w:val="32"/>
        </w:rPr>
      </w:pPr>
      <w:r>
        <mc:AlternateContent>
          <mc:Choice Requires="wps">
            <w:drawing>
              <wp:anchor distT="0" distB="0" distL="114300" distR="114300" simplePos="0" relativeHeight="251660288" behindDoc="1" locked="0" layoutInCell="1" allowOverlap="1">
                <wp:simplePos x="0" y="0"/>
                <wp:positionH relativeFrom="column">
                  <wp:posOffset>-12700</wp:posOffset>
                </wp:positionH>
                <wp:positionV relativeFrom="paragraph">
                  <wp:posOffset>122555</wp:posOffset>
                </wp:positionV>
                <wp:extent cx="5615940" cy="0"/>
                <wp:effectExtent l="0" t="13970" r="7620" b="16510"/>
                <wp:wrapNone/>
                <wp:docPr id="98" name="直线 48"/>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1pt;margin-top:9.65pt;height:0pt;width:442.2pt;z-index:-251656192;mso-width-relative:page;mso-height-relative:page;" filled="f" stroked="t" coordsize="21600,21600" o:gfxdata="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WqXrdYAAAAIAQAADwAAAAAAAAABACAAAAAiAAAAZHJzL2Rvd25yZXYueG1sUEsBAhQAFAAAAAgA&#10;h07iQIBq+GbuAQAA3gMAAA4AAAAAAAAAAQAgAAAAJQEAAGRycy9lMm9Eb2MueG1sUEsFBgAAAAAG&#10;AAYAWQEAAIUFAAAAAA==&#10;">
                <v:fill on="f" focussize="0,0"/>
                <v:stroke weight="2.25pt" color="#FF0000" joinstyle="round"/>
                <v:imagedata o:title=""/>
                <o:lock v:ext="edit" aspectratio="f"/>
              </v:line>
            </w:pict>
          </mc:Fallback>
        </mc:AlternateContent>
      </w:r>
    </w:p>
    <w:p w14:paraId="4CF2FAA6">
      <w:pPr>
        <w:spacing w:line="578" w:lineRule="exact"/>
        <w:jc w:val="center"/>
        <w:rPr>
          <w:rFonts w:eastAsia="方正小标宋简体"/>
          <w:bCs/>
          <w:spacing w:val="8"/>
          <w:sz w:val="44"/>
          <w:szCs w:val="44"/>
        </w:rPr>
      </w:pPr>
      <w:r>
        <w:rPr>
          <w:rFonts w:hint="eastAsia" w:eastAsia="方正小标宋简体"/>
          <w:bCs/>
          <w:spacing w:val="8"/>
          <w:sz w:val="44"/>
          <w:szCs w:val="44"/>
        </w:rPr>
        <w:t>鱼峰区人民政府关于</w:t>
      </w:r>
      <w:r>
        <w:rPr>
          <w:rFonts w:hint="eastAsia" w:eastAsia="方正小标宋简体"/>
          <w:bCs/>
          <w:spacing w:val="8"/>
          <w:sz w:val="44"/>
          <w:szCs w:val="44"/>
          <w:lang w:val="en-US" w:eastAsia="zh-CN"/>
        </w:rPr>
        <w:t>印发</w:t>
      </w:r>
      <w:r>
        <w:rPr>
          <w:rFonts w:hint="eastAsia" w:eastAsia="方正小标宋简体"/>
          <w:bCs/>
          <w:spacing w:val="6"/>
          <w:sz w:val="44"/>
          <w:szCs w:val="44"/>
          <w:lang w:val="en-US" w:eastAsia="zh-CN"/>
        </w:rPr>
        <w:t>《进一步规范鱼峰区乡村教师生活补助计划实施方案》</w:t>
      </w:r>
      <w:r>
        <w:rPr>
          <w:rFonts w:hint="eastAsia" w:eastAsia="方正小标宋简体"/>
          <w:bCs/>
          <w:spacing w:val="8"/>
          <w:sz w:val="44"/>
          <w:szCs w:val="44"/>
        </w:rPr>
        <w:t>的通知</w:t>
      </w:r>
    </w:p>
    <w:p w14:paraId="7FD8A628">
      <w:pPr>
        <w:autoSpaceDE w:val="0"/>
        <w:autoSpaceDN w:val="0"/>
        <w:adjustRightInd w:val="0"/>
        <w:spacing w:line="578" w:lineRule="exact"/>
        <w:rPr>
          <w:rFonts w:hint="eastAsia"/>
          <w:spacing w:val="8"/>
          <w:kern w:val="0"/>
          <w:szCs w:val="32"/>
        </w:rPr>
      </w:pPr>
    </w:p>
    <w:p w14:paraId="2CA176C4">
      <w:pPr>
        <w:autoSpaceDE w:val="0"/>
        <w:autoSpaceDN w:val="0"/>
        <w:adjustRightInd w:val="0"/>
        <w:spacing w:line="578" w:lineRule="exact"/>
        <w:rPr>
          <w:rFonts w:hint="eastAsia"/>
          <w:spacing w:val="8"/>
          <w:kern w:val="0"/>
          <w:szCs w:val="32"/>
        </w:rPr>
      </w:pPr>
      <w:r>
        <w:rPr>
          <w:rFonts w:hint="eastAsia"/>
          <w:spacing w:val="8"/>
          <w:kern w:val="0"/>
          <w:szCs w:val="32"/>
        </w:rPr>
        <w:t>各镇人民政府、各街道办事处，区直国家机关各部门，各有关单位：</w:t>
      </w:r>
    </w:p>
    <w:p w14:paraId="7F1AF0B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现将《进一步规范鱼峰区乡村教师生活补助计划实施方案》印发给你们，请认真贯彻落实。</w:t>
      </w:r>
    </w:p>
    <w:p w14:paraId="6F4F5D5D">
      <w:pPr>
        <w:pStyle w:val="6"/>
        <w:rPr>
          <w:rFonts w:hint="eastAsia"/>
        </w:rPr>
      </w:pPr>
    </w:p>
    <w:p w14:paraId="53E9FDD1">
      <w:pPr>
        <w:pStyle w:val="6"/>
        <w:rPr>
          <w:rFonts w:hint="eastAsia"/>
        </w:rPr>
      </w:pPr>
    </w:p>
    <w:p w14:paraId="55638D9C">
      <w:pPr>
        <w:pStyle w:val="6"/>
        <w:rPr>
          <w:rFonts w:hint="eastAsia"/>
        </w:rPr>
      </w:pPr>
    </w:p>
    <w:p w14:paraId="09FDC6F6">
      <w:pPr>
        <w:keepNext w:val="0"/>
        <w:keepLines w:val="0"/>
        <w:pageBreakBefore w:val="0"/>
        <w:widowControl w:val="0"/>
        <w:kinsoku/>
        <w:wordWrap/>
        <w:overflowPunct/>
        <w:topLinePunct w:val="0"/>
        <w:autoSpaceDE/>
        <w:autoSpaceDN/>
        <w:bidi w:val="0"/>
        <w:adjustRightInd/>
        <w:snapToGrid/>
        <w:spacing w:line="578" w:lineRule="exact"/>
        <w:ind w:firstLine="5146" w:firstLineChars="1550"/>
        <w:textAlignment w:val="auto"/>
        <w:rPr>
          <w:snapToGrid w:val="0"/>
          <w:spacing w:val="8"/>
          <w:kern w:val="0"/>
          <w:szCs w:val="32"/>
        </w:rPr>
      </w:pPr>
      <w:r>
        <w:rPr>
          <w:rFonts w:hint="eastAsia"/>
          <w:snapToGrid w:val="0"/>
          <w:spacing w:val="8"/>
          <w:kern w:val="0"/>
          <w:szCs w:val="32"/>
        </w:rPr>
        <w:t>鱼峰区</w:t>
      </w:r>
      <w:bookmarkStart w:id="0" w:name="_GoBack"/>
      <w:bookmarkEnd w:id="0"/>
      <w:r>
        <w:rPr>
          <w:rFonts w:hint="eastAsia"/>
          <w:snapToGrid w:val="0"/>
          <w:spacing w:val="8"/>
          <w:kern w:val="0"/>
          <w:szCs w:val="32"/>
        </w:rPr>
        <w:t>人民政府</w:t>
      </w:r>
    </w:p>
    <w:p w14:paraId="6213BEEC">
      <w:pPr>
        <w:spacing w:line="578" w:lineRule="exact"/>
        <w:ind w:firstLine="5146" w:firstLineChars="1550"/>
        <w:rPr>
          <w:snapToGrid w:val="0"/>
          <w:spacing w:val="8"/>
          <w:kern w:val="0"/>
          <w:szCs w:val="32"/>
        </w:rPr>
      </w:pPr>
      <w:r>
        <w:rPr>
          <w:rFonts w:hint="eastAsia"/>
          <w:snapToGrid w:val="0"/>
          <w:spacing w:val="8"/>
          <w:kern w:val="0"/>
          <w:szCs w:val="32"/>
          <w:lang w:eastAsia="zh-CN"/>
        </w:rPr>
        <w:t>2026</w:t>
      </w:r>
      <w:r>
        <w:rPr>
          <w:rFonts w:hint="eastAsia"/>
          <w:snapToGrid w:val="0"/>
          <w:spacing w:val="8"/>
          <w:kern w:val="0"/>
          <w:szCs w:val="32"/>
        </w:rPr>
        <w:t>年</w:t>
      </w:r>
      <w:r>
        <w:rPr>
          <w:rFonts w:hint="eastAsia"/>
          <w:color w:val="000000"/>
          <w:spacing w:val="8"/>
          <w:szCs w:val="32"/>
          <w:lang w:val="en-US" w:eastAsia="zh-CN"/>
        </w:rPr>
        <w:t>6</w:t>
      </w:r>
      <w:r>
        <w:rPr>
          <w:rFonts w:hint="eastAsia"/>
          <w:snapToGrid w:val="0"/>
          <w:spacing w:val="8"/>
          <w:kern w:val="0"/>
          <w:szCs w:val="32"/>
        </w:rPr>
        <w:t>月</w:t>
      </w:r>
      <w:r>
        <w:rPr>
          <w:rFonts w:hint="eastAsia"/>
          <w:color w:val="000000"/>
          <w:spacing w:val="8"/>
          <w:szCs w:val="32"/>
          <w:lang w:val="en-US" w:eastAsia="zh-CN"/>
        </w:rPr>
        <w:t>3</w:t>
      </w:r>
      <w:r>
        <w:rPr>
          <w:rFonts w:hint="eastAsia"/>
          <w:snapToGrid w:val="0"/>
          <w:spacing w:val="8"/>
          <w:kern w:val="0"/>
          <w:szCs w:val="32"/>
        </w:rPr>
        <w:t>日</w:t>
      </w:r>
    </w:p>
    <w:p w14:paraId="47BD964B">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eastAsia="仿宋_GB2312"/>
          <w:snapToGrid w:val="0"/>
          <w:spacing w:val="8"/>
          <w:kern w:val="0"/>
          <w:szCs w:val="32"/>
          <w:lang w:eastAsia="zh-CN"/>
        </w:rPr>
      </w:pPr>
      <w:r>
        <w:rPr>
          <w:rFonts w:hint="eastAsia"/>
          <w:snapToGrid w:val="0"/>
          <w:spacing w:val="8"/>
          <w:kern w:val="0"/>
          <w:szCs w:val="32"/>
          <w:lang w:eastAsia="zh-CN"/>
        </w:rPr>
        <w:t>（</w:t>
      </w:r>
      <w:r>
        <w:rPr>
          <w:rFonts w:hint="eastAsia"/>
          <w:snapToGrid w:val="0"/>
          <w:spacing w:val="8"/>
          <w:kern w:val="0"/>
          <w:szCs w:val="32"/>
          <w:lang w:val="en-US" w:eastAsia="zh-CN"/>
        </w:rPr>
        <w:t>此件公开发布</w:t>
      </w:r>
      <w:r>
        <w:rPr>
          <w:rFonts w:hint="eastAsia"/>
          <w:snapToGrid w:val="0"/>
          <w:spacing w:val="8"/>
          <w:kern w:val="0"/>
          <w:szCs w:val="32"/>
          <w:lang w:eastAsia="zh-CN"/>
        </w:rPr>
        <w:t>）</w:t>
      </w:r>
    </w:p>
    <w:p w14:paraId="61B983E8">
      <w:pPr>
        <w:spacing w:line="578" w:lineRule="exact"/>
        <w:rPr>
          <w:sz w:val="34"/>
          <w:szCs w:val="34"/>
        </w:rPr>
      </w:pPr>
    </w:p>
    <w:p w14:paraId="40F759A0">
      <w:pPr>
        <w:pStyle w:val="2"/>
        <w:bidi w:val="0"/>
        <w:rPr>
          <w:rFonts w:hint="eastAsia"/>
        </w:rPr>
      </w:pPr>
      <w:r>
        <w:rPr>
          <w:rFonts w:hint="eastAsia"/>
        </w:rPr>
        <w:t>进一步规范鱼峰区乡村教师生活补助计划</w:t>
      </w:r>
    </w:p>
    <w:p w14:paraId="47B00D5F">
      <w:pPr>
        <w:pStyle w:val="2"/>
        <w:bidi w:val="0"/>
        <w:rPr>
          <w:rFonts w:hint="eastAsia"/>
        </w:rPr>
      </w:pPr>
      <w:r>
        <w:rPr>
          <w:rFonts w:hint="eastAsia"/>
        </w:rPr>
        <w:t>实施方案</w:t>
      </w:r>
    </w:p>
    <w:p w14:paraId="70FEED67">
      <w:pPr>
        <w:spacing w:line="578" w:lineRule="exact"/>
        <w:ind w:firstLine="675"/>
        <w:rPr>
          <w:rFonts w:hint="eastAsia"/>
          <w:color w:val="000000"/>
          <w:spacing w:val="8"/>
          <w:szCs w:val="32"/>
        </w:rPr>
      </w:pPr>
    </w:p>
    <w:p w14:paraId="48721178">
      <w:pPr>
        <w:spacing w:line="578" w:lineRule="exact"/>
        <w:ind w:firstLine="675"/>
        <w:rPr>
          <w:rFonts w:hint="eastAsia"/>
          <w:color w:val="000000"/>
          <w:spacing w:val="8"/>
          <w:szCs w:val="32"/>
        </w:rPr>
      </w:pPr>
      <w:r>
        <w:rPr>
          <w:rFonts w:hint="eastAsia"/>
          <w:color w:val="000000"/>
          <w:spacing w:val="8"/>
          <w:szCs w:val="32"/>
        </w:rPr>
        <w:t>根据《自治区教育厅自治区财政厅 自治区人力资源社会保障厅关于进一步规范乡村教师生活补助计划实施工作的通知》（桂教〔2019〕12号），为改善我区乡村教师生活，提升乡村教师待遇，进一步规范我区乡村教师生活补助计划实施，结合我区实际情况，制定本方案。</w:t>
      </w:r>
    </w:p>
    <w:p w14:paraId="3EE76659">
      <w:pPr>
        <w:pStyle w:val="3"/>
        <w:bidi w:val="0"/>
        <w:rPr>
          <w:rFonts w:hint="eastAsia"/>
        </w:rPr>
      </w:pPr>
      <w:r>
        <w:rPr>
          <w:rFonts w:hint="eastAsia"/>
        </w:rPr>
        <w:t>一、指导思想</w:t>
      </w:r>
    </w:p>
    <w:p w14:paraId="4A167658">
      <w:pPr>
        <w:spacing w:line="578" w:lineRule="exact"/>
        <w:ind w:firstLine="675"/>
        <w:rPr>
          <w:rFonts w:hint="eastAsia"/>
          <w:color w:val="000000"/>
          <w:spacing w:val="8"/>
          <w:szCs w:val="32"/>
        </w:rPr>
      </w:pPr>
      <w:r>
        <w:rPr>
          <w:rFonts w:hint="eastAsia"/>
          <w:color w:val="000000"/>
          <w:spacing w:val="8"/>
          <w:szCs w:val="32"/>
        </w:rPr>
        <w:t>落实上级对乡村教师实施生活补助的政策，稳定农村教师队伍，确保农村教师“招得来、下得去、留得住”，保证农村学校教师待遇高于城镇教师，艰苦地区学校教师待遇高于其它地区农村教师，实现“乡村教师地位待遇不断提高、职业吸引力明显增强”的目标。</w:t>
      </w:r>
    </w:p>
    <w:p w14:paraId="7C21FC7E">
      <w:pPr>
        <w:pStyle w:val="3"/>
        <w:bidi w:val="0"/>
        <w:rPr>
          <w:rFonts w:hint="eastAsia"/>
        </w:rPr>
      </w:pPr>
      <w:r>
        <w:rPr>
          <w:rFonts w:hint="eastAsia"/>
        </w:rPr>
        <w:t>二、发放原则</w:t>
      </w:r>
    </w:p>
    <w:p w14:paraId="4CB949B1">
      <w:pPr>
        <w:spacing w:line="578" w:lineRule="exact"/>
        <w:ind w:firstLine="675"/>
        <w:rPr>
          <w:rFonts w:hint="eastAsia"/>
          <w:color w:val="000000"/>
          <w:spacing w:val="8"/>
          <w:szCs w:val="32"/>
        </w:rPr>
      </w:pPr>
      <w:r>
        <w:rPr>
          <w:rStyle w:val="14"/>
          <w:rFonts w:hint="eastAsia"/>
        </w:rPr>
        <w:t>（一）以岗定补，按月发放。</w:t>
      </w:r>
      <w:r>
        <w:rPr>
          <w:rFonts w:hint="eastAsia"/>
          <w:color w:val="000000"/>
          <w:spacing w:val="8"/>
          <w:szCs w:val="32"/>
        </w:rPr>
        <w:t>实行岗位补助，在岗享受，按人发放，离开工作岗位，从次月起取消。</w:t>
      </w:r>
    </w:p>
    <w:p w14:paraId="6212D704">
      <w:pPr>
        <w:spacing w:line="578" w:lineRule="exact"/>
        <w:ind w:firstLine="675"/>
        <w:rPr>
          <w:rFonts w:hint="eastAsia"/>
          <w:color w:val="000000"/>
          <w:spacing w:val="8"/>
          <w:szCs w:val="32"/>
        </w:rPr>
      </w:pPr>
      <w:r>
        <w:rPr>
          <w:rStyle w:val="14"/>
          <w:rFonts w:hint="eastAsia"/>
        </w:rPr>
        <w:t>（二）分档实施，突出重点。</w:t>
      </w:r>
      <w:r>
        <w:rPr>
          <w:rFonts w:hint="eastAsia"/>
          <w:color w:val="000000"/>
          <w:spacing w:val="8"/>
          <w:szCs w:val="32"/>
        </w:rPr>
        <w:t>坚持向山区学校，条件艰苦的中小学、教学点、幼儿园倾斜。</w:t>
      </w:r>
    </w:p>
    <w:p w14:paraId="77979D5C">
      <w:pPr>
        <w:spacing w:line="578" w:lineRule="exact"/>
        <w:ind w:firstLine="675"/>
        <w:rPr>
          <w:rFonts w:hint="eastAsia"/>
          <w:color w:val="000000"/>
          <w:spacing w:val="8"/>
          <w:szCs w:val="32"/>
        </w:rPr>
      </w:pPr>
      <w:r>
        <w:rPr>
          <w:rStyle w:val="14"/>
          <w:rFonts w:hint="eastAsia"/>
        </w:rPr>
        <w:t>（三）公开公正，阳光操作。</w:t>
      </w:r>
      <w:r>
        <w:rPr>
          <w:rFonts w:hint="eastAsia"/>
          <w:color w:val="000000"/>
          <w:spacing w:val="8"/>
          <w:szCs w:val="32"/>
        </w:rPr>
        <w:t>坚持实名制管理，公开补助范围、对象、条件、档次标准，自觉接受社会监督。</w:t>
      </w:r>
    </w:p>
    <w:p w14:paraId="40C2B1E0">
      <w:pPr>
        <w:spacing w:line="578" w:lineRule="exact"/>
        <w:ind w:firstLine="675"/>
        <w:rPr>
          <w:rFonts w:hint="eastAsia" w:ascii="Times New Roman" w:hAnsi="Times New Roman" w:eastAsia="黑体" w:cs="黑体"/>
          <w:color w:val="000000"/>
          <w:spacing w:val="6"/>
          <w:kern w:val="2"/>
          <w:sz w:val="32"/>
          <w:szCs w:val="32"/>
          <w:lang w:val="en-US" w:eastAsia="zh-CN" w:bidi="ar-SA"/>
        </w:rPr>
      </w:pPr>
      <w:r>
        <w:rPr>
          <w:rFonts w:hint="eastAsia" w:ascii="Times New Roman" w:hAnsi="Times New Roman" w:eastAsia="黑体" w:cs="黑体"/>
          <w:color w:val="000000"/>
          <w:spacing w:val="6"/>
          <w:kern w:val="2"/>
          <w:sz w:val="32"/>
          <w:szCs w:val="32"/>
          <w:lang w:val="en-US" w:eastAsia="zh-CN" w:bidi="ar-SA"/>
        </w:rPr>
        <w:t>三、发放对象</w:t>
      </w:r>
    </w:p>
    <w:p w14:paraId="11B6E89A">
      <w:pPr>
        <w:spacing w:line="578" w:lineRule="exact"/>
        <w:ind w:firstLine="675"/>
        <w:rPr>
          <w:rFonts w:hint="eastAsia"/>
          <w:color w:val="000000"/>
          <w:spacing w:val="8"/>
          <w:szCs w:val="32"/>
        </w:rPr>
      </w:pPr>
      <w:r>
        <w:rPr>
          <w:rFonts w:hint="eastAsia"/>
          <w:color w:val="000000"/>
          <w:spacing w:val="8"/>
          <w:szCs w:val="32"/>
        </w:rPr>
        <w:t>所辖里雍、白沙两镇乡村学校（幼儿园）在编在岗教职工；区教育局统筹安排到里雍、白沙两镇乡村学校（幼儿园）实施异校交流工作的在编教职工。</w:t>
      </w:r>
    </w:p>
    <w:p w14:paraId="69FB4B3C">
      <w:pPr>
        <w:spacing w:line="578" w:lineRule="exact"/>
        <w:ind w:firstLine="675"/>
        <w:rPr>
          <w:rFonts w:hint="eastAsia" w:ascii="Times New Roman" w:hAnsi="Times New Roman" w:eastAsia="黑体" w:cs="黑体"/>
          <w:color w:val="000000"/>
          <w:spacing w:val="6"/>
          <w:kern w:val="2"/>
          <w:sz w:val="32"/>
          <w:szCs w:val="32"/>
          <w:lang w:val="en-US" w:eastAsia="zh-CN" w:bidi="ar-SA"/>
        </w:rPr>
      </w:pPr>
      <w:r>
        <w:rPr>
          <w:rFonts w:hint="eastAsia" w:ascii="Times New Roman" w:hAnsi="Times New Roman" w:eastAsia="黑体" w:cs="黑体"/>
          <w:color w:val="000000"/>
          <w:spacing w:val="6"/>
          <w:kern w:val="2"/>
          <w:sz w:val="32"/>
          <w:szCs w:val="32"/>
          <w:lang w:val="en-US" w:eastAsia="zh-CN" w:bidi="ar-SA"/>
        </w:rPr>
        <w:t>四、发放标准</w:t>
      </w:r>
    </w:p>
    <w:p w14:paraId="7FC2DB03">
      <w:pPr>
        <w:pStyle w:val="4"/>
        <w:bidi w:val="0"/>
        <w:rPr>
          <w:rFonts w:hint="eastAsia"/>
        </w:rPr>
      </w:pPr>
      <w:r>
        <w:rPr>
          <w:rFonts w:hint="eastAsia"/>
        </w:rPr>
        <w:t>（一）上级补助</w:t>
      </w:r>
    </w:p>
    <w:p w14:paraId="1866BAA2">
      <w:pPr>
        <w:spacing w:line="578" w:lineRule="exact"/>
        <w:ind w:firstLine="675"/>
        <w:rPr>
          <w:rFonts w:hint="eastAsia"/>
          <w:color w:val="000000"/>
          <w:spacing w:val="8"/>
          <w:szCs w:val="32"/>
        </w:rPr>
      </w:pPr>
      <w:r>
        <w:rPr>
          <w:rFonts w:hint="eastAsia"/>
          <w:color w:val="000000"/>
          <w:spacing w:val="8"/>
          <w:szCs w:val="32"/>
        </w:rPr>
        <w:t>根据《自治区教育厅自治区财政厅 自治区人力资源社会保障厅关于进一步规范乡村教师生活补助计划实施工作的通知》（桂教〔2019〕12号），人均每月350元，由区教育局上报辖区乡村学校教师实际人数并发放相应的补助。本项补助从上级下拨的专项资金中列支。</w:t>
      </w:r>
    </w:p>
    <w:p w14:paraId="0252A5D9">
      <w:pPr>
        <w:pStyle w:val="4"/>
        <w:bidi w:val="0"/>
        <w:rPr>
          <w:rFonts w:hint="eastAsia"/>
        </w:rPr>
      </w:pPr>
      <w:r>
        <w:rPr>
          <w:rFonts w:hint="eastAsia"/>
        </w:rPr>
        <w:t>（二）本级补助</w:t>
      </w:r>
    </w:p>
    <w:p w14:paraId="6806D5CF">
      <w:pPr>
        <w:spacing w:line="578" w:lineRule="exact"/>
        <w:ind w:firstLine="675"/>
        <w:rPr>
          <w:rFonts w:hint="eastAsia"/>
          <w:color w:val="000000"/>
          <w:spacing w:val="8"/>
          <w:szCs w:val="32"/>
        </w:rPr>
      </w:pPr>
      <w:r>
        <w:rPr>
          <w:rFonts w:hint="eastAsia"/>
          <w:color w:val="000000"/>
          <w:spacing w:val="8"/>
          <w:szCs w:val="32"/>
        </w:rPr>
        <w:t>1.伙食补助：每人每天15元，按照每月实际工作日开餐天数发放。</w:t>
      </w:r>
    </w:p>
    <w:p w14:paraId="2948037A">
      <w:pPr>
        <w:spacing w:line="578" w:lineRule="exact"/>
        <w:ind w:firstLine="675"/>
        <w:rPr>
          <w:rFonts w:hint="eastAsia"/>
          <w:color w:val="000000"/>
          <w:spacing w:val="8"/>
          <w:szCs w:val="32"/>
        </w:rPr>
      </w:pPr>
      <w:r>
        <w:rPr>
          <w:rFonts w:hint="eastAsia"/>
          <w:color w:val="000000"/>
          <w:spacing w:val="8"/>
          <w:szCs w:val="32"/>
        </w:rPr>
        <w:t>2.差别化生活补助：两镇一类学校（5所）每人每月100元，偏远的两镇二类学校（11个教学点）每人每月200元，全年按照12月计算（学校分类详见附件1）。</w:t>
      </w:r>
    </w:p>
    <w:p w14:paraId="0240D451">
      <w:pPr>
        <w:spacing w:line="578" w:lineRule="exact"/>
        <w:ind w:firstLine="675"/>
        <w:rPr>
          <w:rFonts w:hint="eastAsia"/>
          <w:color w:val="000000"/>
          <w:spacing w:val="8"/>
          <w:szCs w:val="32"/>
        </w:rPr>
      </w:pPr>
      <w:r>
        <w:rPr>
          <w:rFonts w:hint="eastAsia"/>
          <w:color w:val="000000"/>
          <w:spacing w:val="8"/>
          <w:szCs w:val="32"/>
        </w:rPr>
        <w:t>以上两项补助从本级财政经费中列支。</w:t>
      </w:r>
    </w:p>
    <w:p w14:paraId="0793BDE1">
      <w:pPr>
        <w:spacing w:line="578" w:lineRule="exact"/>
        <w:ind w:firstLine="675"/>
        <w:rPr>
          <w:rFonts w:hint="eastAsia" w:ascii="Times New Roman" w:hAnsi="Times New Roman" w:eastAsia="黑体" w:cs="黑体"/>
          <w:color w:val="000000"/>
          <w:spacing w:val="6"/>
          <w:kern w:val="2"/>
          <w:sz w:val="32"/>
          <w:szCs w:val="32"/>
          <w:lang w:val="en-US" w:eastAsia="zh-CN" w:bidi="ar-SA"/>
        </w:rPr>
      </w:pPr>
      <w:r>
        <w:rPr>
          <w:rFonts w:hint="eastAsia" w:ascii="Times New Roman" w:hAnsi="Times New Roman" w:eastAsia="黑体" w:cs="黑体"/>
          <w:color w:val="000000"/>
          <w:spacing w:val="6"/>
          <w:kern w:val="2"/>
          <w:sz w:val="32"/>
          <w:szCs w:val="32"/>
          <w:lang w:val="en-US" w:eastAsia="zh-CN" w:bidi="ar-SA"/>
        </w:rPr>
        <w:t>五、发放程序</w:t>
      </w:r>
    </w:p>
    <w:p w14:paraId="29D2833E">
      <w:pPr>
        <w:spacing w:line="578" w:lineRule="exact"/>
        <w:ind w:firstLine="675"/>
        <w:rPr>
          <w:rFonts w:hint="eastAsia"/>
          <w:color w:val="000000"/>
          <w:spacing w:val="8"/>
          <w:szCs w:val="32"/>
        </w:rPr>
      </w:pPr>
      <w:r>
        <w:rPr>
          <w:rFonts w:hint="eastAsia" w:ascii="Times New Roman" w:hAnsi="Times New Roman" w:eastAsia="楷体_GB2312" w:cs="Times New Roman"/>
          <w:color w:val="000000"/>
          <w:spacing w:val="8"/>
          <w:kern w:val="2"/>
          <w:sz w:val="32"/>
          <w:szCs w:val="32"/>
          <w:lang w:val="en-US" w:eastAsia="zh-CN" w:bidi="ar-SA"/>
        </w:rPr>
        <w:t>（一）确认补助对象。</w:t>
      </w:r>
      <w:r>
        <w:rPr>
          <w:rFonts w:hint="eastAsia"/>
          <w:color w:val="000000"/>
          <w:spacing w:val="8"/>
          <w:szCs w:val="32"/>
        </w:rPr>
        <w:t>每学期初，各相关学校按照实施学校类别确定补助对象，公示无异议后上报区教育局、区财政局，审核无误后确认补助对象。</w:t>
      </w:r>
    </w:p>
    <w:p w14:paraId="705ABF6B">
      <w:pPr>
        <w:spacing w:line="578" w:lineRule="exact"/>
        <w:ind w:firstLine="675"/>
        <w:rPr>
          <w:rFonts w:hint="eastAsia"/>
          <w:color w:val="000000"/>
          <w:spacing w:val="8"/>
          <w:szCs w:val="32"/>
        </w:rPr>
      </w:pPr>
      <w:r>
        <w:rPr>
          <w:rFonts w:hint="eastAsia" w:ascii="Times New Roman" w:hAnsi="Times New Roman" w:eastAsia="楷体_GB2312" w:cs="Times New Roman"/>
          <w:color w:val="000000"/>
          <w:spacing w:val="8"/>
          <w:kern w:val="2"/>
          <w:sz w:val="32"/>
          <w:szCs w:val="32"/>
          <w:lang w:val="en-US" w:eastAsia="zh-CN" w:bidi="ar-SA"/>
        </w:rPr>
        <w:t>（二）审核发放。</w:t>
      </w:r>
      <w:r>
        <w:rPr>
          <w:rFonts w:hint="eastAsia"/>
          <w:color w:val="000000"/>
          <w:spacing w:val="8"/>
          <w:szCs w:val="32"/>
        </w:rPr>
        <w:t>各相关学校按照区教育局、区财政局确认的补助对象和发放补助标准，每学期上报《鱼峰区乡村教师生活补助发放审批表》、《鱼峰区乡村教师生活补助发放审批花名册》（附件2、3），区教育局审核后报区财政局备案。每学期末，由区教育局呈报区政府审批，由区财政局核算下拨资金到相关学校，再由学校将生活补助金发放到享受补助教师个人的工资账户，实行每学期发放一次。伙食补助按照预拨付后再补足的方式下拨到学校，用于开支教师午餐费用。</w:t>
      </w:r>
    </w:p>
    <w:p w14:paraId="2ADA99F5">
      <w:pPr>
        <w:spacing w:line="578" w:lineRule="exact"/>
        <w:ind w:firstLine="675"/>
        <w:rPr>
          <w:rFonts w:hint="eastAsia"/>
          <w:color w:val="000000"/>
          <w:spacing w:val="8"/>
          <w:szCs w:val="32"/>
        </w:rPr>
      </w:pPr>
      <w:r>
        <w:rPr>
          <w:rFonts w:hint="eastAsia" w:ascii="Times New Roman" w:hAnsi="Times New Roman" w:eastAsia="楷体_GB2312" w:cs="Times New Roman"/>
          <w:color w:val="000000"/>
          <w:spacing w:val="8"/>
          <w:kern w:val="2"/>
          <w:sz w:val="32"/>
          <w:szCs w:val="32"/>
          <w:lang w:val="en-US" w:eastAsia="zh-CN" w:bidi="ar-SA"/>
        </w:rPr>
        <w:t>（三）公开公示。</w:t>
      </w:r>
      <w:r>
        <w:rPr>
          <w:rFonts w:hint="eastAsia"/>
          <w:color w:val="000000"/>
          <w:spacing w:val="8"/>
          <w:szCs w:val="32"/>
        </w:rPr>
        <w:t>发放生活补助情况由学校建立带身份证号的实名制管理台账，每次发放时在学校公示不少于3天，由学校汇总后上报区教育局。区教育局对补助对象、人数、标准和发放情况核查，确保工作程序、环节公开透明，阳光运行，全程接受师生和社会监督。</w:t>
      </w:r>
    </w:p>
    <w:p w14:paraId="164934AE">
      <w:pPr>
        <w:spacing w:line="578" w:lineRule="exact"/>
        <w:ind w:firstLine="675"/>
        <w:rPr>
          <w:rFonts w:hint="eastAsia" w:ascii="Times New Roman" w:hAnsi="Times New Roman" w:eastAsia="黑体" w:cs="黑体"/>
          <w:color w:val="000000"/>
          <w:spacing w:val="6"/>
          <w:kern w:val="2"/>
          <w:sz w:val="32"/>
          <w:szCs w:val="32"/>
          <w:lang w:val="en-US" w:eastAsia="zh-CN" w:bidi="ar-SA"/>
        </w:rPr>
      </w:pPr>
      <w:r>
        <w:rPr>
          <w:rFonts w:hint="eastAsia" w:ascii="Times New Roman" w:hAnsi="Times New Roman" w:eastAsia="黑体" w:cs="黑体"/>
          <w:color w:val="000000"/>
          <w:spacing w:val="6"/>
          <w:kern w:val="2"/>
          <w:sz w:val="32"/>
          <w:szCs w:val="32"/>
          <w:lang w:val="en-US" w:eastAsia="zh-CN" w:bidi="ar-SA"/>
        </w:rPr>
        <w:t>六、限定条件</w:t>
      </w:r>
    </w:p>
    <w:p w14:paraId="71089A5E">
      <w:pPr>
        <w:pStyle w:val="4"/>
        <w:bidi w:val="0"/>
        <w:rPr>
          <w:rFonts w:hint="eastAsia"/>
        </w:rPr>
      </w:pPr>
      <w:r>
        <w:rPr>
          <w:rFonts w:hint="eastAsia"/>
        </w:rPr>
        <w:t>（一）发放对象存在以下情况的不能享受乡村老师生活补助</w:t>
      </w:r>
    </w:p>
    <w:p w14:paraId="2D3599E6">
      <w:pPr>
        <w:spacing w:line="578" w:lineRule="exact"/>
        <w:ind w:firstLine="675"/>
        <w:rPr>
          <w:rFonts w:hint="eastAsia"/>
          <w:color w:val="000000"/>
          <w:spacing w:val="8"/>
          <w:szCs w:val="32"/>
        </w:rPr>
      </w:pPr>
      <w:r>
        <w:rPr>
          <w:rFonts w:hint="eastAsia"/>
          <w:color w:val="000000"/>
          <w:spacing w:val="8"/>
          <w:szCs w:val="32"/>
        </w:rPr>
        <w:t>1.上年度事业单位工作人员考核为不合格等次的，受到行政处分期间的补助对象本年度不能享受乡村教师生活补助。</w:t>
      </w:r>
    </w:p>
    <w:p w14:paraId="00536F9A">
      <w:pPr>
        <w:spacing w:line="578" w:lineRule="exact"/>
        <w:ind w:firstLine="675"/>
        <w:rPr>
          <w:rFonts w:hint="eastAsia"/>
          <w:color w:val="000000"/>
          <w:spacing w:val="8"/>
          <w:szCs w:val="32"/>
        </w:rPr>
      </w:pPr>
      <w:r>
        <w:rPr>
          <w:rFonts w:hint="eastAsia"/>
          <w:color w:val="000000"/>
          <w:spacing w:val="8"/>
          <w:szCs w:val="32"/>
        </w:rPr>
        <w:t>2.一个月内，事假累计超过7天，病假超过10天的补助对象，不能享受当月乡村教师生活补助。</w:t>
      </w:r>
    </w:p>
    <w:p w14:paraId="6957377D">
      <w:pPr>
        <w:spacing w:line="578" w:lineRule="exact"/>
        <w:ind w:firstLine="675"/>
        <w:rPr>
          <w:rFonts w:hint="eastAsia"/>
          <w:color w:val="000000"/>
          <w:spacing w:val="8"/>
          <w:szCs w:val="32"/>
        </w:rPr>
      </w:pPr>
      <w:r>
        <w:rPr>
          <w:rFonts w:hint="eastAsia"/>
          <w:color w:val="000000"/>
          <w:spacing w:val="8"/>
          <w:szCs w:val="32"/>
        </w:rPr>
        <w:t>3.退休、调动、死亡的补助对象从次月停发乡村教师生活补助。</w:t>
      </w:r>
    </w:p>
    <w:p w14:paraId="7E096E9D">
      <w:pPr>
        <w:spacing w:line="578" w:lineRule="exact"/>
        <w:ind w:firstLine="675"/>
        <w:rPr>
          <w:rFonts w:hint="eastAsia"/>
          <w:color w:val="000000"/>
          <w:spacing w:val="8"/>
          <w:szCs w:val="32"/>
        </w:rPr>
      </w:pPr>
      <w:r>
        <w:rPr>
          <w:rFonts w:hint="eastAsia"/>
          <w:color w:val="000000"/>
          <w:spacing w:val="8"/>
          <w:szCs w:val="32"/>
        </w:rPr>
        <w:t>4.享受“三区支教”生活补助的补助对象不再享受乡村教师生活补助。</w:t>
      </w:r>
    </w:p>
    <w:p w14:paraId="7B8AC007">
      <w:pPr>
        <w:pStyle w:val="4"/>
        <w:bidi w:val="0"/>
        <w:rPr>
          <w:rFonts w:hint="eastAsia"/>
        </w:rPr>
      </w:pPr>
      <w:r>
        <w:rPr>
          <w:rFonts w:hint="eastAsia"/>
        </w:rPr>
        <w:t>（二）符合条件的补助对象婚丧产假以及工伤休假期间仍享受乡村教师生活补助。</w:t>
      </w:r>
    </w:p>
    <w:p w14:paraId="08FE080C">
      <w:pPr>
        <w:spacing w:line="578" w:lineRule="exact"/>
        <w:ind w:firstLine="675"/>
        <w:rPr>
          <w:rFonts w:hint="eastAsia" w:ascii="Times New Roman" w:hAnsi="Times New Roman" w:eastAsia="黑体" w:cs="黑体"/>
          <w:color w:val="000000"/>
          <w:spacing w:val="6"/>
          <w:kern w:val="2"/>
          <w:sz w:val="32"/>
          <w:szCs w:val="32"/>
          <w:lang w:val="en-US" w:eastAsia="zh-CN" w:bidi="ar-SA"/>
        </w:rPr>
      </w:pPr>
      <w:r>
        <w:rPr>
          <w:rFonts w:hint="eastAsia" w:ascii="Times New Roman" w:hAnsi="Times New Roman" w:eastAsia="黑体" w:cs="黑体"/>
          <w:color w:val="000000"/>
          <w:spacing w:val="6"/>
          <w:kern w:val="2"/>
          <w:sz w:val="32"/>
          <w:szCs w:val="32"/>
          <w:lang w:val="en-US" w:eastAsia="zh-CN" w:bidi="ar-SA"/>
        </w:rPr>
        <w:t>七、工作要求</w:t>
      </w:r>
    </w:p>
    <w:p w14:paraId="73F9ECC5">
      <w:pPr>
        <w:spacing w:line="578" w:lineRule="exact"/>
        <w:ind w:firstLine="675"/>
        <w:rPr>
          <w:rFonts w:hint="eastAsia"/>
          <w:color w:val="000000"/>
          <w:spacing w:val="8"/>
          <w:szCs w:val="32"/>
        </w:rPr>
      </w:pPr>
      <w:r>
        <w:rPr>
          <w:rFonts w:hint="eastAsia" w:ascii="Times New Roman" w:hAnsi="Times New Roman" w:eastAsia="楷体_GB2312" w:cs="Times New Roman"/>
          <w:color w:val="000000"/>
          <w:spacing w:val="8"/>
          <w:kern w:val="2"/>
          <w:sz w:val="32"/>
          <w:szCs w:val="32"/>
          <w:lang w:val="en-US" w:eastAsia="zh-CN" w:bidi="ar-SA"/>
        </w:rPr>
        <w:t>（一）高度重视。</w:t>
      </w:r>
      <w:r>
        <w:rPr>
          <w:rFonts w:hint="eastAsia"/>
          <w:color w:val="000000"/>
          <w:spacing w:val="8"/>
          <w:szCs w:val="32"/>
        </w:rPr>
        <w:t>实施乡村教师生活补助政策，发展农村教育，是实现教育公平和体现党和国家关注农村教育的重要举措，关系到全区教育事业的可持续发展。各学校、各部门上报、审核数据要严谨，严防错漏，规范管理，确保工作顺利实施。</w:t>
      </w:r>
    </w:p>
    <w:p w14:paraId="038D107D">
      <w:pPr>
        <w:spacing w:line="578" w:lineRule="exact"/>
        <w:ind w:firstLine="675"/>
        <w:rPr>
          <w:rFonts w:hint="eastAsia"/>
          <w:color w:val="000000"/>
          <w:spacing w:val="8"/>
          <w:szCs w:val="32"/>
        </w:rPr>
      </w:pPr>
      <w:r>
        <w:rPr>
          <w:rFonts w:hint="eastAsia" w:ascii="Times New Roman" w:hAnsi="Times New Roman" w:eastAsia="楷体_GB2312" w:cs="Times New Roman"/>
          <w:color w:val="000000"/>
          <w:spacing w:val="8"/>
          <w:kern w:val="2"/>
          <w:sz w:val="32"/>
          <w:szCs w:val="32"/>
          <w:lang w:val="en-US" w:eastAsia="zh-CN" w:bidi="ar-SA"/>
        </w:rPr>
        <w:t>（二）加强宣传。</w:t>
      </w:r>
      <w:r>
        <w:rPr>
          <w:rFonts w:hint="eastAsia"/>
          <w:color w:val="000000"/>
          <w:spacing w:val="8"/>
          <w:szCs w:val="32"/>
        </w:rPr>
        <w:t>各学校、各部门要采用多种形式，大力宣传补助政策，让广大乡村教师感受到党和国家的温暖，让社会各界更加关注农村教育、关心农村教师，努力营造全社会尊师重教的良好氛围。</w:t>
      </w:r>
    </w:p>
    <w:p w14:paraId="43CA5625">
      <w:pPr>
        <w:spacing w:line="578" w:lineRule="exact"/>
        <w:ind w:firstLine="675"/>
        <w:rPr>
          <w:rFonts w:hint="eastAsia"/>
          <w:color w:val="000000"/>
          <w:spacing w:val="8"/>
          <w:szCs w:val="32"/>
        </w:rPr>
      </w:pPr>
      <w:r>
        <w:rPr>
          <w:rFonts w:hint="eastAsia" w:ascii="Times New Roman" w:hAnsi="Times New Roman" w:eastAsia="楷体_GB2312" w:cs="Times New Roman"/>
          <w:color w:val="000000"/>
          <w:spacing w:val="8"/>
          <w:kern w:val="2"/>
          <w:sz w:val="32"/>
          <w:szCs w:val="32"/>
          <w:lang w:val="en-US" w:eastAsia="zh-CN" w:bidi="ar-SA"/>
        </w:rPr>
        <w:t>（三）抓好落实。</w:t>
      </w:r>
      <w:r>
        <w:rPr>
          <w:rFonts w:hint="eastAsia"/>
          <w:color w:val="000000"/>
          <w:spacing w:val="8"/>
          <w:szCs w:val="32"/>
        </w:rPr>
        <w:t>乡村教师生活补助政策是一项惠民政策，区财政局负责资金筹集，区教育局严格审核把关，接受人社、纪检监察部门对实施过程的监督检查，确保实施过程严格规范、阳光透明。</w:t>
      </w:r>
    </w:p>
    <w:p w14:paraId="5AE32240">
      <w:pPr>
        <w:spacing w:line="578" w:lineRule="exact"/>
        <w:ind w:firstLine="675"/>
        <w:rPr>
          <w:rFonts w:hint="eastAsia"/>
          <w:color w:val="000000"/>
          <w:spacing w:val="8"/>
          <w:szCs w:val="32"/>
        </w:rPr>
      </w:pPr>
      <w:r>
        <w:rPr>
          <w:rFonts w:hint="eastAsia" w:ascii="Times New Roman" w:hAnsi="Times New Roman" w:eastAsia="楷体_GB2312" w:cs="Times New Roman"/>
          <w:color w:val="000000"/>
          <w:spacing w:val="8"/>
          <w:kern w:val="2"/>
          <w:sz w:val="32"/>
          <w:szCs w:val="32"/>
          <w:lang w:val="en-US" w:eastAsia="zh-CN" w:bidi="ar-SA"/>
        </w:rPr>
        <w:t>（四）形成机制。</w:t>
      </w:r>
      <w:r>
        <w:rPr>
          <w:rFonts w:hint="eastAsia"/>
          <w:color w:val="000000"/>
          <w:spacing w:val="8"/>
          <w:szCs w:val="32"/>
        </w:rPr>
        <w:t>相关部门、学校（幼儿园）要在实际工作中形成一套行之有效的管理办法，创新工作机制，健全保障措施，强化监督检查，使此项工作制度化、规范化。</w:t>
      </w:r>
    </w:p>
    <w:p w14:paraId="2CF7CC46">
      <w:pPr>
        <w:spacing w:line="578" w:lineRule="exact"/>
        <w:ind w:firstLine="675"/>
        <w:rPr>
          <w:rFonts w:hint="eastAsia"/>
          <w:color w:val="000000"/>
          <w:spacing w:val="8"/>
          <w:szCs w:val="32"/>
        </w:rPr>
      </w:pPr>
      <w:r>
        <w:rPr>
          <w:rFonts w:hint="eastAsia" w:ascii="Times New Roman" w:hAnsi="Times New Roman" w:eastAsia="楷体_GB2312" w:cs="Times New Roman"/>
          <w:color w:val="000000"/>
          <w:spacing w:val="8"/>
          <w:kern w:val="2"/>
          <w:sz w:val="32"/>
          <w:szCs w:val="32"/>
          <w:lang w:val="en-US" w:eastAsia="zh-CN" w:bidi="ar-SA"/>
        </w:rPr>
        <w:t>（五）严肃纪律。</w:t>
      </w:r>
      <w:r>
        <w:rPr>
          <w:rFonts w:hint="eastAsia"/>
          <w:color w:val="000000"/>
          <w:spacing w:val="8"/>
          <w:szCs w:val="32"/>
        </w:rPr>
        <w:t>相关部门、学校（幼儿园）要严格执行补助对象公示、上报、审核、备案等程序；要加强资金管理，确保补助资金使用安全、规范、有效；对提供虚假数据，或冒领、套取、挪用补助资金的单位和个人，依法依规予以严肃处理。</w:t>
      </w:r>
    </w:p>
    <w:p w14:paraId="7978F0B1">
      <w:pPr>
        <w:spacing w:line="578" w:lineRule="exact"/>
        <w:ind w:firstLine="675"/>
        <w:rPr>
          <w:rFonts w:hint="eastAsia"/>
          <w:color w:val="000000"/>
          <w:spacing w:val="8"/>
          <w:szCs w:val="32"/>
        </w:rPr>
      </w:pPr>
      <w:r>
        <w:rPr>
          <w:rStyle w:val="21"/>
          <w:rFonts w:hint="eastAsia"/>
        </w:rPr>
        <w:t>八、</w:t>
      </w:r>
      <w:r>
        <w:rPr>
          <w:rFonts w:hint="eastAsia"/>
          <w:color w:val="000000"/>
          <w:spacing w:val="8"/>
          <w:szCs w:val="32"/>
        </w:rPr>
        <w:t>根据市管开发区体制机制改革要求，柳东、阳和工业新区教育管理职能划转后，为保障柳东片区教育事业平稳过渡和持续发展，三年过渡期内，柳东片区乡村教师原有的待遇标准保持不变。阳和片区无乡村学校，不执行相关补助计划。</w:t>
      </w:r>
    </w:p>
    <w:p w14:paraId="727AF579">
      <w:pPr>
        <w:spacing w:line="578" w:lineRule="exact"/>
        <w:ind w:firstLine="675"/>
        <w:rPr>
          <w:rFonts w:hint="eastAsia"/>
          <w:color w:val="000000"/>
          <w:spacing w:val="8"/>
          <w:szCs w:val="32"/>
        </w:rPr>
      </w:pPr>
      <w:r>
        <w:rPr>
          <w:rStyle w:val="21"/>
          <w:rFonts w:hint="eastAsia"/>
        </w:rPr>
        <w:t>九、</w:t>
      </w:r>
      <w:r>
        <w:rPr>
          <w:rFonts w:hint="eastAsia"/>
          <w:color w:val="000000"/>
          <w:spacing w:val="8"/>
          <w:szCs w:val="32"/>
        </w:rPr>
        <w:t>本实施方案由区财政局和区教育局负责解释，方案中涉及辖区内乡村教师生活补助，从2026年1月1日起计发</w:t>
      </w:r>
      <w:r>
        <w:rPr>
          <w:rFonts w:hint="eastAsia"/>
          <w:color w:val="000000"/>
          <w:spacing w:val="8"/>
          <w:szCs w:val="32"/>
          <w:lang w:eastAsia="zh-CN"/>
        </w:rPr>
        <w:t>。</w:t>
      </w:r>
      <w:r>
        <w:rPr>
          <w:rFonts w:hint="eastAsia"/>
          <w:color w:val="000000"/>
          <w:spacing w:val="8"/>
          <w:szCs w:val="32"/>
        </w:rPr>
        <w:t>鱼峰区人民政府关于印发《鱼峰区乡村教师补助计划实施方案》的通知</w:t>
      </w:r>
      <w:r>
        <w:rPr>
          <w:rFonts w:hint="eastAsia"/>
          <w:color w:val="000000"/>
          <w:spacing w:val="8"/>
          <w:szCs w:val="32"/>
          <w:lang w:eastAsia="zh-CN"/>
        </w:rPr>
        <w:t>（</w:t>
      </w:r>
      <w:r>
        <w:rPr>
          <w:rFonts w:hint="eastAsia"/>
          <w:color w:val="000000"/>
          <w:spacing w:val="8"/>
          <w:szCs w:val="32"/>
        </w:rPr>
        <w:t>鱼府规〔2019〕6号</w:t>
      </w:r>
      <w:r>
        <w:rPr>
          <w:rFonts w:hint="eastAsia"/>
          <w:color w:val="000000"/>
          <w:spacing w:val="8"/>
          <w:szCs w:val="32"/>
          <w:lang w:eastAsia="zh-CN"/>
        </w:rPr>
        <w:t>）</w:t>
      </w:r>
      <w:r>
        <w:rPr>
          <w:rFonts w:hint="eastAsia"/>
          <w:color w:val="000000"/>
          <w:spacing w:val="8"/>
          <w:szCs w:val="32"/>
        </w:rPr>
        <w:t>同时废止。</w:t>
      </w:r>
    </w:p>
    <w:p w14:paraId="50C23002">
      <w:pPr>
        <w:spacing w:line="578" w:lineRule="exact"/>
        <w:ind w:firstLine="675"/>
        <w:rPr>
          <w:rFonts w:hint="eastAsia"/>
          <w:color w:val="000000"/>
          <w:spacing w:val="8"/>
          <w:szCs w:val="32"/>
        </w:rPr>
      </w:pPr>
    </w:p>
    <w:p w14:paraId="3479E047">
      <w:pPr>
        <w:spacing w:line="578" w:lineRule="exact"/>
        <w:ind w:firstLine="675"/>
        <w:rPr>
          <w:rFonts w:hint="eastAsia"/>
          <w:color w:val="000000"/>
          <w:spacing w:val="8"/>
          <w:szCs w:val="32"/>
        </w:rPr>
      </w:pPr>
      <w:r>
        <w:rPr>
          <w:rFonts w:hint="eastAsia"/>
          <w:color w:val="000000"/>
          <w:spacing w:val="8"/>
          <w:szCs w:val="32"/>
        </w:rPr>
        <w:t>附件：1.乡村学校分类</w:t>
      </w:r>
    </w:p>
    <w:p w14:paraId="7D03CCDA">
      <w:pPr>
        <w:keepNext w:val="0"/>
        <w:keepLines w:val="0"/>
        <w:pageBreakBefore w:val="0"/>
        <w:widowControl w:val="0"/>
        <w:kinsoku/>
        <w:wordWrap/>
        <w:overflowPunct/>
        <w:topLinePunct w:val="0"/>
        <w:autoSpaceDE/>
        <w:autoSpaceDN/>
        <w:bidi w:val="0"/>
        <w:adjustRightInd/>
        <w:snapToGrid/>
        <w:spacing w:line="578" w:lineRule="exact"/>
        <w:ind w:firstLine="1660" w:firstLineChars="500"/>
        <w:textAlignment w:val="auto"/>
        <w:rPr>
          <w:spacing w:val="8"/>
          <w:szCs w:val="32"/>
        </w:rPr>
      </w:pPr>
      <w:r>
        <w:rPr>
          <w:rFonts w:hint="eastAsia"/>
          <w:color w:val="000000"/>
          <w:spacing w:val="8"/>
          <w:szCs w:val="32"/>
        </w:rPr>
        <w:t>2.</w:t>
      </w:r>
      <w:r>
        <w:rPr>
          <w:rFonts w:hint="eastAsia"/>
          <w:color w:val="000000"/>
          <w:spacing w:val="8"/>
          <w:szCs w:val="32"/>
          <w:u w:val="single"/>
        </w:rPr>
        <w:t xml:space="preserve">    </w:t>
      </w:r>
      <w:r>
        <w:rPr>
          <w:rFonts w:hint="eastAsia"/>
          <w:color w:val="000000"/>
          <w:spacing w:val="8"/>
          <w:szCs w:val="32"/>
          <w:u w:val="single"/>
          <w:lang w:val="en-US" w:eastAsia="zh-CN"/>
        </w:rPr>
        <w:t xml:space="preserve"> </w:t>
      </w:r>
      <w:r>
        <w:rPr>
          <w:rFonts w:hint="eastAsia"/>
          <w:color w:val="000000"/>
          <w:spacing w:val="8"/>
          <w:szCs w:val="32"/>
        </w:rPr>
        <w:t>年鱼峰片区乡村教师生活补助发放审批表</w:t>
      </w:r>
    </w:p>
    <w:p w14:paraId="2CA50FB1">
      <w:pPr>
        <w:spacing w:line="578" w:lineRule="exact"/>
        <w:jc w:val="left"/>
        <w:rPr>
          <w:snapToGrid w:val="0"/>
          <w:spacing w:val="8"/>
          <w:kern w:val="0"/>
          <w:szCs w:val="32"/>
        </w:rPr>
      </w:pPr>
    </w:p>
    <w:p w14:paraId="05F49011">
      <w:pPr>
        <w:spacing w:line="578" w:lineRule="exact"/>
        <w:jc w:val="left"/>
        <w:rPr>
          <w:snapToGrid w:val="0"/>
          <w:spacing w:val="8"/>
          <w:kern w:val="0"/>
          <w:szCs w:val="32"/>
        </w:rPr>
      </w:pPr>
    </w:p>
    <w:p w14:paraId="669CF3D7">
      <w:pPr>
        <w:spacing w:line="578" w:lineRule="exact"/>
        <w:jc w:val="left"/>
        <w:rPr>
          <w:snapToGrid w:val="0"/>
          <w:spacing w:val="8"/>
          <w:kern w:val="0"/>
          <w:szCs w:val="32"/>
        </w:rPr>
      </w:pPr>
    </w:p>
    <w:p w14:paraId="60B9B370">
      <w:pPr>
        <w:spacing w:line="578" w:lineRule="exact"/>
        <w:ind w:firstLine="664" w:firstLineChars="200"/>
        <w:rPr>
          <w:spacing w:val="8"/>
          <w:kern w:val="0"/>
          <w:szCs w:val="32"/>
        </w:rPr>
      </w:pPr>
    </w:p>
    <w:p w14:paraId="6BA86135">
      <w:pPr>
        <w:spacing w:line="578" w:lineRule="exact"/>
        <w:rPr>
          <w:sz w:val="34"/>
          <w:szCs w:val="34"/>
        </w:rPr>
      </w:pPr>
    </w:p>
    <w:p w14:paraId="4DB7F6DE">
      <w:pPr>
        <w:spacing w:line="578" w:lineRule="exact"/>
        <w:rPr>
          <w:sz w:val="34"/>
          <w:szCs w:val="34"/>
        </w:rPr>
      </w:pPr>
    </w:p>
    <w:p w14:paraId="3EC2A383">
      <w:pPr>
        <w:spacing w:line="578" w:lineRule="exact"/>
        <w:rPr>
          <w:sz w:val="34"/>
          <w:szCs w:val="34"/>
        </w:rPr>
      </w:pPr>
    </w:p>
    <w:p w14:paraId="76BBF0F0">
      <w:pPr>
        <w:rPr>
          <w:rFonts w:hint="eastAsia"/>
          <w:sz w:val="28"/>
          <w:szCs w:val="28"/>
        </w:rPr>
      </w:pPr>
      <w:r>
        <w:rPr>
          <w:rFonts w:hint="eastAsia"/>
          <w:sz w:val="28"/>
          <w:szCs w:val="28"/>
        </w:rPr>
        <w:br w:type="page"/>
      </w:r>
    </w:p>
    <w:p w14:paraId="41510AF2">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Times New Roman" w:hAnsi="Times New Roman" w:eastAsia="黑体" w:cs="仿宋"/>
          <w:kern w:val="0"/>
          <w:sz w:val="32"/>
          <w:szCs w:val="32"/>
        </w:rPr>
      </w:pPr>
      <w:r>
        <w:rPr>
          <w:rFonts w:hint="eastAsia" w:ascii="Times New Roman" w:hAnsi="Times New Roman" w:eastAsia="黑体" w:cs="仿宋"/>
          <w:kern w:val="0"/>
          <w:sz w:val="32"/>
          <w:szCs w:val="32"/>
        </w:rPr>
        <w:t>附件1</w:t>
      </w:r>
    </w:p>
    <w:p w14:paraId="37E6A4E4">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Times New Roman" w:hAnsi="Times New Roman" w:eastAsia="仿宋_GB2312" w:cs="仿宋"/>
          <w:kern w:val="0"/>
          <w:sz w:val="32"/>
          <w:szCs w:val="32"/>
        </w:rPr>
      </w:pPr>
    </w:p>
    <w:p w14:paraId="6A01DDF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方正小标宋简体" w:cs="仿宋"/>
          <w:kern w:val="0"/>
          <w:sz w:val="44"/>
          <w:szCs w:val="44"/>
        </w:rPr>
      </w:pPr>
      <w:r>
        <w:rPr>
          <w:rFonts w:hint="eastAsia" w:ascii="Times New Roman" w:hAnsi="Times New Roman" w:eastAsia="方正小标宋简体" w:cs="仿宋"/>
          <w:kern w:val="0"/>
          <w:sz w:val="44"/>
          <w:szCs w:val="44"/>
        </w:rPr>
        <w:t>乡村学校分类</w:t>
      </w:r>
    </w:p>
    <w:p w14:paraId="78518B57">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 w:cs="仿宋"/>
          <w:kern w:val="0"/>
          <w:sz w:val="32"/>
          <w:szCs w:val="32"/>
        </w:rPr>
      </w:pPr>
    </w:p>
    <w:p w14:paraId="2290FC57">
      <w:pPr>
        <w:keepNext w:val="0"/>
        <w:keepLines w:val="0"/>
        <w:pageBreakBefore w:val="0"/>
        <w:widowControl/>
        <w:kinsoku/>
        <w:wordWrap/>
        <w:overflowPunct/>
        <w:topLinePunct w:val="0"/>
        <w:autoSpaceDE/>
        <w:autoSpaceDN/>
        <w:bidi w:val="0"/>
        <w:adjustRightInd/>
        <w:snapToGrid/>
        <w:spacing w:line="578" w:lineRule="exact"/>
        <w:ind w:firstLine="632" w:firstLineChars="200"/>
        <w:jc w:val="left"/>
        <w:textAlignment w:val="auto"/>
        <w:rPr>
          <w:rFonts w:ascii="Times New Roman" w:hAnsi="Times New Roman" w:eastAsia="黑体" w:cs="仿宋"/>
          <w:kern w:val="0"/>
          <w:sz w:val="32"/>
          <w:szCs w:val="32"/>
        </w:rPr>
      </w:pPr>
      <w:r>
        <w:rPr>
          <w:rFonts w:hint="eastAsia" w:ascii="Times New Roman" w:hAnsi="Times New Roman" w:eastAsia="黑体" w:cs="仿宋"/>
          <w:kern w:val="0"/>
          <w:sz w:val="32"/>
          <w:szCs w:val="32"/>
        </w:rPr>
        <w:t>一、一类学校、幼儿园5所</w:t>
      </w:r>
    </w:p>
    <w:tbl>
      <w:tblPr>
        <w:tblStyle w:val="11"/>
        <w:tblpPr w:leftFromText="180" w:rightFromText="180" w:vertAnchor="text" w:horzAnchor="page" w:tblpXSpec="center" w:tblpY="276"/>
        <w:tblOverlap w:val="never"/>
        <w:tblW w:w="895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18"/>
        <w:gridCol w:w="2552"/>
        <w:gridCol w:w="1647"/>
        <w:gridCol w:w="2239"/>
      </w:tblGrid>
      <w:tr w14:paraId="4FC947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2" w:hRule="atLeast"/>
        </w:trPr>
        <w:tc>
          <w:tcPr>
            <w:tcW w:w="2518" w:type="dxa"/>
            <w:vAlign w:val="center"/>
          </w:tcPr>
          <w:p w14:paraId="5A77E5A6">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白沙中心小学</w:t>
            </w:r>
          </w:p>
        </w:tc>
        <w:tc>
          <w:tcPr>
            <w:tcW w:w="2552" w:type="dxa"/>
            <w:vAlign w:val="center"/>
          </w:tcPr>
          <w:p w14:paraId="4721A018">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白沙中心幼儿园</w:t>
            </w:r>
          </w:p>
        </w:tc>
        <w:tc>
          <w:tcPr>
            <w:tcW w:w="1647" w:type="dxa"/>
            <w:vAlign w:val="center"/>
          </w:tcPr>
          <w:p w14:paraId="508B1F1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里雍中学</w:t>
            </w:r>
          </w:p>
        </w:tc>
        <w:tc>
          <w:tcPr>
            <w:tcW w:w="2239" w:type="dxa"/>
            <w:vAlign w:val="center"/>
          </w:tcPr>
          <w:p w14:paraId="5E384E1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里雍中心小学</w:t>
            </w:r>
          </w:p>
        </w:tc>
      </w:tr>
      <w:tr w14:paraId="6EBDC4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trPr>
        <w:tc>
          <w:tcPr>
            <w:tcW w:w="2518" w:type="dxa"/>
            <w:vAlign w:val="center"/>
          </w:tcPr>
          <w:p w14:paraId="0EB675D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里雍中心幼儿园</w:t>
            </w:r>
          </w:p>
        </w:tc>
        <w:tc>
          <w:tcPr>
            <w:tcW w:w="2552" w:type="dxa"/>
            <w:vAlign w:val="center"/>
          </w:tcPr>
          <w:p w14:paraId="75BD317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p>
        </w:tc>
        <w:tc>
          <w:tcPr>
            <w:tcW w:w="1647" w:type="dxa"/>
            <w:vAlign w:val="center"/>
          </w:tcPr>
          <w:p w14:paraId="3A7F8CE8">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p>
        </w:tc>
        <w:tc>
          <w:tcPr>
            <w:tcW w:w="2239" w:type="dxa"/>
            <w:vAlign w:val="center"/>
          </w:tcPr>
          <w:p w14:paraId="40EC314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p>
        </w:tc>
      </w:tr>
    </w:tbl>
    <w:p w14:paraId="7D991746">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Times New Roman" w:hAnsi="Times New Roman" w:eastAsia="仿宋_GB2312" w:cs="仿宋"/>
          <w:kern w:val="0"/>
          <w:sz w:val="32"/>
          <w:szCs w:val="32"/>
        </w:rPr>
      </w:pPr>
    </w:p>
    <w:p w14:paraId="74A30C1C">
      <w:pPr>
        <w:keepNext w:val="0"/>
        <w:keepLines w:val="0"/>
        <w:pageBreakBefore w:val="0"/>
        <w:widowControl/>
        <w:kinsoku/>
        <w:wordWrap/>
        <w:overflowPunct/>
        <w:topLinePunct w:val="0"/>
        <w:autoSpaceDE/>
        <w:autoSpaceDN/>
        <w:bidi w:val="0"/>
        <w:adjustRightInd/>
        <w:snapToGrid/>
        <w:spacing w:line="578" w:lineRule="exact"/>
        <w:ind w:firstLine="632" w:firstLineChars="200"/>
        <w:jc w:val="left"/>
        <w:textAlignment w:val="auto"/>
        <w:rPr>
          <w:rFonts w:ascii="Times New Roman" w:hAnsi="Times New Roman" w:eastAsia="仿宋_GB2312" w:cs="仿宋"/>
          <w:b/>
          <w:kern w:val="0"/>
          <w:sz w:val="32"/>
          <w:szCs w:val="32"/>
        </w:rPr>
      </w:pPr>
      <w:r>
        <w:rPr>
          <w:rFonts w:hint="eastAsia" w:ascii="Times New Roman" w:hAnsi="Times New Roman" w:eastAsia="黑体" w:cs="仿宋"/>
          <w:kern w:val="0"/>
          <w:sz w:val="32"/>
          <w:szCs w:val="32"/>
        </w:rPr>
        <w:t>二、二类学校（相对偏远教学点）11个</w:t>
      </w:r>
    </w:p>
    <w:tbl>
      <w:tblPr>
        <w:tblStyle w:val="11"/>
        <w:tblpPr w:leftFromText="180" w:rightFromText="180" w:vertAnchor="text" w:horzAnchor="page" w:tblpXSpec="center" w:tblpY="276"/>
        <w:tblOverlap w:val="never"/>
        <w:tblW w:w="907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41"/>
        <w:gridCol w:w="2566"/>
        <w:gridCol w:w="1917"/>
        <w:gridCol w:w="2346"/>
      </w:tblGrid>
      <w:tr w14:paraId="4DBFAE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9" w:hRule="atLeast"/>
        </w:trPr>
        <w:tc>
          <w:tcPr>
            <w:tcW w:w="2241" w:type="dxa"/>
            <w:vAlign w:val="center"/>
          </w:tcPr>
          <w:p w14:paraId="5B58A44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白沙镇大电教学点</w:t>
            </w:r>
          </w:p>
        </w:tc>
        <w:tc>
          <w:tcPr>
            <w:tcW w:w="2566" w:type="dxa"/>
            <w:vAlign w:val="center"/>
          </w:tcPr>
          <w:p w14:paraId="56B0335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白沙镇王眉教学点</w:t>
            </w:r>
          </w:p>
        </w:tc>
        <w:tc>
          <w:tcPr>
            <w:tcW w:w="1917" w:type="dxa"/>
            <w:vAlign w:val="center"/>
          </w:tcPr>
          <w:p w14:paraId="4827F0B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白沙镇大田教学点</w:t>
            </w:r>
          </w:p>
        </w:tc>
        <w:tc>
          <w:tcPr>
            <w:tcW w:w="2346" w:type="dxa"/>
            <w:vAlign w:val="center"/>
          </w:tcPr>
          <w:p w14:paraId="736C67C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白沙镇新安教学点</w:t>
            </w:r>
          </w:p>
        </w:tc>
      </w:tr>
      <w:tr w14:paraId="4E875C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2" w:hRule="atLeast"/>
        </w:trPr>
        <w:tc>
          <w:tcPr>
            <w:tcW w:w="2241" w:type="dxa"/>
            <w:vAlign w:val="center"/>
          </w:tcPr>
          <w:p w14:paraId="289D3149">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里雍镇龙团教学点</w:t>
            </w:r>
          </w:p>
        </w:tc>
        <w:tc>
          <w:tcPr>
            <w:tcW w:w="2566" w:type="dxa"/>
            <w:vAlign w:val="center"/>
          </w:tcPr>
          <w:p w14:paraId="7A2FEF9C">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里雍镇龙江教学点</w:t>
            </w:r>
          </w:p>
        </w:tc>
        <w:tc>
          <w:tcPr>
            <w:tcW w:w="1917" w:type="dxa"/>
            <w:vAlign w:val="center"/>
          </w:tcPr>
          <w:p w14:paraId="7A1E4D09">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里雍镇红赖教学点</w:t>
            </w:r>
          </w:p>
        </w:tc>
        <w:tc>
          <w:tcPr>
            <w:tcW w:w="2346" w:type="dxa"/>
            <w:vAlign w:val="center"/>
          </w:tcPr>
          <w:p w14:paraId="38B6E0F5">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里雍镇立冲教学点</w:t>
            </w:r>
          </w:p>
        </w:tc>
      </w:tr>
      <w:tr w14:paraId="255CEF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8" w:hRule="atLeast"/>
        </w:trPr>
        <w:tc>
          <w:tcPr>
            <w:tcW w:w="2241" w:type="dxa"/>
            <w:vAlign w:val="center"/>
          </w:tcPr>
          <w:p w14:paraId="7B3FEA1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里雍镇广实教学点</w:t>
            </w:r>
          </w:p>
        </w:tc>
        <w:tc>
          <w:tcPr>
            <w:tcW w:w="2566" w:type="dxa"/>
            <w:vAlign w:val="center"/>
          </w:tcPr>
          <w:p w14:paraId="162BF9F8">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里雍镇古路教学点</w:t>
            </w:r>
          </w:p>
        </w:tc>
        <w:tc>
          <w:tcPr>
            <w:tcW w:w="1917" w:type="dxa"/>
            <w:vAlign w:val="center"/>
          </w:tcPr>
          <w:p w14:paraId="75B88AC2">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里雍镇河表教学点</w:t>
            </w:r>
          </w:p>
        </w:tc>
        <w:tc>
          <w:tcPr>
            <w:tcW w:w="2346" w:type="dxa"/>
            <w:vAlign w:val="center"/>
          </w:tcPr>
          <w:p w14:paraId="168E30D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
                <w:kern w:val="0"/>
                <w:sz w:val="32"/>
                <w:szCs w:val="32"/>
              </w:rPr>
            </w:pPr>
          </w:p>
        </w:tc>
      </w:tr>
    </w:tbl>
    <w:p w14:paraId="4026241F">
      <w:pPr>
        <w:rPr>
          <w:rFonts w:hint="eastAsia"/>
        </w:rPr>
      </w:pPr>
      <w:r>
        <w:rPr>
          <w:rFonts w:hint="eastAsia"/>
        </w:rPr>
        <w:br w:type="page"/>
      </w:r>
    </w:p>
    <w:p w14:paraId="05229070">
      <w:pPr>
        <w:keepNext w:val="0"/>
        <w:keepLines w:val="0"/>
        <w:pageBreakBefore w:val="0"/>
        <w:widowControl/>
        <w:shd w:val="clear" w:color="auto" w:fill="FFFFFF"/>
        <w:kinsoku/>
        <w:wordWrap/>
        <w:overflowPunct/>
        <w:topLinePunct w:val="0"/>
        <w:autoSpaceDE/>
        <w:autoSpaceDN/>
        <w:bidi w:val="0"/>
        <w:adjustRightInd/>
        <w:snapToGrid/>
        <w:spacing w:line="578" w:lineRule="exact"/>
        <w:jc w:val="left"/>
        <w:textAlignment w:val="auto"/>
        <w:rPr>
          <w:rFonts w:hint="eastAsia" w:ascii="Times New Roman" w:hAnsi="Times New Roman" w:eastAsia="黑体" w:cs="仿宋"/>
          <w:color w:val="000000"/>
          <w:kern w:val="0"/>
          <w:sz w:val="32"/>
          <w:szCs w:val="32"/>
          <w:shd w:val="clear" w:color="auto" w:fill="FFFFFF"/>
        </w:rPr>
      </w:pPr>
      <w:r>
        <w:rPr>
          <w:rFonts w:hint="eastAsia" w:ascii="Times New Roman" w:hAnsi="Times New Roman" w:eastAsia="黑体" w:cs="仿宋"/>
          <w:color w:val="000000"/>
          <w:kern w:val="0"/>
          <w:sz w:val="32"/>
          <w:szCs w:val="32"/>
          <w:shd w:val="clear" w:color="auto" w:fill="FFFFFF"/>
        </w:rPr>
        <w:t>附件2</w:t>
      </w:r>
    </w:p>
    <w:p w14:paraId="72956CA6">
      <w:pPr>
        <w:keepNext w:val="0"/>
        <w:keepLines w:val="0"/>
        <w:pageBreakBefore w:val="0"/>
        <w:widowControl/>
        <w:shd w:val="clear" w:color="auto" w:fill="FFFFFF"/>
        <w:kinsoku/>
        <w:wordWrap/>
        <w:overflowPunct/>
        <w:topLinePunct w:val="0"/>
        <w:autoSpaceDE/>
        <w:autoSpaceDN/>
        <w:bidi w:val="0"/>
        <w:adjustRightInd/>
        <w:snapToGrid/>
        <w:spacing w:line="578" w:lineRule="exact"/>
        <w:jc w:val="left"/>
        <w:textAlignment w:val="auto"/>
        <w:rPr>
          <w:rFonts w:hint="eastAsia" w:ascii="Times New Roman" w:hAnsi="Times New Roman" w:eastAsia="仿宋_GB2312" w:cs="仿宋"/>
          <w:color w:val="000000"/>
          <w:kern w:val="0"/>
          <w:sz w:val="32"/>
          <w:szCs w:val="32"/>
          <w:shd w:val="clear" w:color="auto" w:fill="FFFFFF"/>
        </w:rPr>
      </w:pPr>
    </w:p>
    <w:p w14:paraId="34B19F23">
      <w:pPr>
        <w:keepNext w:val="0"/>
        <w:keepLines w:val="0"/>
        <w:pageBreakBefore w:val="0"/>
        <w:widowControl/>
        <w:shd w:val="clear" w:color="auto" w:fill="FFFFFF"/>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cs="仿宋_GB2312"/>
          <w:color w:val="000000"/>
          <w:kern w:val="0"/>
          <w:sz w:val="44"/>
          <w:szCs w:val="44"/>
          <w:shd w:val="clear" w:color="auto" w:fill="FFFFFF"/>
        </w:rPr>
      </w:pPr>
      <w:r>
        <w:rPr>
          <w:rFonts w:hint="eastAsia" w:ascii="Times New Roman" w:hAnsi="Times New Roman" w:eastAsia="方正小标宋简体" w:cs="仿宋_GB2312"/>
          <w:color w:val="000000"/>
          <w:kern w:val="0"/>
          <w:sz w:val="44"/>
          <w:szCs w:val="44"/>
          <w:shd w:val="clear" w:color="auto" w:fill="FFFFFF"/>
        </w:rPr>
        <w:t>______年鱼峰区乡村教师生活补助发放审批表</w:t>
      </w:r>
    </w:p>
    <w:p w14:paraId="11F5FCA8">
      <w:pPr>
        <w:keepNext w:val="0"/>
        <w:keepLines w:val="0"/>
        <w:pageBreakBefore w:val="0"/>
        <w:widowControl/>
        <w:shd w:val="clear" w:color="auto" w:fill="FFFFFF"/>
        <w:kinsoku/>
        <w:wordWrap/>
        <w:overflowPunct/>
        <w:topLinePunct w:val="0"/>
        <w:autoSpaceDE/>
        <w:autoSpaceDN/>
        <w:bidi w:val="0"/>
        <w:adjustRightInd/>
        <w:snapToGrid/>
        <w:spacing w:line="578" w:lineRule="exact"/>
        <w:jc w:val="left"/>
        <w:textAlignment w:val="auto"/>
        <w:rPr>
          <w:rFonts w:hint="eastAsia" w:ascii="Times New Roman" w:hAnsi="Times New Roman" w:eastAsia="仿宋_GB2312" w:cs="仿宋_GB2312"/>
          <w:color w:val="000000"/>
          <w:kern w:val="0"/>
          <w:sz w:val="32"/>
          <w:szCs w:val="32"/>
          <w:shd w:val="clear" w:color="auto" w:fill="FFFFFF"/>
        </w:rPr>
      </w:pPr>
    </w:p>
    <w:p w14:paraId="41003FF7">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414" w:firstLineChars="150"/>
        <w:textAlignment w:val="auto"/>
        <w:rPr>
          <w:rFonts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28"/>
          <w:szCs w:val="28"/>
          <w:shd w:val="clear" w:color="auto" w:fill="FFFFFF"/>
        </w:rPr>
        <w:t>填报单位（加盖公章）：                 填报时间：</w:t>
      </w:r>
    </w:p>
    <w:tbl>
      <w:tblPr>
        <w:tblStyle w:val="11"/>
        <w:tblW w:w="883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3384"/>
        <w:gridCol w:w="1519"/>
        <w:gridCol w:w="2240"/>
        <w:gridCol w:w="1079"/>
      </w:tblGrid>
      <w:tr w14:paraId="2E38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1D008AC8">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序号</w:t>
            </w:r>
          </w:p>
        </w:tc>
        <w:tc>
          <w:tcPr>
            <w:tcW w:w="3384" w:type="dxa"/>
            <w:vAlign w:val="center"/>
          </w:tcPr>
          <w:p w14:paraId="62AC1D6E">
            <w:pPr>
              <w:keepNext w:val="0"/>
              <w:keepLines w:val="0"/>
              <w:pageBreakBefore w:val="0"/>
              <w:widowControl/>
              <w:kinsoku/>
              <w:wordWrap/>
              <w:overflowPunct/>
              <w:topLinePunct w:val="0"/>
              <w:autoSpaceDE/>
              <w:autoSpaceDN/>
              <w:bidi w:val="0"/>
              <w:adjustRightInd/>
              <w:snapToGrid/>
              <w:spacing w:line="578" w:lineRule="exact"/>
              <w:ind w:firstLine="316" w:firstLineChars="100"/>
              <w:jc w:val="center"/>
              <w:textAlignment w:val="auto"/>
              <w:rPr>
                <w:rFonts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单位名称</w:t>
            </w:r>
          </w:p>
        </w:tc>
        <w:tc>
          <w:tcPr>
            <w:tcW w:w="1519" w:type="dxa"/>
            <w:vAlign w:val="center"/>
          </w:tcPr>
          <w:p w14:paraId="4E90C7E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申请补助人数</w:t>
            </w:r>
          </w:p>
        </w:tc>
        <w:tc>
          <w:tcPr>
            <w:tcW w:w="2240" w:type="dxa"/>
            <w:vAlign w:val="center"/>
          </w:tcPr>
          <w:p w14:paraId="0CACDC59">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申请补助金额（单位：元）</w:t>
            </w:r>
          </w:p>
        </w:tc>
        <w:tc>
          <w:tcPr>
            <w:tcW w:w="1079" w:type="dxa"/>
            <w:vAlign w:val="center"/>
          </w:tcPr>
          <w:p w14:paraId="04D7BD7E">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备注</w:t>
            </w:r>
          </w:p>
        </w:tc>
      </w:tr>
      <w:tr w14:paraId="7A45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1768D3F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3384" w:type="dxa"/>
            <w:vAlign w:val="center"/>
          </w:tcPr>
          <w:p w14:paraId="5CAB99C8">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519" w:type="dxa"/>
            <w:vAlign w:val="center"/>
          </w:tcPr>
          <w:p w14:paraId="0247F4E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2240" w:type="dxa"/>
            <w:vAlign w:val="center"/>
          </w:tcPr>
          <w:p w14:paraId="498BC55C">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079" w:type="dxa"/>
            <w:vAlign w:val="center"/>
          </w:tcPr>
          <w:p w14:paraId="306968F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r>
      <w:tr w14:paraId="0D9B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68B157D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3384" w:type="dxa"/>
            <w:vAlign w:val="center"/>
          </w:tcPr>
          <w:p w14:paraId="5B8E722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519" w:type="dxa"/>
            <w:vAlign w:val="center"/>
          </w:tcPr>
          <w:p w14:paraId="711B5AEE">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2240" w:type="dxa"/>
            <w:vAlign w:val="center"/>
          </w:tcPr>
          <w:p w14:paraId="5B45ADE2">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079" w:type="dxa"/>
            <w:vAlign w:val="center"/>
          </w:tcPr>
          <w:p w14:paraId="69A263C6">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r>
      <w:tr w14:paraId="3291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00BE544E">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3384" w:type="dxa"/>
            <w:vAlign w:val="center"/>
          </w:tcPr>
          <w:p w14:paraId="213CA23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519" w:type="dxa"/>
            <w:vAlign w:val="center"/>
          </w:tcPr>
          <w:p w14:paraId="4C05A02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2240" w:type="dxa"/>
            <w:vAlign w:val="center"/>
          </w:tcPr>
          <w:p w14:paraId="7CA5D2B9">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079" w:type="dxa"/>
            <w:vAlign w:val="center"/>
          </w:tcPr>
          <w:p w14:paraId="03D76D1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r>
      <w:tr w14:paraId="1416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0032AD8E">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3384" w:type="dxa"/>
            <w:vAlign w:val="center"/>
          </w:tcPr>
          <w:p w14:paraId="6E31655E">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519" w:type="dxa"/>
            <w:vAlign w:val="center"/>
          </w:tcPr>
          <w:p w14:paraId="36EF7609">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2240" w:type="dxa"/>
            <w:vAlign w:val="center"/>
          </w:tcPr>
          <w:p w14:paraId="2524017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079" w:type="dxa"/>
            <w:vAlign w:val="center"/>
          </w:tcPr>
          <w:p w14:paraId="41CAB902">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r>
      <w:tr w14:paraId="104C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2D9FFE25">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3384" w:type="dxa"/>
            <w:vAlign w:val="center"/>
          </w:tcPr>
          <w:p w14:paraId="4F92343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519" w:type="dxa"/>
            <w:vAlign w:val="center"/>
          </w:tcPr>
          <w:p w14:paraId="53122FA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2240" w:type="dxa"/>
            <w:vAlign w:val="center"/>
          </w:tcPr>
          <w:p w14:paraId="7AF1BEF2">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079" w:type="dxa"/>
            <w:vAlign w:val="center"/>
          </w:tcPr>
          <w:p w14:paraId="62DD5EF6">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r>
      <w:tr w14:paraId="6214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766F9375">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3384" w:type="dxa"/>
            <w:vAlign w:val="center"/>
          </w:tcPr>
          <w:p w14:paraId="62806BC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519" w:type="dxa"/>
            <w:vAlign w:val="center"/>
          </w:tcPr>
          <w:p w14:paraId="518A2A42">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2240" w:type="dxa"/>
            <w:vAlign w:val="center"/>
          </w:tcPr>
          <w:p w14:paraId="50E3CE5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079" w:type="dxa"/>
            <w:vAlign w:val="center"/>
          </w:tcPr>
          <w:p w14:paraId="5EE310A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r>
      <w:tr w14:paraId="1739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118F753E">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3384" w:type="dxa"/>
            <w:vAlign w:val="center"/>
          </w:tcPr>
          <w:p w14:paraId="3D16D6D6">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519" w:type="dxa"/>
            <w:vAlign w:val="center"/>
          </w:tcPr>
          <w:p w14:paraId="5A6811DF">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2240" w:type="dxa"/>
            <w:vAlign w:val="center"/>
          </w:tcPr>
          <w:p w14:paraId="061E65D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079" w:type="dxa"/>
            <w:vAlign w:val="center"/>
          </w:tcPr>
          <w:p w14:paraId="6E9E2DF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r>
      <w:tr w14:paraId="7A8E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21D7BD3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3384" w:type="dxa"/>
            <w:vAlign w:val="center"/>
          </w:tcPr>
          <w:p w14:paraId="0D060356">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519" w:type="dxa"/>
            <w:vAlign w:val="center"/>
          </w:tcPr>
          <w:p w14:paraId="24B9BF8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2240" w:type="dxa"/>
            <w:vAlign w:val="center"/>
          </w:tcPr>
          <w:p w14:paraId="0312D0A5">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079" w:type="dxa"/>
            <w:vAlign w:val="center"/>
          </w:tcPr>
          <w:p w14:paraId="13714C9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r>
      <w:tr w14:paraId="1B66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6D2C2F4C">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3384" w:type="dxa"/>
            <w:vAlign w:val="center"/>
          </w:tcPr>
          <w:p w14:paraId="4130948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519" w:type="dxa"/>
            <w:vAlign w:val="center"/>
          </w:tcPr>
          <w:p w14:paraId="656C1E66">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2240" w:type="dxa"/>
            <w:vAlign w:val="center"/>
          </w:tcPr>
          <w:p w14:paraId="4B4AB6C8">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079" w:type="dxa"/>
            <w:vAlign w:val="center"/>
          </w:tcPr>
          <w:p w14:paraId="663DE78E">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r>
      <w:tr w14:paraId="36BB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53AA26F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3384" w:type="dxa"/>
            <w:vAlign w:val="center"/>
          </w:tcPr>
          <w:p w14:paraId="25FE7CCE">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519" w:type="dxa"/>
            <w:vAlign w:val="center"/>
          </w:tcPr>
          <w:p w14:paraId="18400C1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2240" w:type="dxa"/>
            <w:vAlign w:val="center"/>
          </w:tcPr>
          <w:p w14:paraId="3650F415">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079" w:type="dxa"/>
            <w:vAlign w:val="center"/>
          </w:tcPr>
          <w:p w14:paraId="0D1F33A7">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r>
      <w:tr w14:paraId="415D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1F7DCCCE">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3384" w:type="dxa"/>
            <w:vAlign w:val="center"/>
          </w:tcPr>
          <w:p w14:paraId="48CE864C">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519" w:type="dxa"/>
            <w:vAlign w:val="center"/>
          </w:tcPr>
          <w:p w14:paraId="6B605C15">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2240" w:type="dxa"/>
            <w:vAlign w:val="center"/>
          </w:tcPr>
          <w:p w14:paraId="101EA99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079" w:type="dxa"/>
            <w:vAlign w:val="center"/>
          </w:tcPr>
          <w:p w14:paraId="78BE228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r>
      <w:tr w14:paraId="54FC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538DA9C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3384" w:type="dxa"/>
            <w:vAlign w:val="center"/>
          </w:tcPr>
          <w:p w14:paraId="7D36E71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519" w:type="dxa"/>
            <w:vAlign w:val="center"/>
          </w:tcPr>
          <w:p w14:paraId="03CA6DC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2240" w:type="dxa"/>
            <w:vAlign w:val="center"/>
          </w:tcPr>
          <w:p w14:paraId="41CF996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c>
          <w:tcPr>
            <w:tcW w:w="1079" w:type="dxa"/>
            <w:vAlign w:val="center"/>
          </w:tcPr>
          <w:p w14:paraId="295FCDD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仿宋_GB2312" w:cs="仿宋_GB2312"/>
                <w:color w:val="000000"/>
                <w:kern w:val="0"/>
                <w:sz w:val="32"/>
                <w:szCs w:val="32"/>
                <w:shd w:val="clear" w:color="auto" w:fill="FFFFFF"/>
              </w:rPr>
            </w:pPr>
          </w:p>
        </w:tc>
      </w:tr>
    </w:tbl>
    <w:p w14:paraId="79709E74">
      <w:pPr>
        <w:keepNext w:val="0"/>
        <w:keepLines w:val="0"/>
        <w:pageBreakBefore w:val="0"/>
        <w:widowControl w:val="0"/>
        <w:kinsoku/>
        <w:wordWrap/>
        <w:overflowPunct/>
        <w:topLinePunct w:val="0"/>
        <w:autoSpaceDE/>
        <w:autoSpaceDN/>
        <w:bidi w:val="0"/>
        <w:adjustRightInd/>
        <w:snapToGrid/>
        <w:spacing w:after="437" w:afterLines="75"/>
        <w:jc w:val="both"/>
        <w:textAlignment w:val="auto"/>
      </w:pPr>
      <w:r>
        <w:rPr>
          <w:rFonts w:hint="eastAsia"/>
        </w:rPr>
        <w:t>单位主要领导审核签字：                  填报人:</w:t>
      </w:r>
    </w:p>
    <w:p w14:paraId="1BB14393">
      <w:pPr>
        <w:spacing w:line="578" w:lineRule="exact"/>
        <w:ind w:firstLine="276" w:firstLineChars="100"/>
        <w:rPr>
          <w:szCs w:val="32"/>
        </w:rPr>
      </w:pPr>
      <w:r>
        <w:rPr>
          <w:rFonts w:hint="eastAsia"/>
          <w:sz w:val="28"/>
          <w:szCs w:val="28"/>
        </w:rPr>
        <w:t>鱼峰区人民政府办公室</w:t>
      </w:r>
      <w:r>
        <w:rPr>
          <w:sz w:val="28"/>
          <w:szCs w:val="28"/>
        </w:rPr>
        <w:t xml:space="preserve">                    </w:t>
      </w:r>
      <w:r>
        <w:rPr>
          <w:rFonts w:hint="eastAsia"/>
          <w:sz w:val="28"/>
          <w:szCs w:val="28"/>
        </w:rPr>
        <w:t xml:space="preserve"> </w:t>
      </w:r>
      <w:r>
        <w:rPr>
          <w:rFonts w:hint="eastAsia"/>
          <w:sz w:val="28"/>
          <w:szCs w:val="28"/>
          <w:lang w:eastAsia="zh-CN"/>
        </w:rPr>
        <w:t>2026</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3</w:t>
      </w:r>
      <w:r>
        <w:rPr>
          <w:rFonts w:hint="eastAsia"/>
          <w:sz w:val="28"/>
          <w:szCs w:val="28"/>
        </w:rPr>
        <w:t>日印发</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6350" r="0" b="6350"/>
                <wp:wrapNone/>
                <wp:docPr id="76" name="直线 7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77"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TyDkHaAAAADgEAAA8AAAAAAAAAAQAgAAAAIgAAAGRycy9kb3ducmV2LnhtbFBLAQIUABQA&#10;AAAIAIdO4kCPKnAR7gEAAOgDAAAOAAAAAAAAAAEAIAAAACkBAABkcnMvZTJvRG9jLnhtbFBLBQYA&#10;AAAABgAGAFkBAACJBQ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6350" r="0" b="6350"/>
                <wp:wrapNone/>
                <wp:docPr id="77" name="直线 7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78"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rnJKM2gAAAA4BAAAPAAAAAAAAAAEAIAAAACIAAABkcnMvZG93bnJldi54bWxQSwECFAAU&#10;AAAACACHTuJATrX8du8BAADoAwAADgAAAAAAAAABACAAAAApAQAAZHJzL2Uyb0RvYy54bWxQSwUG&#10;AAAAAAYABgBZAQAAigUAAAAA&#10;">
                <v:fill on="f" focussize="0,0"/>
                <v:stroke weight="1pt" color="#000000" joinstyle="miter"/>
                <v:imagedata o:title=""/>
                <o:lock v:ext="edit" aspectratio="f"/>
              </v:line>
            </w:pict>
          </mc:Fallback>
        </mc:AlternateContent>
      </w:r>
    </w:p>
    <w:sectPr>
      <w:headerReference r:id="rId7" w:type="first"/>
      <w:footerReference r:id="rId10" w:type="first"/>
      <w:headerReference r:id="rId5" w:type="default"/>
      <w:footerReference r:id="rId8" w:type="default"/>
      <w:headerReference r:id="rId6" w:type="even"/>
      <w:footerReference r:id="rId9" w:type="even"/>
      <w:pgSz w:w="11907" w:h="16840"/>
      <w:pgMar w:top="2098" w:right="1474" w:bottom="1984" w:left="1588" w:header="851" w:footer="1389" w:gutter="0"/>
      <w:pgNumType w:start="1"/>
      <w:cols w:space="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4A04">
    <w:pPr>
      <w:pStyle w:val="7"/>
      <w:wordWrap w:val="0"/>
      <w:jc w:val="right"/>
      <w:rPr>
        <w:rFonts w:eastAsia="宋体"/>
        <w:sz w:val="28"/>
        <w:szCs w:val="28"/>
      </w:rPr>
    </w:pPr>
    <w:r>
      <w:rPr>
        <w:sz w:val="28"/>
        <w:szCs w:val="28"/>
      </w:rPr>
      <w:t xml:space="preserve">— </w:t>
    </w:r>
    <w:r>
      <w:rPr>
        <w:rStyle w:val="13"/>
        <w:rFonts w:ascii="宋体" w:hAnsi="宋体" w:eastAsia="宋体" w:cs="宋体"/>
        <w:sz w:val="28"/>
        <w:szCs w:val="28"/>
      </w:rPr>
      <w:fldChar w:fldCharType="begin"/>
    </w:r>
    <w:r>
      <w:rPr>
        <w:rStyle w:val="13"/>
        <w:rFonts w:ascii="宋体" w:hAnsi="宋体" w:eastAsia="宋体" w:cs="宋体"/>
        <w:sz w:val="28"/>
        <w:szCs w:val="28"/>
      </w:rPr>
      <w:instrText xml:space="preserve"> PAGE </w:instrText>
    </w:r>
    <w:r>
      <w:rPr>
        <w:rStyle w:val="13"/>
        <w:rFonts w:ascii="宋体" w:hAnsi="宋体" w:eastAsia="宋体" w:cs="宋体"/>
        <w:sz w:val="28"/>
        <w:szCs w:val="28"/>
      </w:rPr>
      <w:fldChar w:fldCharType="separate"/>
    </w:r>
    <w:r>
      <w:rPr>
        <w:rStyle w:val="13"/>
        <w:rFonts w:ascii="宋体" w:hAnsi="宋体" w:eastAsia="宋体" w:cs="宋体"/>
        <w:sz w:val="28"/>
        <w:szCs w:val="28"/>
      </w:rPr>
      <w:t>19</w:t>
    </w:r>
    <w:r>
      <w:rPr>
        <w:rStyle w:val="13"/>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C842A">
    <w:pPr>
      <w:pStyle w:val="7"/>
      <w:ind w:right="360" w:firstLine="280" w:firstLineChars="100"/>
      <w:rPr>
        <w:sz w:val="28"/>
        <w:szCs w:val="28"/>
      </w:rPr>
    </w:pPr>
    <w:r>
      <w:rPr>
        <w:sz w:val="28"/>
        <w:szCs w:val="28"/>
      </w:rPr>
      <w:t>—</w:t>
    </w:r>
    <w:r>
      <w:rPr>
        <w:rFonts w:hint="eastAsia" w:ascii="仿宋_GB2312" w:hAnsi="仿宋_GB2312" w:eastAsia="仿宋_GB2312" w:cs="仿宋_GB2312"/>
        <w:sz w:val="28"/>
        <w:szCs w:val="28"/>
      </w:rPr>
      <w:t xml:space="preserve"> </w:t>
    </w:r>
    <w:r>
      <w:rPr>
        <w:rStyle w:val="13"/>
        <w:rFonts w:ascii="宋体" w:hAnsi="宋体" w:eastAsia="宋体" w:cs="宋体"/>
        <w:sz w:val="28"/>
        <w:szCs w:val="28"/>
      </w:rPr>
      <w:fldChar w:fldCharType="begin"/>
    </w:r>
    <w:r>
      <w:rPr>
        <w:rStyle w:val="13"/>
        <w:rFonts w:ascii="宋体" w:hAnsi="宋体" w:eastAsia="宋体" w:cs="宋体"/>
        <w:sz w:val="28"/>
        <w:szCs w:val="28"/>
      </w:rPr>
      <w:instrText xml:space="preserve"> PAGE </w:instrText>
    </w:r>
    <w:r>
      <w:rPr>
        <w:rStyle w:val="13"/>
        <w:rFonts w:ascii="宋体" w:hAnsi="宋体" w:eastAsia="宋体" w:cs="宋体"/>
        <w:sz w:val="28"/>
        <w:szCs w:val="28"/>
      </w:rPr>
      <w:fldChar w:fldCharType="separate"/>
    </w:r>
    <w:r>
      <w:rPr>
        <w:rStyle w:val="13"/>
        <w:rFonts w:ascii="宋体" w:hAnsi="宋体" w:eastAsia="宋体" w:cs="宋体"/>
        <w:sz w:val="28"/>
        <w:szCs w:val="28"/>
      </w:rPr>
      <w:t>20</w:t>
    </w:r>
    <w:r>
      <w:rPr>
        <w:rStyle w:val="13"/>
        <w:rFonts w:ascii="宋体" w:hAnsi="宋体" w:eastAsia="宋体" w:cs="宋体"/>
        <w:sz w:val="28"/>
        <w:szCs w:val="28"/>
      </w:rPr>
      <w:fldChar w:fldCharType="end"/>
    </w:r>
    <w:r>
      <w:rPr>
        <w:rStyle w:val="13"/>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B5945">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7756">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F81AD">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00E6B">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A0350"/>
    <w:rsid w:val="00BE0991"/>
    <w:rsid w:val="00CC2AAA"/>
    <w:rsid w:val="00CD4B7B"/>
    <w:rsid w:val="00D861FF"/>
    <w:rsid w:val="00DF3911"/>
    <w:rsid w:val="00F4297A"/>
    <w:rsid w:val="00FE6DE7"/>
    <w:rsid w:val="03D746CC"/>
    <w:rsid w:val="0A5B0CAF"/>
    <w:rsid w:val="0B350E1F"/>
    <w:rsid w:val="0D0343E8"/>
    <w:rsid w:val="0E57182E"/>
    <w:rsid w:val="11E97B7A"/>
    <w:rsid w:val="11FC6DBF"/>
    <w:rsid w:val="16123CAC"/>
    <w:rsid w:val="179D56C1"/>
    <w:rsid w:val="19B839F7"/>
    <w:rsid w:val="1C384E5A"/>
    <w:rsid w:val="1C401970"/>
    <w:rsid w:val="1F70522D"/>
    <w:rsid w:val="1F991545"/>
    <w:rsid w:val="216527CD"/>
    <w:rsid w:val="2309100C"/>
    <w:rsid w:val="27B6361C"/>
    <w:rsid w:val="28596455"/>
    <w:rsid w:val="2A8D1962"/>
    <w:rsid w:val="2DB17CA6"/>
    <w:rsid w:val="2EA1461A"/>
    <w:rsid w:val="360E475A"/>
    <w:rsid w:val="36ED3F4E"/>
    <w:rsid w:val="37AB41E8"/>
    <w:rsid w:val="3B8233A0"/>
    <w:rsid w:val="3F1D523A"/>
    <w:rsid w:val="40F23AF0"/>
    <w:rsid w:val="42C4057F"/>
    <w:rsid w:val="43027063"/>
    <w:rsid w:val="43426B74"/>
    <w:rsid w:val="443C779B"/>
    <w:rsid w:val="4D796D2B"/>
    <w:rsid w:val="4E265C87"/>
    <w:rsid w:val="4E95707A"/>
    <w:rsid w:val="4F7C65F9"/>
    <w:rsid w:val="51760FAE"/>
    <w:rsid w:val="575B04CA"/>
    <w:rsid w:val="5AA47119"/>
    <w:rsid w:val="5AA81633"/>
    <w:rsid w:val="5AF61DE6"/>
    <w:rsid w:val="5F8A53D2"/>
    <w:rsid w:val="636670D4"/>
    <w:rsid w:val="636B5B38"/>
    <w:rsid w:val="65CF638C"/>
    <w:rsid w:val="699B7113"/>
    <w:rsid w:val="6A121125"/>
    <w:rsid w:val="6DFB1429"/>
    <w:rsid w:val="6E2F70F7"/>
    <w:rsid w:val="70776C11"/>
    <w:rsid w:val="7AA3233F"/>
    <w:rsid w:val="7C8758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8" w:lineRule="exact"/>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locked/>
    <w:uiPriority w:val="0"/>
    <w:pPr>
      <w:spacing w:line="578" w:lineRule="exact"/>
      <w:jc w:val="center"/>
      <w:outlineLvl w:val="0"/>
    </w:pPr>
    <w:rPr>
      <w:rFonts w:ascii="Times New Roman" w:hAnsi="Times New Roman" w:eastAsia="方正小标宋简体"/>
      <w:bCs/>
      <w:spacing w:val="8"/>
      <w:sz w:val="44"/>
      <w:szCs w:val="44"/>
    </w:rPr>
  </w:style>
  <w:style w:type="paragraph" w:styleId="3">
    <w:name w:val="heading 2"/>
    <w:basedOn w:val="1"/>
    <w:next w:val="1"/>
    <w:link w:val="21"/>
    <w:unhideWhenUsed/>
    <w:qFormat/>
    <w:locked/>
    <w:uiPriority w:val="0"/>
    <w:pPr>
      <w:spacing w:line="578" w:lineRule="exact"/>
      <w:ind w:firstLine="632" w:firstLineChars="200"/>
      <w:outlineLvl w:val="1"/>
    </w:pPr>
    <w:rPr>
      <w:rFonts w:ascii="Times New Roman" w:hAnsi="Times New Roman" w:eastAsia="黑体" w:cs="黑体"/>
      <w:color w:val="000000"/>
      <w:spacing w:val="6"/>
      <w:szCs w:val="32"/>
    </w:rPr>
  </w:style>
  <w:style w:type="paragraph" w:styleId="4">
    <w:name w:val="heading 3"/>
    <w:basedOn w:val="1"/>
    <w:next w:val="1"/>
    <w:link w:val="14"/>
    <w:unhideWhenUsed/>
    <w:qFormat/>
    <w:locked/>
    <w:uiPriority w:val="0"/>
    <w:pPr>
      <w:spacing w:line="578" w:lineRule="exact"/>
      <w:ind w:firstLine="632" w:firstLineChars="200"/>
      <w:outlineLvl w:val="2"/>
    </w:pPr>
    <w:rPr>
      <w:rFonts w:ascii="Times New Roman" w:hAnsi="Times New Roman" w:eastAsia="楷体_GB2312"/>
      <w:color w:val="000000"/>
      <w:spacing w:val="8"/>
      <w:szCs w:val="32"/>
    </w:rPr>
  </w:style>
  <w:style w:type="paragraph" w:styleId="5">
    <w:name w:val="heading 4"/>
    <w:basedOn w:val="1"/>
    <w:next w:val="1"/>
    <w:link w:val="15"/>
    <w:semiHidden/>
    <w:unhideWhenUsed/>
    <w:qFormat/>
    <w:locked/>
    <w:uiPriority w:val="0"/>
    <w:pPr>
      <w:spacing w:line="578" w:lineRule="exact"/>
      <w:ind w:firstLine="632" w:firstLineChars="200"/>
      <w:outlineLvl w:val="3"/>
    </w:pPr>
    <w:rPr>
      <w:rFonts w:ascii="Times New Roman" w:hAnsi="Times New Roman" w:eastAsia="仿宋_GB2312"/>
      <w:color w:val="000000"/>
      <w:spacing w:val="6"/>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6"/>
    <w:qFormat/>
    <w:uiPriority w:val="99"/>
    <w:rPr>
      <w:sz w:val="30"/>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19"/>
    <w:qFormat/>
    <w:uiPriority w:val="99"/>
    <w:pPr>
      <w:spacing w:after="120" w:line="480" w:lineRule="auto"/>
    </w:pPr>
  </w:style>
  <w:style w:type="table" w:styleId="11">
    <w:name w:val="Table Grid"/>
    <w:basedOn w:val="10"/>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page number"/>
    <w:qFormat/>
    <w:uiPriority w:val="99"/>
    <w:rPr>
      <w:rFonts w:cs="Times New Roman"/>
    </w:rPr>
  </w:style>
  <w:style w:type="character" w:customStyle="1" w:styleId="14">
    <w:name w:val="标题 3 Char"/>
    <w:link w:val="4"/>
    <w:qFormat/>
    <w:uiPriority w:val="0"/>
    <w:rPr>
      <w:rFonts w:ascii="Times New Roman" w:hAnsi="Times New Roman" w:eastAsia="楷体_GB2312"/>
      <w:color w:val="000000"/>
      <w:spacing w:val="8"/>
      <w:szCs w:val="32"/>
    </w:rPr>
  </w:style>
  <w:style w:type="character" w:customStyle="1" w:styleId="15">
    <w:name w:val="标题 4 Char"/>
    <w:link w:val="5"/>
    <w:qFormat/>
    <w:uiPriority w:val="0"/>
    <w:rPr>
      <w:rFonts w:ascii="Times New Roman" w:hAnsi="Times New Roman" w:eastAsia="仿宋_GB2312"/>
      <w:color w:val="000000"/>
      <w:spacing w:val="6"/>
      <w:szCs w:val="32"/>
    </w:rPr>
  </w:style>
  <w:style w:type="character" w:customStyle="1" w:styleId="16">
    <w:name w:val="正文文本 Char"/>
    <w:link w:val="6"/>
    <w:semiHidden/>
    <w:qFormat/>
    <w:uiPriority w:val="99"/>
    <w:rPr>
      <w:rFonts w:eastAsia="仿宋_GB2312"/>
      <w:sz w:val="32"/>
      <w:szCs w:val="24"/>
    </w:rPr>
  </w:style>
  <w:style w:type="character" w:customStyle="1" w:styleId="17">
    <w:name w:val="页脚 Char"/>
    <w:link w:val="7"/>
    <w:semiHidden/>
    <w:qFormat/>
    <w:uiPriority w:val="99"/>
    <w:rPr>
      <w:rFonts w:eastAsia="仿宋_GB2312"/>
      <w:sz w:val="18"/>
      <w:szCs w:val="18"/>
    </w:rPr>
  </w:style>
  <w:style w:type="character" w:customStyle="1" w:styleId="18">
    <w:name w:val="页眉 Char"/>
    <w:link w:val="8"/>
    <w:semiHidden/>
    <w:qFormat/>
    <w:uiPriority w:val="99"/>
    <w:rPr>
      <w:rFonts w:eastAsia="仿宋_GB2312"/>
      <w:sz w:val="18"/>
      <w:szCs w:val="18"/>
    </w:rPr>
  </w:style>
  <w:style w:type="character" w:customStyle="1" w:styleId="19">
    <w:name w:val="正文文本 2 Char"/>
    <w:link w:val="9"/>
    <w:semiHidden/>
    <w:qFormat/>
    <w:uiPriority w:val="99"/>
    <w:rPr>
      <w:rFonts w:eastAsia="仿宋_GB2312"/>
      <w:sz w:val="32"/>
      <w:szCs w:val="24"/>
    </w:rPr>
  </w:style>
  <w:style w:type="paragraph" w:customStyle="1" w:styleId="20">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21">
    <w:name w:val="标题 2 Char"/>
    <w:link w:val="3"/>
    <w:uiPriority w:val="0"/>
    <w:rPr>
      <w:rFonts w:ascii="Times New Roman" w:hAnsi="Times New Roman" w:eastAsia="黑体" w:cs="黑体"/>
      <w:color w:val="000000"/>
      <w:spacing w:val="6"/>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8</Pages>
  <Words>436</Words>
  <Characters>448</Characters>
  <Lines>36</Lines>
  <Paragraphs>10</Paragraphs>
  <TotalTime>6</TotalTime>
  <ScaleCrop>false</ScaleCrop>
  <LinksUpToDate>false</LinksUpToDate>
  <CharactersWithSpaces>470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2019-07-14T06:41:00Z</dcterms:created>
  <dc:creator>Administrator</dc:creator>
  <cp:lastModifiedBy> 政府办</cp:lastModifiedBy>
  <cp:lastPrinted>2025-10-28T09:52:00Z</cp:lastPrinted>
  <dcterms:modified xsi:type="dcterms:W3CDTF">2026-06-03T03:14:34Z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eyJoZGlkIjoiZjJkZGM1NzMzMWMzNDFlOGRiMDkyMjU0YTgxMmE3YzIiLCJ1c2VySWQiOiIyNDQ2Mjc5NzYifQ==</vt:lpwstr>
  </property>
  <property fmtid="{D5CDD505-2E9C-101B-9397-08002B2CF9AE}" pid="4" name="ICV">
    <vt:lpwstr>94176D9AF0E047D6AECF9917979A36DC_13</vt:lpwstr>
  </property>
</Properties>
</file>