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200" w:line="680" w:lineRule="exact"/>
        <w:jc w:val="distribute"/>
        <w:rPr>
          <w:rFonts w:hint="default" w:ascii="Times New Roman" w:hAnsi="Times New Roman" w:eastAsia="方正小标宋简体" w:cs="Times New Roman"/>
          <w:color w:val="FF0000"/>
          <w:spacing w:val="20"/>
          <w:kern w:val="0"/>
          <w:sz w:val="48"/>
          <w:szCs w:val="48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color w:val="FF0000"/>
          <w:spacing w:val="20"/>
          <w:kern w:val="0"/>
          <w:sz w:val="48"/>
          <w:szCs w:val="48"/>
          <w:highlight w:val="none"/>
          <w:lang w:val="zh-CN"/>
        </w:rPr>
        <w:t>鱼峰区委区政府督查和绩效考评</w:t>
      </w:r>
    </w:p>
    <w:p>
      <w:pPr>
        <w:autoSpaceDE w:val="0"/>
        <w:autoSpaceDN w:val="0"/>
        <w:adjustRightInd w:val="0"/>
        <w:spacing w:before="180" w:after="200" w:line="1440" w:lineRule="exact"/>
        <w:jc w:val="center"/>
        <w:rPr>
          <w:rFonts w:hint="default" w:ascii="Times New Roman" w:hAnsi="Times New Roman" w:eastAsia="方正小标宋简体" w:cs="Times New Roman"/>
          <w:color w:val="FF0000"/>
          <w:kern w:val="0"/>
          <w:sz w:val="72"/>
          <w:szCs w:val="72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color w:val="FF0000"/>
          <w:kern w:val="0"/>
          <w:sz w:val="72"/>
          <w:szCs w:val="72"/>
          <w:highlight w:val="none"/>
          <w:lang w:val="zh-CN"/>
        </w:rPr>
        <w:t>办 公 室 文 件</w:t>
      </w:r>
    </w:p>
    <w:p>
      <w:pPr>
        <w:keepNext w:val="0"/>
        <w:keepLines w:val="0"/>
        <w:pageBreakBefore w:val="0"/>
        <w:widowControl w:val="0"/>
        <w:pBdr>
          <w:bottom w:val="single" w:color="FF0000" w:sz="12" w:space="7"/>
        </w:pBdr>
        <w:tabs>
          <w:tab w:val="left" w:pos="21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0" w:after="200"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鱼督绩办发〔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〕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  <w:t>关于印发《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  <w:t>年度鱼峰区绩效考评</w:t>
      </w:r>
      <w:r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/>
        </w:rPr>
        <w:t>评议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  <w:t>评价工作方案》的通知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各镇党委和人民政府，各街道党工委和办事处，区委和区直国家机关各部委办局，各人民团体，各有关单位：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经研究，现将《202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年度鱼峰区绩效考评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/>
        </w:rPr>
        <w:t>评议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评价工作方案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/>
        </w:rPr>
        <w:t>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印发给你们，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</w:rPr>
        <w:t>请结合实际，认真组织实施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cs="Times New Roman"/>
          <w:kern w:val="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kern w:val="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zh-CN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 xml:space="preserve">  鱼峰区委区政府督查和绩效考评办公室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</w:pPr>
      <w:r>
        <w:rPr>
          <w:rFonts w:hint="default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>202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th-TH"/>
        </w:rPr>
        <w:t>4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>年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th-TH"/>
        </w:rPr>
        <w:t>9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>月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th-TH"/>
        </w:rPr>
        <w:t>29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zh-CN" w:eastAsia="zh-CN" w:bidi="th-T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kern w:val="2"/>
          <w:highlight w:val="none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鱼峰区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绩效考评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评议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评价工作方案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根据《2024年度柳州市综合绩效考评评议评价工作方案》（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督绩发〔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）和《2024年度鱼峰区综合绩效考评总体方案》（鱼督绩发〔2024〕2号），为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鱼峰区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绩效考评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评议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评价工作，制定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评价主体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评价主体：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邀请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区委、区人大、区政府、区政协领导班子成员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各镇、街道、区直部门领导班子、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，区人大代表，区政协委员、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实体经济企业人士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，所辖社区、村干部等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各类群体，对各单位部门落实重大决策、全面正确履职、推进高质量发展、提升公共服务水平等方面工作成效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评价。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采信12345热线工单按时办结率、诉求解决率、处理满意率等情况。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eastAsia="zh-CN"/>
        </w:rPr>
        <w:t>（二）评价对象：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列入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2024年度鱼峰区绩效考评的59个单位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、评价内容</w:t>
      </w: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（一）领导评价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区委区政府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督查绩效办牵头组织，邀请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区委、区人大、区政府、区政协领导班子成员，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采取问卷调查的方式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个被考评单位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2024年度工作情况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进行评议评价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通过得票情况进行综合计分。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区委区政府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督查绩效办牵头组织，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邀请各镇、区直部门领导班子，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采取问卷调查的方式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个被考评单位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2024年度工作情况、协调配合情况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进行评议评价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通过得票情况进行综合计分。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3.由区委组织部牵头组织，邀请各街道领导班子，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采取问卷调查的方式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个被考评单位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2024年度工作情况、协调配合情况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进行评议评价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通过得票情况进行综合计分。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领导评价得分计入各被考评单位年度绩效考评总分。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>公众评议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540" w:lineRule="exact"/>
        <w:ind w:left="0" w:leftChars="0" w:right="0" w:rightChars="0" w:firstLine="707" w:firstLineChars="221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区委区政府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督查绩效办牵头组织，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各镇、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部门干部，区人大代表，区政协委员，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实体经济企业人士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，所辖社区、村干部等群体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采取问卷调查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、电话访谈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个被考评单位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2024年度工作情况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进行评议评价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通过得票情况进行综合计分。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540" w:lineRule="exact"/>
        <w:ind w:left="0" w:leftChars="0" w:right="0" w:rightChars="0" w:firstLine="707" w:firstLineChars="221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.由区委组织部牵头组织，邀请各街道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干部，区人大代表，区政协委员，所辖社区干部等群体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采取问卷调查的方式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个被考评单位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2024年度工作情况、协调配合情况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进行评议评价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通过得票情况进行综合计分。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540" w:lineRule="exact"/>
        <w:ind w:left="0" w:leftChars="0" w:right="0" w:rightChars="0" w:firstLine="707" w:firstLineChars="221"/>
        <w:textAlignment w:val="auto"/>
        <w:rPr>
          <w:rFonts w:hint="default" w:ascii="Times New Roman" w:hAnsi="Times New Roman" w:eastAsia="仿宋_GB2312" w:cs="Times New Roman"/>
          <w:highlight w:val="none"/>
          <w:lang w:val="en-US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3.</w:t>
      </w:r>
      <w:r>
        <w:rPr>
          <w:rFonts w:hint="eastAsia" w:cs="Times New Roman"/>
          <w:highlight w:val="none"/>
          <w:lang w:val="en-US" w:eastAsia="zh-CN"/>
        </w:rPr>
        <w:t>采信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本年度区本级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12345热线工单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办理情况，根据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按时办结率、诉求解决率、处理满意率等情况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进行综合计分（考评细则见附件</w:t>
      </w:r>
      <w:r>
        <w:rPr>
          <w:rFonts w:hint="eastAsia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对2023年未解决工单进行跟踪问效。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、实施步骤及责任分工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）领导评价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1.绩效分析表报送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各被考评单位负责填报《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年度鱼峰区绩效分析表》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见附件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并于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日（星期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）前将《202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年度鱼峰区绩效分析表》电子版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报送至区督查绩效办邮箱：yfqjxb@163.com，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有表彰奖励的需提供电子版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2.整理和印制。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2025年1月底前，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由区委区政府督查绩效办负责整理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、印制年度绩效分析表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和领导评价表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做好领导评价准备工作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left="0" w:leftChars="0" w:firstLine="710" w:firstLineChars="22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zh-CN"/>
        </w:rPr>
        <w:t>发放和回收。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由区委办、区人大办、区政府办、区政协办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及各相关单位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协助区委区政府督查绩效办发放和</w:t>
      </w:r>
      <w:r>
        <w:rPr>
          <w:rFonts w:hint="default" w:ascii="Times New Roman" w:hAnsi="Times New Roman" w:cs="Times New Roman"/>
          <w:highlight w:val="none"/>
        </w:rPr>
        <w:t>回收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领导评价</w:t>
      </w:r>
      <w:r>
        <w:rPr>
          <w:rFonts w:hint="default" w:ascii="Times New Roman" w:hAnsi="Times New Roman" w:cs="Times New Roman"/>
          <w:highlight w:val="none"/>
        </w:rPr>
        <w:t>相关材料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区委区政府督查绩效办</w:t>
      </w:r>
      <w:r>
        <w:rPr>
          <w:rFonts w:hint="default" w:ascii="Times New Roman" w:hAnsi="Times New Roman" w:cs="Times New Roman"/>
          <w:highlight w:val="none"/>
        </w:rPr>
        <w:t>进行汇总及统计。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>公众评议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eastAsia="zh-CN"/>
        </w:rPr>
      </w:pP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val="en-US" w:eastAsia="zh-CN"/>
        </w:rPr>
        <w:t>公众评议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主要采取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eastAsia="zh-CN"/>
        </w:rPr>
        <w:t>现场评议、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委托评议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val="en-US" w:eastAsia="zh-CN"/>
        </w:rPr>
        <w:t>和电话访谈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eastAsia="zh-CN"/>
        </w:rPr>
        <w:t>相结合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</w:rPr>
        <w:t>的方式开展</w:t>
      </w: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Style w:val="22"/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lang w:val="en-US" w:eastAsia="zh-CN"/>
        </w:rPr>
        <w:t>1.从2024年6月开始至12月，就服务企业优化营商环境等情况，由第三方机构对相关企业进行电话访谈。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各相关单位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根据本单位干部人数自行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印制、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发放和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回收《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2024年度鱼峰区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公众评议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交由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区委区政府督查绩效办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进行汇总及统计。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具体时间及要求另行通知。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4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3.采信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本年度区本级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12345热线工单按时办结率、诉求解决率、处理满意率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2024年度鱼峰区评议评价分值表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2.鱼峰区12345政务服务便民热线办理工作考评办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155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法（2024年修订）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年度鱼峰区绩效分析表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2024年度鱼峰区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</w:rPr>
        <w:t>公众评议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cs="Times New Roman"/>
          <w:highlight w:val="none"/>
          <w:lang w:val="zh-CN"/>
        </w:rPr>
      </w:pPr>
    </w:p>
    <w:p>
      <w:pPr>
        <w:pStyle w:val="2"/>
        <w:rPr>
          <w:rFonts w:hint="default" w:ascii="Times New Roman" w:hAnsi="Times New Roman" w:cs="Times New Roman"/>
          <w:highlight w:val="none"/>
          <w:lang w:val="zh-CN"/>
        </w:rPr>
      </w:pPr>
    </w:p>
    <w:p>
      <w:pPr>
        <w:pStyle w:val="2"/>
        <w:rPr>
          <w:rFonts w:hint="default" w:ascii="Times New Roman" w:hAnsi="Times New Roman" w:cs="Times New Roman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ind w:firstLine="296" w:firstLineChars="100"/>
        <w:textAlignment w:val="auto"/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  <w:t xml:space="preserve">鱼峰区委区政府督查和绩效考评办公室 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  <w:t>年</w:t>
      </w:r>
      <w:r>
        <w:rPr>
          <w:rFonts w:hint="eastAsia" w:eastAsia="仿宋_GB2312" w:cs="Times New Roman"/>
          <w:spacing w:val="8"/>
          <w:sz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  <w:t>月</w:t>
      </w:r>
      <w:r>
        <w:rPr>
          <w:rFonts w:hint="eastAsia" w:eastAsia="仿宋_GB2312" w:cs="Times New Roman"/>
          <w:spacing w:val="8"/>
          <w:sz w:val="28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8"/>
          <w:sz w:val="28"/>
          <w:highlight w:val="none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82" w:rightChars="39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w w:val="100"/>
          <w:kern w:val="2"/>
          <w:sz w:val="40"/>
          <w:szCs w:val="4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82" w:rightChars="39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w w:val="1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w w:val="100"/>
          <w:kern w:val="2"/>
          <w:sz w:val="40"/>
          <w:szCs w:val="40"/>
          <w:highlight w:val="none"/>
          <w:lang w:val="en-US" w:eastAsia="zh-CN" w:bidi="ar-SA"/>
        </w:rPr>
        <w:t>2024年度鱼峰区评议评价分值表</w:t>
      </w:r>
    </w:p>
    <w:p>
      <w:pPr>
        <w:rPr>
          <w:rFonts w:hint="default" w:ascii="Times New Roman" w:hAnsi="Times New Roman" w:eastAsia="宋体" w:cs="Times New Roman"/>
          <w:highlight w:val="none"/>
          <w:lang w:val="en-US" w:eastAsia="zh-CN"/>
        </w:rPr>
      </w:pPr>
    </w:p>
    <w:tbl>
      <w:tblPr>
        <w:tblStyle w:val="36"/>
        <w:tblW w:w="9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25"/>
        <w:gridCol w:w="2250"/>
        <w:gridCol w:w="4265"/>
        <w:gridCol w:w="955"/>
        <w:gridCol w:w="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对象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事项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主体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内容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方式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03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镇、街道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公众评议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各镇、街道、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区直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部门干部，区人大代表，区政协委员，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实体经济企业人士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zh-C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所辖社区、村干部等群体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2024年度工作情况以无记名方式进行评议评价，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公众评议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得分计入各镇、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年度绩效考评总分。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问卷调查</w:t>
            </w:r>
          </w:p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电话访谈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12345热线工单诉求群体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根据按时办结率、诉求解决率、处理满意率等情况进行综合计分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对2023年未解决工单进行跟踪问效。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采信区网格中心考评结果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领导评价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区委、区人大、区政府、区政协领导班子</w:t>
            </w:r>
          </w:p>
        </w:tc>
        <w:tc>
          <w:tcPr>
            <w:tcW w:w="4265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2024年度工作情况以无记名方式进行评议评价，领导评价得分计入各镇、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年度绩效考评总分。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问卷调查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各镇、街道、区直部门领导班子</w:t>
            </w:r>
          </w:p>
        </w:tc>
        <w:tc>
          <w:tcPr>
            <w:tcW w:w="4265" w:type="dxa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903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机关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公众评议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zh-CN" w:eastAsia="zh-CN"/>
              </w:rPr>
              <w:t>各镇、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街道、区直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zh-CN" w:eastAsia="zh-CN"/>
              </w:rPr>
              <w:t>部门干部，区人大代表，区政协委员，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实体经济企业人士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zh-CN" w:eastAsia="zh-CN"/>
              </w:rPr>
              <w:t>，所辖社区、村干部等群体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机关部门2024年度工作情况以无记名方式进行评议评价，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公众评议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得分计入各机关部门年度绩效考评总分。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问卷调查</w:t>
            </w:r>
          </w:p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电话访谈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12345热线工单诉求群体</w:t>
            </w:r>
          </w:p>
        </w:tc>
        <w:tc>
          <w:tcPr>
            <w:tcW w:w="4265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根据按时办结率、诉求解决率、处理满意率等情况进行综合计分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/>
              </w:rPr>
              <w:t>对2023年未解决工单进行跟踪问效。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采信区网格中心考评结果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领导评价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区委、区人大、区政府、区政协领导班子</w:t>
            </w:r>
          </w:p>
        </w:tc>
        <w:tc>
          <w:tcPr>
            <w:tcW w:w="4265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机关部门2024年度工作情况以无记名方式进行评议评价，领导评价得分计入各机关部门年度绩效考评总分。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  <w:t>问卷调查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街道、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区直部门领导班子</w:t>
            </w:r>
          </w:p>
        </w:tc>
        <w:tc>
          <w:tcPr>
            <w:tcW w:w="4265" w:type="dxa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1"/>
              <w:spacing w:after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鱼峰区12345政务服务便民热线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办理工作考评办法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（2024年修订）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提高鱼峰区12345政务服务便民热线(以下简称12345热线)对群众和企业诉求的办理效率和办理质量，创新社会治理方式，提升部门依法履职能力，充分发挥为企为民排忧解难的服务宗旨。根据《柳州市12345政务服务便民热线办理工作考评办法(2024年修订)》工作部署，结合鱼峰区实际，特制定本办法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一、考核内容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 热线系统平台流转工单的办理情况。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二、考核对象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pacing w:val="-8"/>
          <w:kern w:val="0"/>
          <w:sz w:val="32"/>
          <w:szCs w:val="32"/>
          <w:highlight w:val="none"/>
          <w:lang w:eastAsia="zh-CN"/>
        </w:rPr>
        <w:t>区12345</w:t>
      </w:r>
      <w:r>
        <w:rPr>
          <w:rFonts w:hint="default" w:ascii="Times New Roman" w:hAnsi="Times New Roman" w:eastAsia="仿宋_GB2312" w:cs="Times New Roman"/>
          <w:color w:val="auto"/>
          <w:spacing w:val="-8"/>
          <w:kern w:val="0"/>
          <w:sz w:val="32"/>
          <w:szCs w:val="32"/>
          <w:highlight w:val="none"/>
        </w:rPr>
        <w:t>热线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联动单位。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三、考核方式和分值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根据柳州市及鱼峰区绩效办相关文件要求，2024年度鱼峰区12345 热线办理诉求工单按时率、处理满意率、诉求解决率“三率”的评价数据，满分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分。自治区对2023年度采信的柳州市12345热线数据中涉及鱼峰区部分未解决的诉求工单进行跟踪问效，采用电话访问的方式，对柳州市持续跟踪12345 热线涉及鱼峰区部分未解决的诉求工单情况进行调查测评，满分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（一）按时率、处理满意率、诉求解决率的考核得分标准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设“三率”满分值为N: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1.按时率占比权重 10%，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按时率得分=按时率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10%N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按时率=（按时办结量+按时退单量）/（办结量+退单量）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100%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考核说明: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①突发类办件24小时内办结并答复;咨询类办件2个工作日内办结并答复；求助类办件3个工作日内办结并答复；建议类办件5个工作日内办结并答复；投诉类、举报类办件10个工作日内办结并答复（备注：诉求工单的办结计算时限自派单的下一个工作日起计算）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②因情况复杂或其他特殊原因导致在办理时限内无法办结的，应在办理时限内向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说明理由并提出延期申请，同时向诉求人反馈及说明情况，延长时限原则上不得超过原办理时限的1倍。属接诉即办诉求的，承办单位应在工单转派后24小时内在系统反馈初步处理情况。法律、法规、规章和行政规范性文件对诉求事项的处理时限有特别规定的,从其规定。办件需处理时限比热线办结时限长的，应在办结时限内向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12345热线申请挂起并说明理由和依据，同时向诉求人作出阶段性答复。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③承办单位若发现工单不属于其职责范围，应及时作退单处理。求助类、投诉类、举报类、咨询类、建议类工单要求在1个工作日内退单，突发类工单要求在30分钟内退单。退单时应说明依据和理由，视情况需提供佐证材料及改派建议。退单的依据和理由不完整、不准确的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 热线不予退单或重新发回承办单位。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2.处理满意率占比权重30%。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3.诉求解决率占比权重 60%。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诉求解决率得分=综合解决率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60%N-自治区抽查未解决工单量（申诉未通过）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0.2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综合解决率=（短信评价已解决+短信评价部分解决+人工回访已解决+人工回访部分解决）/（短信评价已解决+短信评价部分解决+短信评价未解决+人工回访已解决+人工回访部分解决+人工回访未解决）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100%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涉及下列情形的工单诉求解决率申诉不予通过：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①承办单位若发现工单不属于其职责范围，需退单但未做退单处理的。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②办结答复不符合要求、答非所问、敷衍了事、被退回重办。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③承办单位虽按时办结，但未最后落实解决。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④群众反复投诉同一问题或长期投诉的热点、难点问题，均得不到有效解决。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 热线不定期对办件进行随机抽查或派人到现场核验，抽查到的单位存在责任心不强，对接办件存在推诿扯皮、拒不承接、反馈失实、弄虚作假、违反工作纪律等情形。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⑥承办单位经办人员因不熟悉业务，导致问题无法及时办理。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⑦诉求事项记录清楚但承办单位以无法联系诉求人、诉求人信息保密为由不办理诉求工单。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⑧对争议较大、难以确定职责所属单位的办件，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12345热线根据实际情况和部门职责指定办理或牵头办理的单位拒不办理。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⑨承办单位未在政策文件（含牵头起草并以本级政府、办公室名义制定）印发之日起7个工作日内，将政策文件解读知识点在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12345热线平台知识库中发布的；以及未定期对已发布的知识点梳理、分类分批更新，确保与新政策一致的；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12345热线向承办单位发起知识提问，承办单位未在5个工作日内补充完善知识库的。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自治区抽查2023年未解决工单跟踪问效考核得分标准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设2023年未解决工单跟踪问效满分值为M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2023年未解决工单跟踪问效得分=M-（申诉未通过量/2023年未解决工单跟踪问效量）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M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考核指标说明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1.对考核指标有疑议的,应自该项考评指标产生至下一个月最后一个自然日前申诉,并提供佐证材料,超时后系统自动关闭申诉通道。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2.上述考核指标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12345热线将根据《广西壮族自治区12345政务服务便民热线管理办法》（2024年修订）进行相应调整。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四、加分指标考核及标准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办件解决难度较大、效率高、效果明显，获群众满意评价的。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不属于本单位职责范围或责任范围边缘的事项，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 热线联系后能够主动承接、积极协调办理、按时办结，群众评价满意的。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对群众的情况反映、意见建议、投诉举报，立足于标本兼治，有源头治理措施（如废止文件、出台措施、修改或废除文件的部分条款、实施专项治理并取得实效等），获群众满意评价的。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对需要多个部门共同办理的事项，经指定的牵头单位主动协调、按时办结，群众评价为满意的。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对群众投诉集中的热、难点问题，经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12345热线重点督办，办理效率高、效果明显、群众满意的；或对于部门主动申报加分件，经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12345热线实地核验情况属实，效果明显的。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（一）至（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）项加分说明: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1.每项加 0.05 至0.1分。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2.各承办单位在工单办结15个工作日内自主申报加分（申报材料须事实确凿、依据充分，附佐证的文件、图片、视频资料），逾期不再受理申报材料。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五、考核方法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年终汇总考评工作于当年底或次年初开展，考核周期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当年度1月1日至当年度1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月3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48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因承办单位原因导致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12345热线被扣分，影响全区绩效成绩的，将问题移交有关单位进行问责。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zh-CN"/>
        </w:rPr>
        <w:t>年度鱼峰区绩效分析表</w:t>
      </w:r>
    </w:p>
    <w:tbl>
      <w:tblPr>
        <w:tblStyle w:val="19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93"/>
        <w:gridCol w:w="1747"/>
        <w:gridCol w:w="1762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zh-CN"/>
              </w:rPr>
              <w:t>单位名称</w:t>
            </w:r>
          </w:p>
        </w:tc>
        <w:tc>
          <w:tcPr>
            <w:tcW w:w="8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  <w:t>仿宋_GB2312加粗三号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1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单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位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度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实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绩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自</w:t>
            </w:r>
          </w:p>
          <w:p>
            <w:pPr>
              <w:autoSpaceDE w:val="0"/>
              <w:autoSpaceDN w:val="0"/>
              <w:adjustRightInd w:val="0"/>
              <w:spacing w:before="10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highlight w:val="none"/>
                <w:lang w:val="zh-CN"/>
              </w:rPr>
              <w:t>述</w:t>
            </w:r>
          </w:p>
        </w:tc>
        <w:tc>
          <w:tcPr>
            <w:tcW w:w="8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8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zh-CN"/>
              </w:rPr>
              <w:t>一、黑体四号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…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（一）楷体_GB2312四号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…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1.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仿宋_GB2312四号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…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（1）仿宋_GB2312四号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…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  <w:t>段落行距24磅，段前、段后间距0行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  <w:t>（字数限制在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highlight w:val="none"/>
                <w:lang w:val="zh-CN"/>
              </w:rPr>
              <w:t>1300字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  <w:t>以内）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  <w:t>表彰奖励情况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  <w:t>获奖名称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  <w:t>颁发机关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  <w:t>受表彰单位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  <w:lang w:val="zh-CN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6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  <w:t>仿宋_GB2312小四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-107" w:leftChars="-51" w:firstLine="91" w:firstLineChars="3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-107" w:leftChars="-51" w:firstLine="91" w:firstLineChars="3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  <w:t>.01.01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6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6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line="46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10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您对该单位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 xml:space="preserve">年的工作综合评价为： 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（分）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br w:type="page"/>
      </w:r>
    </w:p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14" w:right="1474" w:bottom="1587" w:left="1587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tabs>
          <w:tab w:val="left" w:pos="6480"/>
          <w:tab w:val="left" w:pos="6660"/>
        </w:tabs>
        <w:spacing w:line="400" w:lineRule="exact"/>
        <w:ind w:right="-149" w:rightChars="-71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4：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tabs>
          <w:tab w:val="left" w:pos="6480"/>
          <w:tab w:val="left" w:pos="6660"/>
        </w:tabs>
        <w:spacing w:line="400" w:lineRule="exact"/>
        <w:ind w:right="-149" w:rightChars="-71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2024年度鱼峰区公众评议表</w:t>
      </w:r>
    </w:p>
    <w:p>
      <w:pPr>
        <w:spacing w:line="260" w:lineRule="exact"/>
        <w:ind w:firstLine="411" w:firstLineChars="196"/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尊敬的评议人：</w:t>
      </w:r>
    </w:p>
    <w:p>
      <w:pPr>
        <w:spacing w:line="260" w:lineRule="exact"/>
        <w:ind w:left="479" w:leftChars="228" w:firstLine="411" w:firstLineChars="196"/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您好，我区将对下列单位进行</w:t>
      </w:r>
      <w:r>
        <w:rPr>
          <w:rFonts w:hint="eastAsia" w:eastAsia="仿宋_GB2312" w:cs="Times New Roman"/>
          <w:sz w:val="21"/>
          <w:szCs w:val="21"/>
          <w:highlight w:val="none"/>
          <w:lang w:val="en-US" w:eastAsia="zh-CN"/>
        </w:rPr>
        <w:t>评议评价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。请您根据平时了解掌握的情况，本着实事求是、客观公正的原则，对下列单位的服务意识、创新意识、工作作风、工作</w:t>
      </w:r>
      <w:r>
        <w:rPr>
          <w:rFonts w:hint="eastAsia" w:eastAsia="仿宋_GB2312" w:cs="Times New Roman"/>
          <w:sz w:val="21"/>
          <w:szCs w:val="21"/>
          <w:highlight w:val="none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等综合情况进行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eastAsia="zh-CN"/>
        </w:rPr>
        <w:t>评价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eastAsia="zh-CN"/>
        </w:rPr>
        <w:t>评价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结果将按比例计入下列单位的绩效考评总分。</w:t>
      </w:r>
    </w:p>
    <w:tbl>
      <w:tblPr>
        <w:tblStyle w:val="19"/>
        <w:tblpPr w:leftFromText="180" w:rightFromText="180" w:vertAnchor="page" w:horzAnchor="page" w:tblpXSpec="center" w:tblpY="2170"/>
        <w:tblW w:w="15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3"/>
        <w:gridCol w:w="2254"/>
        <w:gridCol w:w="12"/>
        <w:gridCol w:w="556"/>
        <w:gridCol w:w="11"/>
        <w:gridCol w:w="558"/>
        <w:gridCol w:w="9"/>
        <w:gridCol w:w="559"/>
        <w:gridCol w:w="499"/>
        <w:gridCol w:w="2901"/>
        <w:gridCol w:w="563"/>
        <w:gridCol w:w="677"/>
        <w:gridCol w:w="621"/>
        <w:gridCol w:w="620"/>
        <w:gridCol w:w="3389"/>
        <w:gridCol w:w="577"/>
        <w:gridCol w:w="563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号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单位名称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本满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意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意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4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第一系列（</w:t>
            </w:r>
            <w:r>
              <w:rPr>
                <w:rFonts w:hint="eastAsia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个镇）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区委统战部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区文化体育广电和旅游局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雒容镇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区委政法委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区卫生健康局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里雍镇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鱼峰区人民法院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区退役军人事务局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白沙镇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鱼峰区人民检察院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区应急管理局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洛埠镇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区委区直机关工委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区市场监督管理局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4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第二系列（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个街道）</w:t>
            </w:r>
          </w:p>
        </w:tc>
        <w:tc>
          <w:tcPr>
            <w:tcW w:w="52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第四系列（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个经济管理类单位）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区医疗保障局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天马街道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区发展和改革局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区综合行政执法局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驾鹤街道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区工业和信息化局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区网格化社会管理中心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荣军街道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科学技术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区环境卫生管理所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箭盘山街道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区财政局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6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第六系列（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个专项事务类单位）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五里亭街道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区自然资源局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区委编办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白莲街道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区住房和城乡建设局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区审计局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麒麟街道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区交通运输局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区统计局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阳和街道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区农业农村局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区信访局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4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第三系列（1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个综合管理及审判检察类单位）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区商务局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区机关后勤服务中心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区纪委监委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区投资促进服务中心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  <w:highlight w:val="none"/>
              </w:rPr>
              <w:t>区征地拆迁和房屋征收补偿服务中心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区委办公室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区工业园区管委会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6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第七系列（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个党委群团类单位）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区人大常委会机关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2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第五系列（1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个公共管理类单位）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社会工作部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区政府办公室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区教育局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区总工会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区政协机关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区民政局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团区委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区委组织部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区司法局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区妇联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区委宣传部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区人力资源和社会保障局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区残疾人联合会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  <w:highlight w:val="none"/>
                <w:lang w:val="zh-CN"/>
              </w:rPr>
              <w:t>对相关被评议单位有何意见、建议？（可另附纸）</w:t>
            </w:r>
          </w:p>
        </w:tc>
        <w:tc>
          <w:tcPr>
            <w:tcW w:w="126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>
      <w:pPr>
        <w:spacing w:before="120" w:beforeLines="50" w:line="260" w:lineRule="exact"/>
        <w:ind w:firstLine="525" w:firstLineChars="250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>注：1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各单位对应的评价有“满意”“基本满意”“不满意”三栏，请根据各单位工作表现选择并打“√”；</w:t>
      </w:r>
    </w:p>
    <w:p>
      <w:pPr>
        <w:spacing w:line="260" w:lineRule="exact"/>
        <w:ind w:firstLine="945" w:firstLineChars="450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>2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每个单位只能够选一个评价栏，某单位的评价栏有多选、不选现象的作为无效评价废票；</w:t>
      </w:r>
    </w:p>
    <w:p>
      <w:pPr>
        <w:spacing w:line="260" w:lineRule="exact"/>
        <w:ind w:firstLine="945" w:firstLineChars="45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>3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不满意的单位，请将具体建议和意见写在意见栏。</w:t>
      </w:r>
    </w:p>
    <w:sectPr>
      <w:headerReference r:id="rId6" w:type="default"/>
      <w:footerReference r:id="rId7" w:type="default"/>
      <w:footerReference r:id="rId8" w:type="even"/>
      <w:pgSz w:w="16840" w:h="12134" w:orient="landscape"/>
      <w:pgMar w:top="153" w:right="550" w:bottom="380" w:left="550" w:header="0" w:footer="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360"/>
      </w:tabs>
      <w:wordWrap w:val="0"/>
      <w:ind w:right="210" w:rightChars="100" w:firstLine="420" w:firstLineChars="1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- 2 -</w:t>
    </w:r>
    <w:r>
      <w:rPr>
        <w:rStyle w:val="23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360"/>
      </w:tabs>
      <w:wordWrap w:val="0"/>
      <w:ind w:right="210" w:rightChars="100" w:firstLine="420" w:firstLineChars="1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notBeside" w:vAnchor="text" w:hAnchor="margin" w:xAlign="center" w:y="1"/>
      <w:rPr>
        <w:rStyle w:val="23"/>
      </w:rPr>
    </w:pPr>
  </w:p>
  <w:p>
    <w:pPr>
      <w:pStyle w:val="1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YTdiYTNkMWVhNjE5MjRhNzM1MjZiYzY0ZTUwYmMifQ=="/>
  </w:docVars>
  <w:rsids>
    <w:rsidRoot w:val="00172A27"/>
    <w:rsid w:val="0000063C"/>
    <w:rsid w:val="00002AC5"/>
    <w:rsid w:val="00003B9A"/>
    <w:rsid w:val="00004A2A"/>
    <w:rsid w:val="000146D1"/>
    <w:rsid w:val="00020A1E"/>
    <w:rsid w:val="000216C3"/>
    <w:rsid w:val="000225D2"/>
    <w:rsid w:val="000257BF"/>
    <w:rsid w:val="00025C1A"/>
    <w:rsid w:val="00042B54"/>
    <w:rsid w:val="000452AC"/>
    <w:rsid w:val="00052F3C"/>
    <w:rsid w:val="00056596"/>
    <w:rsid w:val="00061E52"/>
    <w:rsid w:val="00063DD7"/>
    <w:rsid w:val="00064DD2"/>
    <w:rsid w:val="00065960"/>
    <w:rsid w:val="000719D3"/>
    <w:rsid w:val="000821C7"/>
    <w:rsid w:val="000837F0"/>
    <w:rsid w:val="00084FA9"/>
    <w:rsid w:val="00086FBB"/>
    <w:rsid w:val="00087A9D"/>
    <w:rsid w:val="0009257D"/>
    <w:rsid w:val="0009355A"/>
    <w:rsid w:val="000961AE"/>
    <w:rsid w:val="00096273"/>
    <w:rsid w:val="000A1123"/>
    <w:rsid w:val="000B0DD4"/>
    <w:rsid w:val="000B374A"/>
    <w:rsid w:val="000B3B19"/>
    <w:rsid w:val="000B5D9A"/>
    <w:rsid w:val="000B65DB"/>
    <w:rsid w:val="000C4316"/>
    <w:rsid w:val="000C5A52"/>
    <w:rsid w:val="000C7858"/>
    <w:rsid w:val="000D7DB3"/>
    <w:rsid w:val="000E67BD"/>
    <w:rsid w:val="001148BE"/>
    <w:rsid w:val="00116C94"/>
    <w:rsid w:val="001206CA"/>
    <w:rsid w:val="0012492B"/>
    <w:rsid w:val="001471DF"/>
    <w:rsid w:val="001546FE"/>
    <w:rsid w:val="00166614"/>
    <w:rsid w:val="00176461"/>
    <w:rsid w:val="00186793"/>
    <w:rsid w:val="001868A2"/>
    <w:rsid w:val="0019172B"/>
    <w:rsid w:val="0019459B"/>
    <w:rsid w:val="001960EF"/>
    <w:rsid w:val="00196724"/>
    <w:rsid w:val="001A4222"/>
    <w:rsid w:val="001A7B9F"/>
    <w:rsid w:val="001B1F26"/>
    <w:rsid w:val="001B2360"/>
    <w:rsid w:val="001C08BC"/>
    <w:rsid w:val="001C0C74"/>
    <w:rsid w:val="001C3BB2"/>
    <w:rsid w:val="001C4567"/>
    <w:rsid w:val="001C7B31"/>
    <w:rsid w:val="001D2DBF"/>
    <w:rsid w:val="001D3E5A"/>
    <w:rsid w:val="001E36EC"/>
    <w:rsid w:val="001F0584"/>
    <w:rsid w:val="001F298C"/>
    <w:rsid w:val="001F6674"/>
    <w:rsid w:val="00203CF7"/>
    <w:rsid w:val="00206799"/>
    <w:rsid w:val="0021770A"/>
    <w:rsid w:val="00223B01"/>
    <w:rsid w:val="00226A9C"/>
    <w:rsid w:val="002333EB"/>
    <w:rsid w:val="002335D2"/>
    <w:rsid w:val="00241A2F"/>
    <w:rsid w:val="002424BE"/>
    <w:rsid w:val="002451EB"/>
    <w:rsid w:val="00246448"/>
    <w:rsid w:val="00250993"/>
    <w:rsid w:val="002551BA"/>
    <w:rsid w:val="00263378"/>
    <w:rsid w:val="0026421B"/>
    <w:rsid w:val="00272D0D"/>
    <w:rsid w:val="00273AA4"/>
    <w:rsid w:val="00273D7F"/>
    <w:rsid w:val="00285F23"/>
    <w:rsid w:val="00290B1F"/>
    <w:rsid w:val="00292712"/>
    <w:rsid w:val="0029434C"/>
    <w:rsid w:val="002A4CB7"/>
    <w:rsid w:val="002A4E70"/>
    <w:rsid w:val="002A5DF6"/>
    <w:rsid w:val="002B26A8"/>
    <w:rsid w:val="002B40A7"/>
    <w:rsid w:val="002C5E2D"/>
    <w:rsid w:val="002C6590"/>
    <w:rsid w:val="002C7E33"/>
    <w:rsid w:val="002D325E"/>
    <w:rsid w:val="002E1167"/>
    <w:rsid w:val="002F70B0"/>
    <w:rsid w:val="00300229"/>
    <w:rsid w:val="0030491B"/>
    <w:rsid w:val="003058D9"/>
    <w:rsid w:val="003102C3"/>
    <w:rsid w:val="00314095"/>
    <w:rsid w:val="00317B3E"/>
    <w:rsid w:val="00322C7F"/>
    <w:rsid w:val="0032321B"/>
    <w:rsid w:val="00331A60"/>
    <w:rsid w:val="00340277"/>
    <w:rsid w:val="003431AC"/>
    <w:rsid w:val="0036231D"/>
    <w:rsid w:val="00367278"/>
    <w:rsid w:val="003723CC"/>
    <w:rsid w:val="003813EE"/>
    <w:rsid w:val="0038234C"/>
    <w:rsid w:val="00384245"/>
    <w:rsid w:val="00390B29"/>
    <w:rsid w:val="00397619"/>
    <w:rsid w:val="00397BCF"/>
    <w:rsid w:val="003A1F25"/>
    <w:rsid w:val="003A4EE6"/>
    <w:rsid w:val="003B2EE8"/>
    <w:rsid w:val="003B7D78"/>
    <w:rsid w:val="003D702F"/>
    <w:rsid w:val="003D74D7"/>
    <w:rsid w:val="003F1C19"/>
    <w:rsid w:val="003F391A"/>
    <w:rsid w:val="003F4119"/>
    <w:rsid w:val="004023E0"/>
    <w:rsid w:val="00405238"/>
    <w:rsid w:val="004053FF"/>
    <w:rsid w:val="00425BF1"/>
    <w:rsid w:val="0043004E"/>
    <w:rsid w:val="00436568"/>
    <w:rsid w:val="00436DEE"/>
    <w:rsid w:val="004402DD"/>
    <w:rsid w:val="004607ED"/>
    <w:rsid w:val="0046764F"/>
    <w:rsid w:val="004827F4"/>
    <w:rsid w:val="004831E5"/>
    <w:rsid w:val="00497D30"/>
    <w:rsid w:val="004A0B62"/>
    <w:rsid w:val="004B1DB8"/>
    <w:rsid w:val="004C2AB4"/>
    <w:rsid w:val="004D0EF5"/>
    <w:rsid w:val="004D29E5"/>
    <w:rsid w:val="004F190E"/>
    <w:rsid w:val="004F382F"/>
    <w:rsid w:val="00501CB3"/>
    <w:rsid w:val="00505EC0"/>
    <w:rsid w:val="0051473D"/>
    <w:rsid w:val="00520A31"/>
    <w:rsid w:val="00520B5B"/>
    <w:rsid w:val="00536ED7"/>
    <w:rsid w:val="00547BE7"/>
    <w:rsid w:val="005548CB"/>
    <w:rsid w:val="005648EF"/>
    <w:rsid w:val="00564DDD"/>
    <w:rsid w:val="0056769F"/>
    <w:rsid w:val="00570E92"/>
    <w:rsid w:val="00573354"/>
    <w:rsid w:val="005735BA"/>
    <w:rsid w:val="00577352"/>
    <w:rsid w:val="005908F7"/>
    <w:rsid w:val="00595004"/>
    <w:rsid w:val="005A6D96"/>
    <w:rsid w:val="005A7B6D"/>
    <w:rsid w:val="005B2299"/>
    <w:rsid w:val="005B308B"/>
    <w:rsid w:val="005B3F6E"/>
    <w:rsid w:val="005B7584"/>
    <w:rsid w:val="005D393C"/>
    <w:rsid w:val="005E1E8A"/>
    <w:rsid w:val="005E51C4"/>
    <w:rsid w:val="005F0AFF"/>
    <w:rsid w:val="005F2409"/>
    <w:rsid w:val="005F3206"/>
    <w:rsid w:val="005F5D07"/>
    <w:rsid w:val="0061214B"/>
    <w:rsid w:val="0061446C"/>
    <w:rsid w:val="00617200"/>
    <w:rsid w:val="006446E8"/>
    <w:rsid w:val="00646DEA"/>
    <w:rsid w:val="00654FE6"/>
    <w:rsid w:val="00665EB3"/>
    <w:rsid w:val="006722B1"/>
    <w:rsid w:val="00672850"/>
    <w:rsid w:val="006752AC"/>
    <w:rsid w:val="0067691C"/>
    <w:rsid w:val="00676BD5"/>
    <w:rsid w:val="00690981"/>
    <w:rsid w:val="006A41F4"/>
    <w:rsid w:val="006B180A"/>
    <w:rsid w:val="006B4FE5"/>
    <w:rsid w:val="006C2288"/>
    <w:rsid w:val="006C4A70"/>
    <w:rsid w:val="006D4676"/>
    <w:rsid w:val="006E2C03"/>
    <w:rsid w:val="006E552E"/>
    <w:rsid w:val="006E5CF7"/>
    <w:rsid w:val="006F06ED"/>
    <w:rsid w:val="00703558"/>
    <w:rsid w:val="00704957"/>
    <w:rsid w:val="00714633"/>
    <w:rsid w:val="007147FB"/>
    <w:rsid w:val="007351EE"/>
    <w:rsid w:val="0073677D"/>
    <w:rsid w:val="00740D9C"/>
    <w:rsid w:val="00741A57"/>
    <w:rsid w:val="00744571"/>
    <w:rsid w:val="00745D88"/>
    <w:rsid w:val="00746182"/>
    <w:rsid w:val="00753B41"/>
    <w:rsid w:val="00753CE5"/>
    <w:rsid w:val="007579FC"/>
    <w:rsid w:val="00760C78"/>
    <w:rsid w:val="007618EA"/>
    <w:rsid w:val="007703AC"/>
    <w:rsid w:val="00772394"/>
    <w:rsid w:val="0077274A"/>
    <w:rsid w:val="00775AF9"/>
    <w:rsid w:val="007775DE"/>
    <w:rsid w:val="00780736"/>
    <w:rsid w:val="007835B2"/>
    <w:rsid w:val="00791449"/>
    <w:rsid w:val="007950B1"/>
    <w:rsid w:val="00796FF2"/>
    <w:rsid w:val="007A23F4"/>
    <w:rsid w:val="007A3603"/>
    <w:rsid w:val="007B09CD"/>
    <w:rsid w:val="007B68FE"/>
    <w:rsid w:val="007C2716"/>
    <w:rsid w:val="007D1008"/>
    <w:rsid w:val="007E376B"/>
    <w:rsid w:val="007E5D92"/>
    <w:rsid w:val="0080107E"/>
    <w:rsid w:val="00805BB2"/>
    <w:rsid w:val="00815BC7"/>
    <w:rsid w:val="00816136"/>
    <w:rsid w:val="00822B96"/>
    <w:rsid w:val="00832090"/>
    <w:rsid w:val="00835464"/>
    <w:rsid w:val="00836993"/>
    <w:rsid w:val="00846456"/>
    <w:rsid w:val="00861668"/>
    <w:rsid w:val="00866033"/>
    <w:rsid w:val="008727EA"/>
    <w:rsid w:val="0088189F"/>
    <w:rsid w:val="00882377"/>
    <w:rsid w:val="00884A0B"/>
    <w:rsid w:val="00891A59"/>
    <w:rsid w:val="008A1EA4"/>
    <w:rsid w:val="008A632D"/>
    <w:rsid w:val="008B2CE1"/>
    <w:rsid w:val="008B3DAC"/>
    <w:rsid w:val="008C3D05"/>
    <w:rsid w:val="008D2342"/>
    <w:rsid w:val="008D4B80"/>
    <w:rsid w:val="008D5558"/>
    <w:rsid w:val="008D6481"/>
    <w:rsid w:val="008E15F4"/>
    <w:rsid w:val="008F4ED9"/>
    <w:rsid w:val="008F5A5F"/>
    <w:rsid w:val="0090062B"/>
    <w:rsid w:val="00906BEA"/>
    <w:rsid w:val="00914D31"/>
    <w:rsid w:val="00923FE9"/>
    <w:rsid w:val="00924D3D"/>
    <w:rsid w:val="0092693C"/>
    <w:rsid w:val="00930B29"/>
    <w:rsid w:val="00932FA6"/>
    <w:rsid w:val="00936D2C"/>
    <w:rsid w:val="009435A9"/>
    <w:rsid w:val="00952457"/>
    <w:rsid w:val="009537AF"/>
    <w:rsid w:val="00962C2D"/>
    <w:rsid w:val="00966947"/>
    <w:rsid w:val="00967EA4"/>
    <w:rsid w:val="00967ED4"/>
    <w:rsid w:val="00970458"/>
    <w:rsid w:val="009837A9"/>
    <w:rsid w:val="009838B7"/>
    <w:rsid w:val="009912F4"/>
    <w:rsid w:val="009927D1"/>
    <w:rsid w:val="0099746A"/>
    <w:rsid w:val="009B4A64"/>
    <w:rsid w:val="009C05C6"/>
    <w:rsid w:val="009C64DE"/>
    <w:rsid w:val="009D2FA4"/>
    <w:rsid w:val="009D4068"/>
    <w:rsid w:val="009D794B"/>
    <w:rsid w:val="009D7E37"/>
    <w:rsid w:val="009D7F6B"/>
    <w:rsid w:val="009E1A16"/>
    <w:rsid w:val="009E2E74"/>
    <w:rsid w:val="009F3B8F"/>
    <w:rsid w:val="00A01001"/>
    <w:rsid w:val="00A025EC"/>
    <w:rsid w:val="00A035C2"/>
    <w:rsid w:val="00A04DE7"/>
    <w:rsid w:val="00A05CEC"/>
    <w:rsid w:val="00A06F8C"/>
    <w:rsid w:val="00A140D3"/>
    <w:rsid w:val="00A249C7"/>
    <w:rsid w:val="00A2669E"/>
    <w:rsid w:val="00A26DE0"/>
    <w:rsid w:val="00A30407"/>
    <w:rsid w:val="00A53862"/>
    <w:rsid w:val="00A54B4D"/>
    <w:rsid w:val="00A54D25"/>
    <w:rsid w:val="00A56C2D"/>
    <w:rsid w:val="00A577D5"/>
    <w:rsid w:val="00A62EE6"/>
    <w:rsid w:val="00A64C60"/>
    <w:rsid w:val="00A67BDD"/>
    <w:rsid w:val="00A7169E"/>
    <w:rsid w:val="00A731A2"/>
    <w:rsid w:val="00A774B3"/>
    <w:rsid w:val="00A904C6"/>
    <w:rsid w:val="00A90AF9"/>
    <w:rsid w:val="00A95B12"/>
    <w:rsid w:val="00AA130C"/>
    <w:rsid w:val="00AA1B5C"/>
    <w:rsid w:val="00AA374E"/>
    <w:rsid w:val="00AB12AD"/>
    <w:rsid w:val="00AB69F2"/>
    <w:rsid w:val="00AC6F44"/>
    <w:rsid w:val="00AE0435"/>
    <w:rsid w:val="00AE1293"/>
    <w:rsid w:val="00AE2479"/>
    <w:rsid w:val="00AE45F0"/>
    <w:rsid w:val="00AF0A73"/>
    <w:rsid w:val="00AF498D"/>
    <w:rsid w:val="00B120D5"/>
    <w:rsid w:val="00B16A06"/>
    <w:rsid w:val="00B2046F"/>
    <w:rsid w:val="00B21DAA"/>
    <w:rsid w:val="00B300E5"/>
    <w:rsid w:val="00B31B6F"/>
    <w:rsid w:val="00B34633"/>
    <w:rsid w:val="00B352EB"/>
    <w:rsid w:val="00B41080"/>
    <w:rsid w:val="00B50607"/>
    <w:rsid w:val="00B51138"/>
    <w:rsid w:val="00B51B5D"/>
    <w:rsid w:val="00B52AD2"/>
    <w:rsid w:val="00B55094"/>
    <w:rsid w:val="00B56A81"/>
    <w:rsid w:val="00B56BE3"/>
    <w:rsid w:val="00B56C54"/>
    <w:rsid w:val="00B71679"/>
    <w:rsid w:val="00B749B6"/>
    <w:rsid w:val="00B80ED9"/>
    <w:rsid w:val="00B81BEF"/>
    <w:rsid w:val="00B83214"/>
    <w:rsid w:val="00B91FBA"/>
    <w:rsid w:val="00B94EFE"/>
    <w:rsid w:val="00BA04DE"/>
    <w:rsid w:val="00BA0651"/>
    <w:rsid w:val="00BA3803"/>
    <w:rsid w:val="00BB76C2"/>
    <w:rsid w:val="00BC0E03"/>
    <w:rsid w:val="00BD4094"/>
    <w:rsid w:val="00BD553E"/>
    <w:rsid w:val="00BD660F"/>
    <w:rsid w:val="00BD75B2"/>
    <w:rsid w:val="00BF78BF"/>
    <w:rsid w:val="00C02967"/>
    <w:rsid w:val="00C06E2E"/>
    <w:rsid w:val="00C1269E"/>
    <w:rsid w:val="00C150A4"/>
    <w:rsid w:val="00C207E0"/>
    <w:rsid w:val="00C214D9"/>
    <w:rsid w:val="00C21F39"/>
    <w:rsid w:val="00C22A12"/>
    <w:rsid w:val="00C24658"/>
    <w:rsid w:val="00C2648A"/>
    <w:rsid w:val="00C510C5"/>
    <w:rsid w:val="00C538EB"/>
    <w:rsid w:val="00C54F3D"/>
    <w:rsid w:val="00C60196"/>
    <w:rsid w:val="00C64C39"/>
    <w:rsid w:val="00C70594"/>
    <w:rsid w:val="00C70D70"/>
    <w:rsid w:val="00C757B8"/>
    <w:rsid w:val="00C76031"/>
    <w:rsid w:val="00C766DC"/>
    <w:rsid w:val="00C80054"/>
    <w:rsid w:val="00C855C8"/>
    <w:rsid w:val="00C87677"/>
    <w:rsid w:val="00C87920"/>
    <w:rsid w:val="00C93E1E"/>
    <w:rsid w:val="00C944AF"/>
    <w:rsid w:val="00CC1E73"/>
    <w:rsid w:val="00CC68B2"/>
    <w:rsid w:val="00CD4323"/>
    <w:rsid w:val="00CD5D77"/>
    <w:rsid w:val="00CD7725"/>
    <w:rsid w:val="00CE2957"/>
    <w:rsid w:val="00CE75F5"/>
    <w:rsid w:val="00CF7DE1"/>
    <w:rsid w:val="00D00365"/>
    <w:rsid w:val="00D019D7"/>
    <w:rsid w:val="00D01DFA"/>
    <w:rsid w:val="00D05206"/>
    <w:rsid w:val="00D06FEA"/>
    <w:rsid w:val="00D07A2E"/>
    <w:rsid w:val="00D11F83"/>
    <w:rsid w:val="00D125DE"/>
    <w:rsid w:val="00D16C60"/>
    <w:rsid w:val="00D26008"/>
    <w:rsid w:val="00D36201"/>
    <w:rsid w:val="00D5337D"/>
    <w:rsid w:val="00D621EF"/>
    <w:rsid w:val="00D66C14"/>
    <w:rsid w:val="00D7590B"/>
    <w:rsid w:val="00D75A10"/>
    <w:rsid w:val="00D767F6"/>
    <w:rsid w:val="00D77073"/>
    <w:rsid w:val="00D829D6"/>
    <w:rsid w:val="00D87C57"/>
    <w:rsid w:val="00D90118"/>
    <w:rsid w:val="00D968E2"/>
    <w:rsid w:val="00DC386F"/>
    <w:rsid w:val="00DC4ABC"/>
    <w:rsid w:val="00DC72A7"/>
    <w:rsid w:val="00DD430A"/>
    <w:rsid w:val="00DD4696"/>
    <w:rsid w:val="00DE16B4"/>
    <w:rsid w:val="00DE243A"/>
    <w:rsid w:val="00DF107B"/>
    <w:rsid w:val="00DF47E3"/>
    <w:rsid w:val="00E12288"/>
    <w:rsid w:val="00E16517"/>
    <w:rsid w:val="00E16B5E"/>
    <w:rsid w:val="00E17B38"/>
    <w:rsid w:val="00E2537B"/>
    <w:rsid w:val="00E40AC1"/>
    <w:rsid w:val="00E410E5"/>
    <w:rsid w:val="00E41ED3"/>
    <w:rsid w:val="00E452DD"/>
    <w:rsid w:val="00E52102"/>
    <w:rsid w:val="00E5378E"/>
    <w:rsid w:val="00E658D3"/>
    <w:rsid w:val="00E66909"/>
    <w:rsid w:val="00E75460"/>
    <w:rsid w:val="00E80F4B"/>
    <w:rsid w:val="00E850CF"/>
    <w:rsid w:val="00E91DBA"/>
    <w:rsid w:val="00E96683"/>
    <w:rsid w:val="00E973D5"/>
    <w:rsid w:val="00E976FD"/>
    <w:rsid w:val="00EA6578"/>
    <w:rsid w:val="00EC4903"/>
    <w:rsid w:val="00EC7DD8"/>
    <w:rsid w:val="00ED58F0"/>
    <w:rsid w:val="00ED712C"/>
    <w:rsid w:val="00EE2B16"/>
    <w:rsid w:val="00EE52D6"/>
    <w:rsid w:val="00EF1D51"/>
    <w:rsid w:val="00EF4778"/>
    <w:rsid w:val="00F00D7A"/>
    <w:rsid w:val="00F13C5A"/>
    <w:rsid w:val="00F2116F"/>
    <w:rsid w:val="00F232C0"/>
    <w:rsid w:val="00F2460A"/>
    <w:rsid w:val="00F252DB"/>
    <w:rsid w:val="00F327D2"/>
    <w:rsid w:val="00F350E6"/>
    <w:rsid w:val="00F35294"/>
    <w:rsid w:val="00F37A85"/>
    <w:rsid w:val="00F543D5"/>
    <w:rsid w:val="00F614E7"/>
    <w:rsid w:val="00F74A95"/>
    <w:rsid w:val="00F8477D"/>
    <w:rsid w:val="00F8759B"/>
    <w:rsid w:val="00F9332C"/>
    <w:rsid w:val="00FA0730"/>
    <w:rsid w:val="00FA43F1"/>
    <w:rsid w:val="00FA498F"/>
    <w:rsid w:val="00FA559A"/>
    <w:rsid w:val="00FA6169"/>
    <w:rsid w:val="00FA65C0"/>
    <w:rsid w:val="00FB45A4"/>
    <w:rsid w:val="00FB608C"/>
    <w:rsid w:val="00FB7F6A"/>
    <w:rsid w:val="00FC599E"/>
    <w:rsid w:val="00FC5D62"/>
    <w:rsid w:val="00FD0622"/>
    <w:rsid w:val="00FD476C"/>
    <w:rsid w:val="00FD5324"/>
    <w:rsid w:val="00FD53E7"/>
    <w:rsid w:val="00FD7914"/>
    <w:rsid w:val="00FE1EFD"/>
    <w:rsid w:val="00FE2902"/>
    <w:rsid w:val="02641C78"/>
    <w:rsid w:val="02CA1B5C"/>
    <w:rsid w:val="02F456F2"/>
    <w:rsid w:val="03757153"/>
    <w:rsid w:val="03A5393D"/>
    <w:rsid w:val="03CE3819"/>
    <w:rsid w:val="04D806FC"/>
    <w:rsid w:val="05367239"/>
    <w:rsid w:val="053E2C54"/>
    <w:rsid w:val="05ED4602"/>
    <w:rsid w:val="062E1E31"/>
    <w:rsid w:val="0718617C"/>
    <w:rsid w:val="07322345"/>
    <w:rsid w:val="075D0E70"/>
    <w:rsid w:val="076B3226"/>
    <w:rsid w:val="07B45660"/>
    <w:rsid w:val="08AB5CCB"/>
    <w:rsid w:val="0A4C5E14"/>
    <w:rsid w:val="0A524BBF"/>
    <w:rsid w:val="0AA479FE"/>
    <w:rsid w:val="0B9B70BE"/>
    <w:rsid w:val="0C8E7E35"/>
    <w:rsid w:val="0C964ED5"/>
    <w:rsid w:val="0D4815D5"/>
    <w:rsid w:val="0D6E60A1"/>
    <w:rsid w:val="0E231289"/>
    <w:rsid w:val="0EF54ED7"/>
    <w:rsid w:val="0FBE5629"/>
    <w:rsid w:val="100A02F0"/>
    <w:rsid w:val="101F434E"/>
    <w:rsid w:val="11531836"/>
    <w:rsid w:val="118045F5"/>
    <w:rsid w:val="11A11A86"/>
    <w:rsid w:val="11C91AF8"/>
    <w:rsid w:val="12252BBE"/>
    <w:rsid w:val="12371430"/>
    <w:rsid w:val="130C274F"/>
    <w:rsid w:val="136E4DDE"/>
    <w:rsid w:val="13AC1889"/>
    <w:rsid w:val="13D82A42"/>
    <w:rsid w:val="14836168"/>
    <w:rsid w:val="152A4FA3"/>
    <w:rsid w:val="159C0EBF"/>
    <w:rsid w:val="15B66369"/>
    <w:rsid w:val="15C37060"/>
    <w:rsid w:val="16065F19"/>
    <w:rsid w:val="17614581"/>
    <w:rsid w:val="185A52DC"/>
    <w:rsid w:val="198272CA"/>
    <w:rsid w:val="199B2E6B"/>
    <w:rsid w:val="19C74656"/>
    <w:rsid w:val="1A766595"/>
    <w:rsid w:val="1AD86EBF"/>
    <w:rsid w:val="1BBC0A6C"/>
    <w:rsid w:val="1C5207A8"/>
    <w:rsid w:val="1C5855AB"/>
    <w:rsid w:val="1C663231"/>
    <w:rsid w:val="1CCF1A10"/>
    <w:rsid w:val="1D2A4C3C"/>
    <w:rsid w:val="1D4A3A1E"/>
    <w:rsid w:val="1D6A2587"/>
    <w:rsid w:val="1DDE08C1"/>
    <w:rsid w:val="1E0B1766"/>
    <w:rsid w:val="1E770D88"/>
    <w:rsid w:val="1E9D3012"/>
    <w:rsid w:val="1EE669E2"/>
    <w:rsid w:val="1F217DA1"/>
    <w:rsid w:val="1F454661"/>
    <w:rsid w:val="2076109D"/>
    <w:rsid w:val="20AF51BA"/>
    <w:rsid w:val="211C7E96"/>
    <w:rsid w:val="21DC7625"/>
    <w:rsid w:val="21EF7359"/>
    <w:rsid w:val="2208052F"/>
    <w:rsid w:val="23551A04"/>
    <w:rsid w:val="25B83C4D"/>
    <w:rsid w:val="25DD571A"/>
    <w:rsid w:val="25FE400E"/>
    <w:rsid w:val="28103E4F"/>
    <w:rsid w:val="28537F15"/>
    <w:rsid w:val="289C0838"/>
    <w:rsid w:val="28E62B38"/>
    <w:rsid w:val="29471828"/>
    <w:rsid w:val="29A832BE"/>
    <w:rsid w:val="29C40B22"/>
    <w:rsid w:val="29C410CB"/>
    <w:rsid w:val="2A8C66E2"/>
    <w:rsid w:val="2B3A3CA1"/>
    <w:rsid w:val="2B452F8E"/>
    <w:rsid w:val="2C037D1D"/>
    <w:rsid w:val="2CA25F96"/>
    <w:rsid w:val="2CF75313"/>
    <w:rsid w:val="2D0B12FC"/>
    <w:rsid w:val="2DB23CAF"/>
    <w:rsid w:val="2FD22068"/>
    <w:rsid w:val="2FEA73B1"/>
    <w:rsid w:val="305278DB"/>
    <w:rsid w:val="309E068C"/>
    <w:rsid w:val="30A0281E"/>
    <w:rsid w:val="30BA19C6"/>
    <w:rsid w:val="31646F14"/>
    <w:rsid w:val="316D6A01"/>
    <w:rsid w:val="327628AC"/>
    <w:rsid w:val="337172D1"/>
    <w:rsid w:val="33A963FC"/>
    <w:rsid w:val="33AE1B4F"/>
    <w:rsid w:val="34855B20"/>
    <w:rsid w:val="34CF53DA"/>
    <w:rsid w:val="34D874BA"/>
    <w:rsid w:val="35155703"/>
    <w:rsid w:val="35773495"/>
    <w:rsid w:val="35A95619"/>
    <w:rsid w:val="364639DE"/>
    <w:rsid w:val="370E24DB"/>
    <w:rsid w:val="387035A6"/>
    <w:rsid w:val="39F8091D"/>
    <w:rsid w:val="3A4F49E1"/>
    <w:rsid w:val="3A6D5ED1"/>
    <w:rsid w:val="3A7C6384"/>
    <w:rsid w:val="3AE65D3F"/>
    <w:rsid w:val="3B225C51"/>
    <w:rsid w:val="3B944FBF"/>
    <w:rsid w:val="3D581DFE"/>
    <w:rsid w:val="3DAC0833"/>
    <w:rsid w:val="3DE96EFA"/>
    <w:rsid w:val="3DEF0FAA"/>
    <w:rsid w:val="3E426347"/>
    <w:rsid w:val="3E956128"/>
    <w:rsid w:val="3EEF0B4C"/>
    <w:rsid w:val="3F6C393F"/>
    <w:rsid w:val="3FAE3F57"/>
    <w:rsid w:val="40A11265"/>
    <w:rsid w:val="40C07F2F"/>
    <w:rsid w:val="40C763B6"/>
    <w:rsid w:val="41186394"/>
    <w:rsid w:val="41200E85"/>
    <w:rsid w:val="415154E2"/>
    <w:rsid w:val="4154613F"/>
    <w:rsid w:val="42CA1E5D"/>
    <w:rsid w:val="43813731"/>
    <w:rsid w:val="439B47F3"/>
    <w:rsid w:val="43B34D38"/>
    <w:rsid w:val="43F75112"/>
    <w:rsid w:val="448D4651"/>
    <w:rsid w:val="44AE49FA"/>
    <w:rsid w:val="47A11AEB"/>
    <w:rsid w:val="47A4181D"/>
    <w:rsid w:val="485A1120"/>
    <w:rsid w:val="48A26623"/>
    <w:rsid w:val="48CE7418"/>
    <w:rsid w:val="491169C7"/>
    <w:rsid w:val="491644A3"/>
    <w:rsid w:val="4A3E05CE"/>
    <w:rsid w:val="4A5E385D"/>
    <w:rsid w:val="4C210722"/>
    <w:rsid w:val="4D2C6E03"/>
    <w:rsid w:val="4E830CA5"/>
    <w:rsid w:val="4EBE0685"/>
    <w:rsid w:val="4F3A75B6"/>
    <w:rsid w:val="4FF04BBF"/>
    <w:rsid w:val="503F06FF"/>
    <w:rsid w:val="505A5A36"/>
    <w:rsid w:val="50634F21"/>
    <w:rsid w:val="511D0F3D"/>
    <w:rsid w:val="513266F6"/>
    <w:rsid w:val="524A3FB4"/>
    <w:rsid w:val="52D527F3"/>
    <w:rsid w:val="53316F22"/>
    <w:rsid w:val="53CE2F5D"/>
    <w:rsid w:val="541B647C"/>
    <w:rsid w:val="554F18E1"/>
    <w:rsid w:val="55B26DBA"/>
    <w:rsid w:val="55CD1C7E"/>
    <w:rsid w:val="55EB61B2"/>
    <w:rsid w:val="55FF6FA9"/>
    <w:rsid w:val="5777062E"/>
    <w:rsid w:val="579637F7"/>
    <w:rsid w:val="58307C17"/>
    <w:rsid w:val="583A62AF"/>
    <w:rsid w:val="58D62FED"/>
    <w:rsid w:val="58E80082"/>
    <w:rsid w:val="59BE2C63"/>
    <w:rsid w:val="5A0A4D63"/>
    <w:rsid w:val="5A2F1CE1"/>
    <w:rsid w:val="5A450B55"/>
    <w:rsid w:val="5AA93841"/>
    <w:rsid w:val="5B3C46B5"/>
    <w:rsid w:val="5B47112D"/>
    <w:rsid w:val="5B4C2BEE"/>
    <w:rsid w:val="5B8A3673"/>
    <w:rsid w:val="5BBF3605"/>
    <w:rsid w:val="5C0D47C2"/>
    <w:rsid w:val="5CB861D1"/>
    <w:rsid w:val="5D30529D"/>
    <w:rsid w:val="5EAB402C"/>
    <w:rsid w:val="5EC944B2"/>
    <w:rsid w:val="5F440612"/>
    <w:rsid w:val="5F610F9F"/>
    <w:rsid w:val="5FEC3906"/>
    <w:rsid w:val="60B62814"/>
    <w:rsid w:val="60D50672"/>
    <w:rsid w:val="60FA2573"/>
    <w:rsid w:val="611C642E"/>
    <w:rsid w:val="614D4BC3"/>
    <w:rsid w:val="618C1579"/>
    <w:rsid w:val="62092E18"/>
    <w:rsid w:val="625A0F2A"/>
    <w:rsid w:val="62660568"/>
    <w:rsid w:val="626B1104"/>
    <w:rsid w:val="629D0128"/>
    <w:rsid w:val="6437077B"/>
    <w:rsid w:val="643A648E"/>
    <w:rsid w:val="65B01F28"/>
    <w:rsid w:val="66424284"/>
    <w:rsid w:val="66E856F1"/>
    <w:rsid w:val="684232C0"/>
    <w:rsid w:val="686B0BA0"/>
    <w:rsid w:val="68856BE9"/>
    <w:rsid w:val="68E33212"/>
    <w:rsid w:val="69202D7A"/>
    <w:rsid w:val="692E75D6"/>
    <w:rsid w:val="696065BF"/>
    <w:rsid w:val="69AB2CC6"/>
    <w:rsid w:val="69AC2DC6"/>
    <w:rsid w:val="69CC1666"/>
    <w:rsid w:val="69EE1B6D"/>
    <w:rsid w:val="6A114F5F"/>
    <w:rsid w:val="6AEE3CBC"/>
    <w:rsid w:val="6B0C4B79"/>
    <w:rsid w:val="6BF0105D"/>
    <w:rsid w:val="6C2E004A"/>
    <w:rsid w:val="6CCE7137"/>
    <w:rsid w:val="6DE85F69"/>
    <w:rsid w:val="6DEA07E1"/>
    <w:rsid w:val="6E04130B"/>
    <w:rsid w:val="6E4D5670"/>
    <w:rsid w:val="6E931422"/>
    <w:rsid w:val="6EC651E8"/>
    <w:rsid w:val="6F1C76BC"/>
    <w:rsid w:val="6F3839E0"/>
    <w:rsid w:val="6F9E54E7"/>
    <w:rsid w:val="6FC106B6"/>
    <w:rsid w:val="6FDA0649"/>
    <w:rsid w:val="6FFF5947"/>
    <w:rsid w:val="700E1FD0"/>
    <w:rsid w:val="704A4E48"/>
    <w:rsid w:val="705332CB"/>
    <w:rsid w:val="70772BD3"/>
    <w:rsid w:val="70B0102E"/>
    <w:rsid w:val="70B45C5E"/>
    <w:rsid w:val="70FA5443"/>
    <w:rsid w:val="717C64BF"/>
    <w:rsid w:val="71A13FD9"/>
    <w:rsid w:val="71AC120D"/>
    <w:rsid w:val="71F5602D"/>
    <w:rsid w:val="720C6738"/>
    <w:rsid w:val="72341745"/>
    <w:rsid w:val="72610FA8"/>
    <w:rsid w:val="72941ECD"/>
    <w:rsid w:val="72DE1955"/>
    <w:rsid w:val="73C3658E"/>
    <w:rsid w:val="742268D0"/>
    <w:rsid w:val="7423420D"/>
    <w:rsid w:val="749258DD"/>
    <w:rsid w:val="74BA2883"/>
    <w:rsid w:val="754E7371"/>
    <w:rsid w:val="7593520B"/>
    <w:rsid w:val="761958C7"/>
    <w:rsid w:val="76967E32"/>
    <w:rsid w:val="76C75323"/>
    <w:rsid w:val="773A2496"/>
    <w:rsid w:val="77513CCB"/>
    <w:rsid w:val="789B436E"/>
    <w:rsid w:val="797F465B"/>
    <w:rsid w:val="7A256073"/>
    <w:rsid w:val="7ABE2599"/>
    <w:rsid w:val="7AD55CDD"/>
    <w:rsid w:val="7BCD518A"/>
    <w:rsid w:val="7BD93D5A"/>
    <w:rsid w:val="7C7C0083"/>
    <w:rsid w:val="7CF20C20"/>
    <w:rsid w:val="7D55172E"/>
    <w:rsid w:val="7E016A50"/>
    <w:rsid w:val="7E3D0324"/>
    <w:rsid w:val="7EA23B31"/>
    <w:rsid w:val="7EEF3A4D"/>
    <w:rsid w:val="7F5A499E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line="300" w:lineRule="auto"/>
    </w:pPr>
    <w:rPr>
      <w:rFonts w:eastAsia="仿宋_GB2312"/>
      <w:sz w:val="30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  <w:lang w:bidi="ar-SA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14">
    <w:name w:val="header"/>
    <w:basedOn w:val="1"/>
    <w:link w:val="3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141" w:leftChars="67"/>
    </w:pPr>
    <w:rPr>
      <w:rFonts w:eastAsia="仿宋_GB2312"/>
      <w:sz w:val="32"/>
      <w:szCs w:val="32"/>
    </w:rPr>
  </w:style>
  <w:style w:type="paragraph" w:styleId="16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32"/>
      <w:szCs w:val="20"/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bidi="ar-SA"/>
    </w:rPr>
  </w:style>
  <w:style w:type="table" w:styleId="20">
    <w:name w:val="Table Grid"/>
    <w:basedOn w:val="1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rFonts w:eastAsia="仿宋_GB2312"/>
      <w:b/>
      <w:bCs/>
      <w:sz w:val="32"/>
      <w:szCs w:val="20"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Char1"/>
    <w:basedOn w:val="1"/>
    <w:qFormat/>
    <w:uiPriority w:val="0"/>
    <w:rPr>
      <w:rFonts w:eastAsia="仿宋_GB2312"/>
      <w:sz w:val="32"/>
      <w:szCs w:val="20"/>
      <w:lang w:bidi="ar-SA"/>
    </w:rPr>
  </w:style>
  <w:style w:type="paragraph" w:customStyle="1" w:styleId="25">
    <w:name w:val="Char Char1 Char Char Char Char Char Char Char Char"/>
    <w:basedOn w:val="1"/>
    <w:next w:val="1"/>
    <w:qFormat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 w:bidi="ar-SA"/>
    </w:rPr>
  </w:style>
  <w:style w:type="paragraph" w:customStyle="1" w:styleId="2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 w:bidi="ar-SA"/>
    </w:rPr>
  </w:style>
  <w:style w:type="paragraph" w:customStyle="1" w:styleId="27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 w:bidi="ar-SA"/>
    </w:rPr>
  </w:style>
  <w:style w:type="paragraph" w:customStyle="1" w:styleId="28">
    <w:name w:val="p0"/>
    <w:basedOn w:val="1"/>
    <w:qFormat/>
    <w:uiPriority w:val="0"/>
    <w:pPr>
      <w:widowControl/>
    </w:pPr>
    <w:rPr>
      <w:rFonts w:cs="宋体"/>
      <w:kern w:val="0"/>
      <w:szCs w:val="21"/>
      <w:lang w:bidi="ar-SA"/>
    </w:rPr>
  </w:style>
  <w:style w:type="paragraph" w:customStyle="1" w:styleId="29">
    <w:name w:val="列出段落2"/>
    <w:basedOn w:val="1"/>
    <w:qFormat/>
    <w:uiPriority w:val="0"/>
    <w:pPr>
      <w:ind w:firstLine="420" w:firstLineChars="200"/>
    </w:pPr>
    <w:rPr>
      <w:rFonts w:cs="Calibri"/>
      <w:szCs w:val="21"/>
      <w:lang w:bidi="ar-SA"/>
    </w:rPr>
  </w:style>
  <w:style w:type="paragraph" w:customStyle="1" w:styleId="30">
    <w:name w:val="方案正文"/>
    <w:basedOn w:val="1"/>
    <w:link w:val="34"/>
    <w:qFormat/>
    <w:uiPriority w:val="99"/>
    <w:pPr>
      <w:ind w:firstLine="200" w:firstLineChars="200"/>
    </w:pPr>
    <w:rPr>
      <w:rFonts w:ascii="仿宋" w:hAnsi="仿宋" w:eastAsia="仿宋"/>
      <w:sz w:val="28"/>
      <w:lang w:bidi="ar-SA"/>
    </w:rPr>
  </w:style>
  <w:style w:type="character" w:customStyle="1" w:styleId="31">
    <w:name w:val="页眉 Char"/>
    <w:basedOn w:val="21"/>
    <w:link w:val="14"/>
    <w:semiHidden/>
    <w:qFormat/>
    <w:uiPriority w:val="99"/>
    <w:rPr>
      <w:sz w:val="18"/>
      <w:szCs w:val="22"/>
    </w:rPr>
  </w:style>
  <w:style w:type="character" w:customStyle="1" w:styleId="32">
    <w:name w:val="页脚 Char"/>
    <w:basedOn w:val="21"/>
    <w:link w:val="13"/>
    <w:qFormat/>
    <w:uiPriority w:val="99"/>
    <w:rPr>
      <w:sz w:val="18"/>
      <w:szCs w:val="22"/>
    </w:rPr>
  </w:style>
  <w:style w:type="character" w:customStyle="1" w:styleId="33">
    <w:name w:val="日期 Char"/>
    <w:basedOn w:val="21"/>
    <w:link w:val="10"/>
    <w:semiHidden/>
    <w:qFormat/>
    <w:uiPriority w:val="99"/>
    <w:rPr>
      <w:kern w:val="2"/>
      <w:sz w:val="21"/>
      <w:szCs w:val="28"/>
    </w:rPr>
  </w:style>
  <w:style w:type="character" w:customStyle="1" w:styleId="34">
    <w:name w:val="方案正文 Char"/>
    <w:link w:val="30"/>
    <w:qFormat/>
    <w:locked/>
    <w:uiPriority w:val="99"/>
    <w:rPr>
      <w:rFonts w:ascii="仿宋" w:hAnsi="仿宋" w:eastAsia="仿宋"/>
      <w:kern w:val="2"/>
      <w:sz w:val="28"/>
      <w:szCs w:val="28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5325</Words>
  <Characters>5788</Characters>
  <Lines>11</Lines>
  <Paragraphs>3</Paragraphs>
  <TotalTime>50</TotalTime>
  <ScaleCrop>false</ScaleCrop>
  <LinksUpToDate>false</LinksUpToDate>
  <CharactersWithSpaces>5873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2019-04-29T07:27:00Z</dcterms:created>
  <dc:creator>Administrator</dc:creator>
  <cp:lastModifiedBy>Bright</cp:lastModifiedBy>
  <cp:lastPrinted>2024-09-29T03:05:00Z</cp:lastPrinted>
  <dcterms:modified xsi:type="dcterms:W3CDTF">2024-09-29T07:57:11Z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DA237D736EC240F2B4CE5996708A9FBF</vt:lpwstr>
  </property>
</Properties>
</file>