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/>
        <w:jc w:val="center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柳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鱼市监</w:t>
      </w:r>
      <w:r>
        <w:rPr>
          <w:rFonts w:hint="eastAsia" w:ascii="Times New Roman" w:hAnsi="Times New Roman" w:eastAsia="仿宋_GB2312"/>
          <w:sz w:val="32"/>
          <w:szCs w:val="32"/>
        </w:rPr>
        <w:t>〔20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/>
        <w:textAlignment w:val="auto"/>
        <w:rPr>
          <w:rFonts w:hint="eastAsia" w:ascii="Times New Roman" w:hAnsi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柳州市鱼峰区市场监督管理局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关于印发《柳州市鱼峰区市场监管领域包容审慎监管“四张清单”（2023 版）》的通知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乡镇（街道）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市场监管所、各股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室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、大队：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现将《柳州市鱼峰区市场监管领域包容审慎监管“四张清单”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2023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》印发给你们，请认真贯彻执行。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3840" w:firstLineChars="1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柳州市鱼峰区市场监督管理局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4800" w:firstLineChars="15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2023年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柳州市鱼峰区市场监管领域包容审慎监管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“四张清单”（2023版）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/>
        <w:jc w:val="center"/>
        <w:textAlignment w:val="baseline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为持续打造国内一流的营商环境，做好“六稳 ”工作，落实“六保”任务，在市场监管工作中坚持处罚与教育相结合原则，根据《中华人民共和国行政处罚法》、《国务院办公厅关于印发第十次全国深化“放管服”改革电视电话会议重点任务分工方案的通知》（国办发〔2022〕37号）、《市场监管总局印发〈关于规范市场监督管理行政处罚裁量权的指导意见〉的通知》（国市监法规〔2022〕2号）和《广西壮族自治区人民政府办公厅关于印发 2022年广西优化营商环境行动方案的通知》（桂政办发〔2022〕40 号）、《广西壮族自治区市场监督管理局关于印发轻微违法行为不予处罚、减轻处罚和从轻处罚清单(2022版)的通知》（桂市监规〔2022〕12号）、《中共柳州市委依法治市办、市司法局印发〈柳州市关于全面推行包容审慎柔性执法的指导意见〉的通知》（柳法办发〔2023〕3号）、《柳州市市场监督管理局关于印发〈柳州市市场监管领域包容审慎监管“四张清单”（2023版）〉的通知》（柳市监规〔2023〕1号）等法律法规、政策文件的规定和要求，我局决定进一步深化包容审慎监管机制，对柳州市鱼峰区市场监管领域包容审慎监管“四张清单”（以下简称“ 四张清单”）进行修订，形成“四张清单”（2023版），并作相关说明如下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一、“四张清单 ”的定义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643" w:firstLineChars="200"/>
        <w:jc w:val="both"/>
        <w:textAlignment w:val="baseline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（一）不予实施行政强制措施清单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结合对外发布的权责清单行政强制事项，充分考虑违法行为的严重性、采取行政强制措施的必要性、非强制手段的替代性等，对采取非强制手段能够达到行政管理目的的，不实施行政强制措施。不予实施行政强制措施清单涉及市场监管领域事项5个领域，共计5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643" w:firstLineChars="200"/>
        <w:jc w:val="both"/>
        <w:textAlignment w:val="baseline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（二）不予行政处罚清单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不予行政处罚是指根据市场监管法律、法规或规章，从执法实际出发，确认为轻微违法行为的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采取责令改正、行政告诫等柔性执法措施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及时纠正违法行为，属首次违法的，没有造成危害后果的，不予行政处罚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不予行政处罚清单涉及市场监管14个领域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共计83项。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643" w:firstLineChars="200"/>
        <w:jc w:val="both"/>
        <w:textAlignment w:val="baseline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（三）减轻行政处罚清单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减轻行政处罚是指对符合减轻处罚情形的违法行为，适用法定行政处罚最低限度以下的处罚种类或 处罚幅度。包含减少法定处罚种类、免予罚款、在应当并处时不进行并处等在法定处罚幅度以下予以处罚。减轻行政处罚清单涉及市场监管10个领域，共计42项。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643" w:firstLineChars="200"/>
        <w:jc w:val="both"/>
        <w:textAlignment w:val="baseline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（四）从轻行政处罚清单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从轻行政处罚是指对符合从轻处罚情形的违法行为，在依法可选择的处罚种类和处罚幅度内，适用较轻、较少的处罚种类或者较低的处罚幅度。其中，罚款的数额应当在从最低限到最高限这一幅度中较低的30%部分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从轻处罚清单涉及市场监管10个领域，共计38项。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“四张清单”（2023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版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）根据现行法律、法规、规章所制定，以后每年将根据制定依据变动情况发布新的修订版本。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二、“四张清单”的适用原则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过罚相当、公平公正、处罚与教育相结合以及综合裁量的原则,鼓励和引导违法行为当事人改正轻微违法行为,促进企业守法诚信。对于“四张清单”所列违法行为,要通过责令改正、批评教育、告诫、约谈等措施,向当事人宣讲法律、法规、规章,教育引导当事人依法合规开展经营活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三、实施“ 四张清单 ”应注意的问题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（一）“四张清单”中未列明的违法行为，按照《中华人民共和国行政处罚法》和市场监督管理法律法规及规章，规范行使自由裁量权，判定处罚裁量情形。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（二）本“ 四张清单”（2023版）自公布之日起施行，“四张清单”（2021版)同时废止。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三）药品(包括药品、医疗器械、化妆品，下同)监管行政处罚自由裁量权的适用，参照《广西壮族自治区药品监管行政处罚自由裁量权适用规则(2023年修订版)》、《广西壮族自治区药品监管行政处罚自由裁量权裁量基准 (2023年修订版)》执行。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jc w:val="both"/>
        <w:textAlignment w:val="baseline"/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1918" w:leftChars="304" w:hanging="1280" w:hangingChars="4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柳州市鱼峰区市场监管领域不予实施行政强制措施清单（2023版）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1916" w:leftChars="760" w:hanging="320" w:hangingChars="1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2.柳州市鱼峰区市场监管领域轻微违法行为不予处罚清单（2023版）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1916" w:leftChars="760" w:hanging="320" w:hangingChars="1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3.柳州市鱼峰区市场监管领域违法行为减轻处罚清单（2023版）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1916" w:leftChars="760" w:hanging="320" w:hangingChars="10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4.柳州市鱼峰区市场监管领域违法行为从轻处罚清单（2023版）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1596" w:leftChars="760" w:firstLine="0" w:firstLineChars="0"/>
        <w:jc w:val="both"/>
        <w:textAlignment w:val="baseline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5.广西壮族自治区药品监督管理局行政规范性文件（桂药监规〔2023〕1号）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420" w:firstLineChars="200"/>
        <w:textAlignment w:val="baseline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420" w:firstLineChars="200"/>
        <w:textAlignment w:val="baseline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420" w:firstLineChars="200"/>
        <w:textAlignment w:val="baseline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420" w:firstLineChars="200"/>
        <w:textAlignment w:val="baseline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left="0" w:leftChars="0" w:firstLine="420" w:firstLineChars="200"/>
        <w:textAlignment w:val="baseline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72" w:firstLineChars="200"/>
        <w:textAlignment w:val="auto"/>
        <w:rPr>
          <w:rFonts w:hint="default" w:ascii="Times New Roman" w:hAnsi="Times New Roman" w:eastAsia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pacing w:val="8"/>
          <w:kern w:val="0"/>
          <w:sz w:val="32"/>
          <w:szCs w:val="32"/>
        </w:rPr>
        <w:t>公开方式</w:t>
      </w:r>
      <w:r>
        <w:rPr>
          <w:rFonts w:hint="eastAsia" w:ascii="Times New Roman" w:hAnsi="Times New Roman"/>
          <w:spacing w:val="8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 w:cs="仿宋_GB2312"/>
          <w:spacing w:val="8"/>
          <w:kern w:val="0"/>
          <w:sz w:val="32"/>
          <w:szCs w:val="32"/>
          <w:lang w:val="en-US" w:eastAsia="zh-CN"/>
        </w:rPr>
        <w:t>主动公开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right="0" w:rightChars="0"/>
        <w:textAlignment w:val="auto"/>
        <w:rPr>
          <w:rFonts w:ascii="Times New Roman" w:hAnsi="Times New Roman"/>
          <w:snapToGrid w:val="0"/>
          <w:spacing w:val="8"/>
          <w:kern w:val="0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right="0" w:rightChars="0"/>
        <w:textAlignment w:val="auto"/>
        <w:rPr>
          <w:rFonts w:ascii="Times New Roman" w:hAnsi="Times New Roman"/>
          <w:snapToGrid w:val="0"/>
          <w:spacing w:val="8"/>
          <w:kern w:val="0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right="0" w:rightChars="0"/>
        <w:textAlignment w:val="auto"/>
        <w:rPr>
          <w:rFonts w:ascii="Times New Roman" w:hAnsi="Times New Roman"/>
          <w:snapToGrid w:val="0"/>
          <w:spacing w:val="8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right="0" w:rightChars="0" w:firstLine="210" w:firstLineChars="100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8" w:lineRule="exact"/>
        <w:ind w:left="0" w:leftChars="0" w:right="0" w:rightChars="0" w:firstLine="210" w:firstLineChars="10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4pt;margin-top:714.35pt;height:0pt;width:442.2pt;mso-position-horizontal-relative:page;mso-position-vertical-relative:page;z-index:251660288;mso-width-relative:page;mso-height-relative:page;" filled="f" stroked="t" coordsize="21600,21600" o:gfxdata="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TyDkHaAAAADgEAAA8AAAAAAAAAAQAgAAAAIgAAAGRycy9kb3ducmV2&#10;LnhtbFBLAQIUABQAAAAIAIdO4kCnesZU+gEAAO8DAAAOAAAAAAAAAAEAIAAAACkBAABkcnMvZTJv&#10;RG9jLnhtbFBLBQYAAAAABgAGAFkBAACV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4pt;margin-top:742.8pt;height:0pt;width:442.2pt;mso-position-horizontal-relative:page;mso-position-vertical-relative:page;z-index:251660288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uckozaAAAADgEAAA8AAAAAAAAAAQAgAAAAIgAAAGRycy9kb3ducmV2&#10;LnhtbFBLAQIUABQAAAAIAIdO4kDp+9hY+gEAAO8DAAAOAAAAAAAAAAEAIAAAACkBAABkcnMvZTJv&#10;RG9jLnhtbFBLBQYAAAAABgAGAFkBAACV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ind w:firstLine="280" w:firstLineChars="10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鱼峰区</w:t>
      </w:r>
      <w:r>
        <w:rPr>
          <w:rFonts w:hint="eastAsia" w:ascii="Times New Roman" w:hAnsi="Times New Roman" w:eastAsia="仿宋_GB2312" w:cs="仿宋_GB2312"/>
          <w:sz w:val="28"/>
          <w:szCs w:val="28"/>
          <w:lang w:eastAsia="zh-CN"/>
        </w:rPr>
        <w:t>市场监督管理局</w:t>
      </w:r>
      <w:r>
        <w:rPr>
          <w:rFonts w:hint="eastAsia" w:ascii="Times New Roman" w:hAnsi="Times New Roman" w:eastAsia="仿宋_GB2312" w:cs="仿宋_GB2312"/>
          <w:sz w:val="28"/>
          <w:szCs w:val="28"/>
        </w:rPr>
        <w:t>办公室</w:t>
      </w:r>
      <w:r>
        <w:rPr>
          <w:rFonts w:hint="eastAsia" w:eastAsia="仿宋_GB2312" w:cs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仿宋_GB2312"/>
          <w:sz w:val="28"/>
          <w:szCs w:val="28"/>
          <w:lang w:val="en-US" w:eastAsia="zh-CN"/>
        </w:rPr>
        <w:t>2023</w:t>
      </w:r>
      <w:r>
        <w:rPr>
          <w:rFonts w:hint="eastAsia" w:ascii="Times New Roman" w:hAnsi="Times New Roman" w:eastAsia="仿宋_GB2312" w:cs="仿宋_GB2312"/>
          <w:sz w:val="28"/>
          <w:szCs w:val="28"/>
        </w:rPr>
        <w:t>年</w:t>
      </w:r>
      <w:r>
        <w:rPr>
          <w:rFonts w:hint="eastAsia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28"/>
          <w:szCs w:val="28"/>
        </w:rPr>
        <w:t>月</w:t>
      </w:r>
      <w:r>
        <w:rPr>
          <w:rFonts w:hint="eastAsia" w:eastAsia="仿宋_GB2312" w:cs="仿宋_GB2312"/>
          <w:sz w:val="28"/>
          <w:szCs w:val="28"/>
          <w:lang w:val="en-US" w:eastAsia="zh-CN"/>
        </w:rPr>
        <w:t>31</w:t>
      </w:r>
      <w:r>
        <w:rPr>
          <w:rFonts w:hint="eastAsia" w:ascii="Times New Roman" w:hAnsi="Times New Roman" w:eastAsia="仿宋_GB2312" w:cs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57985DE8"/>
    <w:rsid w:val="008E34FA"/>
    <w:rsid w:val="00ED1315"/>
    <w:rsid w:val="098553AB"/>
    <w:rsid w:val="0FC02FE7"/>
    <w:rsid w:val="13071FAD"/>
    <w:rsid w:val="18DD72BB"/>
    <w:rsid w:val="19EA2F53"/>
    <w:rsid w:val="1A665D40"/>
    <w:rsid w:val="1B0032DD"/>
    <w:rsid w:val="1C1710A3"/>
    <w:rsid w:val="203F7C51"/>
    <w:rsid w:val="26D364C3"/>
    <w:rsid w:val="27D43AE7"/>
    <w:rsid w:val="298D4C22"/>
    <w:rsid w:val="29D4069B"/>
    <w:rsid w:val="2BBF78D5"/>
    <w:rsid w:val="30042CC7"/>
    <w:rsid w:val="31A46D01"/>
    <w:rsid w:val="32A233A1"/>
    <w:rsid w:val="33822A0F"/>
    <w:rsid w:val="35A74912"/>
    <w:rsid w:val="372C642E"/>
    <w:rsid w:val="37C8073E"/>
    <w:rsid w:val="38EC2156"/>
    <w:rsid w:val="3BA17794"/>
    <w:rsid w:val="3C7C494B"/>
    <w:rsid w:val="425A2F1C"/>
    <w:rsid w:val="44173D57"/>
    <w:rsid w:val="458F3F2F"/>
    <w:rsid w:val="45EE3F48"/>
    <w:rsid w:val="4CE0002E"/>
    <w:rsid w:val="539D1820"/>
    <w:rsid w:val="57985DE8"/>
    <w:rsid w:val="595F4538"/>
    <w:rsid w:val="5CD652DB"/>
    <w:rsid w:val="643E4883"/>
    <w:rsid w:val="67726E50"/>
    <w:rsid w:val="6D401DE3"/>
    <w:rsid w:val="6D4E3E6C"/>
    <w:rsid w:val="6DBB2902"/>
    <w:rsid w:val="6E1A1AF3"/>
    <w:rsid w:val="6E2B704C"/>
    <w:rsid w:val="6F2F0E79"/>
    <w:rsid w:val="73685AB6"/>
    <w:rsid w:val="74F03568"/>
    <w:rsid w:val="752F304D"/>
    <w:rsid w:val="754C0983"/>
    <w:rsid w:val="7FA1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2022-01-19T02:47:00Z</dcterms:created>
  <dc:creator>麦小喵</dc:creator>
  <cp:lastModifiedBy>ちひろ</cp:lastModifiedBy>
  <dcterms:modified xsi:type="dcterms:W3CDTF">2023-11-06T03:05:19Z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10B8C0F33DCC41309586EB786634790C</vt:lpwstr>
  </property>
</Properties>
</file>