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spacing w:val="-4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4"/>
          <w:sz w:val="32"/>
          <w:szCs w:val="32"/>
        </w:rPr>
        <w:t>1</w:t>
      </w:r>
    </w:p>
    <w:p>
      <w:pPr>
        <w:spacing w:before="101" w:line="230" w:lineRule="auto"/>
        <w:rPr>
          <w:rFonts w:ascii="黑体" w:hAnsi="黑体" w:eastAsia="黑体" w:cs="黑体"/>
          <w:spacing w:val="-4"/>
          <w:sz w:val="32"/>
          <w:szCs w:val="32"/>
        </w:rPr>
      </w:pPr>
      <w:bookmarkStart w:id="0" w:name="_GoBack"/>
      <w:bookmarkEnd w:id="0"/>
    </w:p>
    <w:p>
      <w:pPr>
        <w:spacing w:before="140" w:line="593" w:lineRule="exact"/>
        <w:ind w:firstLine="1320" w:firstLineChars="300"/>
        <w:jc w:val="both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柳州市鱼峰区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position w:val="2"/>
          <w:sz w:val="44"/>
          <w:szCs w:val="44"/>
        </w:rPr>
        <w:t>领域不予实施行政强制措施清单</w:t>
      </w:r>
    </w:p>
    <w:p>
      <w:pPr>
        <w:spacing w:before="47" w:line="597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position w:val="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position w:val="2"/>
          <w:sz w:val="44"/>
          <w:szCs w:val="44"/>
        </w:rPr>
        <w:t>（2023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9"/>
          <w:position w:val="2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position w:val="2"/>
          <w:sz w:val="44"/>
          <w:szCs w:val="44"/>
        </w:rPr>
        <w:t>版）</w:t>
      </w:r>
    </w:p>
    <w:p>
      <w:pPr>
        <w:spacing w:before="34"/>
      </w:pPr>
    </w:p>
    <w:p>
      <w:pPr>
        <w:spacing w:before="34"/>
      </w:pPr>
    </w:p>
    <w:tbl>
      <w:tblPr>
        <w:tblStyle w:val="4"/>
        <w:tblW w:w="14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2174"/>
        <w:gridCol w:w="3520"/>
        <w:gridCol w:w="77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6" w:hRule="atLeast"/>
        </w:trPr>
        <w:tc>
          <w:tcPr>
            <w:tcW w:w="664" w:type="dxa"/>
            <w:vAlign w:val="top"/>
          </w:tcPr>
          <w:p>
            <w:pPr>
              <w:spacing w:before="78" w:line="200" w:lineRule="auto"/>
              <w:ind w:left="18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z w:val="31"/>
                <w:szCs w:val="31"/>
              </w:rPr>
              <w:t>序</w:t>
            </w:r>
          </w:p>
          <w:p>
            <w:pPr>
              <w:spacing w:line="207" w:lineRule="auto"/>
              <w:ind w:left="18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z w:val="31"/>
                <w:szCs w:val="31"/>
              </w:rPr>
              <w:t>号</w:t>
            </w:r>
          </w:p>
        </w:tc>
        <w:tc>
          <w:tcPr>
            <w:tcW w:w="2174" w:type="dxa"/>
            <w:vAlign w:val="top"/>
          </w:tcPr>
          <w:p>
            <w:pPr>
              <w:spacing w:before="229" w:line="227" w:lineRule="auto"/>
              <w:ind w:left="45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违法行为</w:t>
            </w:r>
          </w:p>
        </w:tc>
        <w:tc>
          <w:tcPr>
            <w:tcW w:w="3520" w:type="dxa"/>
            <w:vAlign w:val="top"/>
          </w:tcPr>
          <w:p>
            <w:pPr>
              <w:spacing w:before="230" w:line="228" w:lineRule="auto"/>
              <w:ind w:left="113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适用条件</w:t>
            </w:r>
          </w:p>
        </w:tc>
        <w:tc>
          <w:tcPr>
            <w:tcW w:w="7719" w:type="dxa"/>
            <w:vAlign w:val="top"/>
          </w:tcPr>
          <w:p>
            <w:pPr>
              <w:spacing w:before="229" w:line="227" w:lineRule="auto"/>
              <w:ind w:left="323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法定依据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66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5" w:lineRule="auto"/>
              <w:ind w:left="297"/>
            </w:pPr>
            <w:r>
              <w:t>1</w:t>
            </w:r>
          </w:p>
        </w:tc>
        <w:tc>
          <w:tcPr>
            <w:tcW w:w="2174" w:type="dxa"/>
            <w:vAlign w:val="top"/>
          </w:tcPr>
          <w:p>
            <w:pPr>
              <w:pStyle w:val="5"/>
              <w:spacing w:before="43" w:line="270" w:lineRule="auto"/>
              <w:ind w:left="109" w:right="106" w:firstLine="6"/>
              <w:jc w:val="both"/>
            </w:pPr>
            <w:r>
              <w:rPr>
                <w:spacing w:val="16"/>
              </w:rPr>
              <w:t>对有证据表明属于违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反《中华人民共和国</w:t>
            </w:r>
            <w:r>
              <w:rPr>
                <w:spacing w:val="7"/>
              </w:rPr>
              <w:t xml:space="preserve"> </w:t>
            </w:r>
            <w:r>
              <w:rPr>
                <w:spacing w:val="16"/>
              </w:rPr>
              <w:t>工业产品生产许可证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管理条例》</w:t>
            </w:r>
            <w:r>
              <w:rPr>
                <w:spacing w:val="-50"/>
              </w:rPr>
              <w:t xml:space="preserve"> </w:t>
            </w:r>
            <w:r>
              <w:rPr>
                <w:spacing w:val="11"/>
              </w:rPr>
              <w:t>生产、销</w:t>
            </w:r>
            <w:r>
              <w:t xml:space="preserve"> </w:t>
            </w:r>
            <w:r>
              <w:rPr>
                <w:spacing w:val="16"/>
              </w:rPr>
              <w:t>售或者在经营活动中</w:t>
            </w:r>
            <w:r>
              <w:rPr>
                <w:spacing w:val="7"/>
              </w:rPr>
              <w:t xml:space="preserve"> </w:t>
            </w:r>
            <w:r>
              <w:rPr>
                <w:spacing w:val="16"/>
              </w:rPr>
              <w:t>使用的列入目录产品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实施查封或者扣押</w:t>
            </w:r>
          </w:p>
        </w:tc>
        <w:tc>
          <w:tcPr>
            <w:tcW w:w="3520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51" w:lineRule="auto"/>
              <w:ind w:left="120" w:right="529" w:firstLine="5"/>
            </w:pPr>
            <w:r>
              <w:rPr>
                <w:spacing w:val="3"/>
              </w:rPr>
              <w:t>1.不涉及危险化学品生产许可；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2.首次被发现；</w:t>
            </w:r>
          </w:p>
          <w:p>
            <w:pPr>
              <w:pStyle w:val="5"/>
              <w:spacing w:before="56" w:line="251" w:lineRule="auto"/>
              <w:ind w:left="119" w:right="109" w:firstLine="8"/>
            </w:pPr>
            <w:r>
              <w:rPr>
                <w:spacing w:val="1"/>
              </w:rPr>
              <w:t>3.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自行纠正或者在责令限期内改正；</w:t>
            </w:r>
            <w:r>
              <w:t xml:space="preserve"> </w:t>
            </w:r>
            <w:r>
              <w:rPr>
                <w:spacing w:val="6"/>
              </w:rPr>
              <w:t>4.未造成危害后果。</w:t>
            </w:r>
          </w:p>
        </w:tc>
        <w:tc>
          <w:tcPr>
            <w:tcW w:w="771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67" w:lineRule="auto"/>
              <w:ind w:left="113" w:right="103" w:firstLine="416"/>
              <w:jc w:val="both"/>
            </w:pPr>
            <w:r>
              <w:rPr>
                <w:spacing w:val="5"/>
              </w:rPr>
              <w:t>《中华人民共和国工业产品生产许可证管理条例》（2023</w:t>
            </w:r>
            <w:r>
              <w:rPr>
                <w:spacing w:val="-18"/>
              </w:rPr>
              <w:t xml:space="preserve"> </w:t>
            </w:r>
            <w:r>
              <w:rPr>
                <w:spacing w:val="5"/>
              </w:rPr>
              <w:t>年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7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20 日中华人</w:t>
            </w:r>
            <w:r>
              <w:t xml:space="preserve"> </w:t>
            </w:r>
            <w:r>
              <w:rPr>
                <w:spacing w:val="9"/>
              </w:rPr>
              <w:t>民共和国国务院令第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764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号修改）第三十七条第三项 县级以上工业产品生产许可</w:t>
            </w:r>
            <w:r>
              <w:t xml:space="preserve"> </w:t>
            </w:r>
            <w:r>
              <w:rPr>
                <w:spacing w:val="8"/>
              </w:rPr>
              <w:t>证主管部门根据已经取得的违法嫌疑证据或者举报，对涉嫌违反本条例的行为进行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查处并可以行使下列职权</w:t>
            </w:r>
            <w:r>
              <w:rPr>
                <w:spacing w:val="-25"/>
              </w:rPr>
              <w:t>：（</w:t>
            </w:r>
            <w:r>
              <w:rPr>
                <w:spacing w:val="10"/>
              </w:rPr>
              <w:t>三）对有证据表明属于违反本条例生产、销售或者在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经营活动中使用的列入目录产品予以查封或者扣押。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66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5" w:lineRule="auto"/>
              <w:ind w:left="292"/>
            </w:pPr>
            <w:r>
              <w:t>2</w:t>
            </w:r>
          </w:p>
        </w:tc>
        <w:tc>
          <w:tcPr>
            <w:tcW w:w="2174" w:type="dxa"/>
            <w:vAlign w:val="top"/>
          </w:tcPr>
          <w:p>
            <w:pPr>
              <w:pStyle w:val="5"/>
              <w:spacing w:before="49" w:line="268" w:lineRule="auto"/>
              <w:ind w:left="110" w:right="106" w:firstLine="5"/>
              <w:jc w:val="both"/>
            </w:pPr>
            <w:r>
              <w:rPr>
                <w:spacing w:val="15"/>
              </w:rPr>
              <w:t>对涉嫌违反《中华人</w:t>
            </w:r>
            <w:r>
              <w:rPr>
                <w:spacing w:val="7"/>
              </w:rPr>
              <w:t xml:space="preserve"> </w:t>
            </w:r>
            <w:r>
              <w:rPr>
                <w:spacing w:val="16"/>
              </w:rPr>
              <w:t>民共和国计量法实施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细则》</w:t>
            </w:r>
            <w:r>
              <w:rPr>
                <w:spacing w:val="-57"/>
              </w:rPr>
              <w:t xml:space="preserve"> </w:t>
            </w:r>
            <w:r>
              <w:rPr>
                <w:spacing w:val="12"/>
              </w:rPr>
              <w:t>制造、销售的</w:t>
            </w:r>
            <w:r>
              <w:t xml:space="preserve"> </w:t>
            </w:r>
            <w:r>
              <w:rPr>
                <w:spacing w:val="16"/>
              </w:rPr>
              <w:t>未经型式批准或样机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试验合格的计量器具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新产品实施封存</w:t>
            </w:r>
          </w:p>
        </w:tc>
        <w:tc>
          <w:tcPr>
            <w:tcW w:w="3520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5" w:lineRule="auto"/>
              <w:ind w:left="125"/>
            </w:pPr>
            <w:r>
              <w:rPr>
                <w:spacing w:val="4"/>
              </w:rPr>
              <w:t>1.首次被发现；</w:t>
            </w:r>
          </w:p>
          <w:p>
            <w:pPr>
              <w:pStyle w:val="5"/>
              <w:spacing w:before="56" w:line="251" w:lineRule="auto"/>
              <w:ind w:left="128" w:right="109" w:hanging="8"/>
            </w:pPr>
            <w:r>
              <w:rPr>
                <w:spacing w:val="2"/>
              </w:rPr>
              <w:t>2.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自行纠正或者在责令限期内改正；</w:t>
            </w:r>
            <w:r>
              <w:t xml:space="preserve"> </w:t>
            </w:r>
            <w:r>
              <w:rPr>
                <w:spacing w:val="5"/>
              </w:rPr>
              <w:t>3.未造成危害后果。</w:t>
            </w:r>
          </w:p>
        </w:tc>
        <w:tc>
          <w:tcPr>
            <w:tcW w:w="771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64" w:lineRule="auto"/>
              <w:ind w:left="116" w:right="108" w:firstLine="307"/>
              <w:jc w:val="both"/>
            </w:pPr>
            <w:r>
              <w:rPr>
                <w:spacing w:val="5"/>
              </w:rPr>
              <w:t>《中华人民共和国计量法实施细则》（2022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年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29 日中华人民共和国国务</w:t>
            </w:r>
            <w:r>
              <w:t xml:space="preserve">  </w:t>
            </w:r>
            <w:r>
              <w:rPr>
                <w:spacing w:val="6"/>
              </w:rPr>
              <w:t>院令第</w:t>
            </w:r>
            <w:r>
              <w:rPr>
                <w:spacing w:val="-14"/>
              </w:rPr>
              <w:t xml:space="preserve"> </w:t>
            </w:r>
            <w:r>
              <w:rPr>
                <w:spacing w:val="6"/>
              </w:rPr>
              <w:t>752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号第四次修订）第四十四条  制造、销售未经型式批准或样机试验合格</w:t>
            </w:r>
            <w:r>
              <w:t xml:space="preserve"> </w:t>
            </w:r>
            <w:r>
              <w:rPr>
                <w:spacing w:val="8"/>
              </w:rPr>
              <w:t>的计量器具新产品的，责令其停止制造、销售，封存该种新产品，没收全部违法所</w:t>
            </w:r>
            <w:r>
              <w:t xml:space="preserve"> </w:t>
            </w:r>
            <w:r>
              <w:rPr>
                <w:spacing w:val="4"/>
              </w:rPr>
              <w:t>得，可并处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3000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元以下的罚款。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6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7" w:lineRule="auto"/>
              <w:ind w:left="300"/>
            </w:pPr>
            <w:r>
              <w:t>3</w:t>
            </w:r>
          </w:p>
        </w:tc>
        <w:tc>
          <w:tcPr>
            <w:tcW w:w="2174" w:type="dxa"/>
            <w:vAlign w:val="top"/>
          </w:tcPr>
          <w:p>
            <w:pPr>
              <w:pStyle w:val="5"/>
              <w:spacing w:before="52" w:line="259" w:lineRule="auto"/>
              <w:ind w:left="118" w:right="106" w:hanging="6"/>
              <w:jc w:val="both"/>
            </w:pPr>
            <w:r>
              <w:rPr>
                <w:spacing w:val="16"/>
              </w:rPr>
              <w:t>查封、扣押与涉嫌违</w:t>
            </w:r>
            <w:r>
              <w:rPr>
                <w:spacing w:val="5"/>
              </w:rPr>
              <w:t xml:space="preserve"> </w:t>
            </w:r>
            <w:r>
              <w:rPr>
                <w:spacing w:val="15"/>
              </w:rPr>
              <w:t>法广告直接相关的广</w:t>
            </w:r>
            <w:r>
              <w:rPr>
                <w:spacing w:val="7"/>
              </w:rPr>
              <w:t xml:space="preserve"> </w:t>
            </w:r>
            <w:r>
              <w:rPr>
                <w:spacing w:val="13"/>
              </w:rPr>
              <w:t>告物品、经营工具、</w:t>
            </w:r>
          </w:p>
        </w:tc>
        <w:tc>
          <w:tcPr>
            <w:tcW w:w="3520" w:type="dxa"/>
            <w:vAlign w:val="top"/>
          </w:tcPr>
          <w:p>
            <w:pPr>
              <w:pStyle w:val="5"/>
              <w:spacing w:before="66" w:line="225" w:lineRule="auto"/>
              <w:ind w:left="125"/>
            </w:pPr>
            <w:r>
              <w:rPr>
                <w:spacing w:val="4"/>
              </w:rPr>
              <w:t>1.首次被发现；</w:t>
            </w:r>
          </w:p>
          <w:p>
            <w:pPr>
              <w:pStyle w:val="5"/>
              <w:spacing w:before="55" w:line="245" w:lineRule="auto"/>
              <w:ind w:left="123" w:right="103" w:hanging="3"/>
            </w:pPr>
            <w:r>
              <w:rPr>
                <w:spacing w:val="5"/>
              </w:rPr>
              <w:t>2.不涉及食品、药品、医疗器械、农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药、兽药、保健食品、医疗等应当进</w:t>
            </w:r>
          </w:p>
        </w:tc>
        <w:tc>
          <w:tcPr>
            <w:tcW w:w="7719" w:type="dxa"/>
            <w:vAlign w:val="top"/>
          </w:tcPr>
          <w:p>
            <w:pPr>
              <w:pStyle w:val="5"/>
              <w:spacing w:before="52" w:line="259" w:lineRule="auto"/>
              <w:ind w:left="119" w:right="91" w:firstLine="409"/>
              <w:jc w:val="both"/>
            </w:pPr>
            <w:r>
              <w:rPr>
                <w:spacing w:val="4"/>
              </w:rPr>
              <w:t>《中华人民共和国广告法》（2021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年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4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月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29 日中华人民共和国主席令第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 xml:space="preserve">81  </w:t>
            </w:r>
            <w:r>
              <w:rPr>
                <w:spacing w:val="9"/>
              </w:rPr>
              <w:t>号第二次修正）第四十九条第一款第五项 市场监督管理部门履行广告监督管理职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责，可以行使下列职权</w:t>
            </w:r>
            <w:r>
              <w:rPr>
                <w:spacing w:val="-18"/>
              </w:rPr>
              <w:t>：（</w:t>
            </w:r>
            <w:r>
              <w:rPr>
                <w:spacing w:val="10"/>
              </w:rPr>
              <w:t>五）查封、扣押与涉嫌违法广告直接相关的广告</w:t>
            </w:r>
            <w:r>
              <w:rPr>
                <w:spacing w:val="9"/>
              </w:rPr>
              <w:t>物品、</w:t>
            </w:r>
          </w:p>
        </w:tc>
      </w:tr>
    </w:tbl>
    <w:p>
      <w:pPr>
        <w:spacing w:line="344" w:lineRule="auto"/>
        <w:rPr>
          <w:rFonts w:ascii="Arial"/>
          <w:sz w:val="21"/>
        </w:rPr>
      </w:pPr>
    </w:p>
    <w:p>
      <w:pPr>
        <w:spacing w:before="91" w:line="184" w:lineRule="auto"/>
        <w:ind w:left="122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-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-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1012" w:right="989" w:bottom="0" w:left="1766" w:header="0" w:footer="0" w:gutter="0"/>
          <w:cols w:space="720" w:num="1"/>
        </w:sectPr>
      </w:pPr>
    </w:p>
    <w:p>
      <w:pPr>
        <w:spacing w:before="47"/>
      </w:pPr>
    </w:p>
    <w:p>
      <w:pPr>
        <w:spacing w:before="46"/>
      </w:pPr>
    </w:p>
    <w:tbl>
      <w:tblPr>
        <w:tblStyle w:val="4"/>
        <w:tblW w:w="14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2174"/>
        <w:gridCol w:w="3520"/>
        <w:gridCol w:w="77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>
            <w:pPr>
              <w:pStyle w:val="5"/>
              <w:spacing w:before="50" w:line="224" w:lineRule="auto"/>
              <w:ind w:left="112"/>
            </w:pPr>
            <w:r>
              <w:rPr>
                <w:spacing w:val="8"/>
              </w:rPr>
              <w:t>设备等财物</w:t>
            </w:r>
          </w:p>
        </w:tc>
        <w:tc>
          <w:tcPr>
            <w:tcW w:w="3520" w:type="dxa"/>
            <w:vAlign w:val="top"/>
          </w:tcPr>
          <w:p>
            <w:pPr>
              <w:pStyle w:val="5"/>
              <w:spacing w:before="65" w:line="224" w:lineRule="auto"/>
              <w:ind w:left="112"/>
            </w:pPr>
            <w:r>
              <w:rPr>
                <w:spacing w:val="7"/>
              </w:rPr>
              <w:t>行审查的广告；</w:t>
            </w:r>
          </w:p>
          <w:p>
            <w:pPr>
              <w:pStyle w:val="5"/>
              <w:spacing w:before="58" w:line="246" w:lineRule="auto"/>
              <w:ind w:left="119" w:right="109" w:firstLine="8"/>
            </w:pPr>
            <w:r>
              <w:rPr>
                <w:spacing w:val="1"/>
              </w:rPr>
              <w:t>3.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自行纠正或者在责令限期内改正；</w:t>
            </w:r>
            <w:r>
              <w:t xml:space="preserve"> </w:t>
            </w:r>
            <w:r>
              <w:rPr>
                <w:spacing w:val="6"/>
              </w:rPr>
              <w:t>4.未造成危害后果。</w:t>
            </w:r>
          </w:p>
        </w:tc>
        <w:tc>
          <w:tcPr>
            <w:tcW w:w="7719" w:type="dxa"/>
            <w:vAlign w:val="top"/>
          </w:tcPr>
          <w:p>
            <w:pPr>
              <w:pStyle w:val="5"/>
              <w:spacing w:before="50" w:line="224" w:lineRule="auto"/>
              <w:ind w:left="118"/>
            </w:pPr>
            <w:r>
              <w:rPr>
                <w:spacing w:val="7"/>
              </w:rPr>
              <w:t>经营工具、设备等财物。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5" w:lineRule="auto"/>
              <w:ind w:left="291"/>
            </w:pPr>
            <w:r>
              <w:t>4</w:t>
            </w:r>
          </w:p>
        </w:tc>
        <w:tc>
          <w:tcPr>
            <w:tcW w:w="2174" w:type="dxa"/>
            <w:vAlign w:val="top"/>
          </w:tcPr>
          <w:p>
            <w:pPr>
              <w:pStyle w:val="5"/>
              <w:spacing w:before="151" w:line="266" w:lineRule="auto"/>
              <w:ind w:left="108" w:right="106" w:firstLine="3"/>
            </w:pPr>
            <w:r>
              <w:rPr>
                <w:spacing w:val="16"/>
              </w:rPr>
              <w:t>查封涉嫌从事无照的</w:t>
            </w:r>
            <w:r>
              <w:rPr>
                <w:spacing w:val="5"/>
              </w:rPr>
              <w:t xml:space="preserve"> </w:t>
            </w:r>
            <w:r>
              <w:rPr>
                <w:spacing w:val="17"/>
              </w:rPr>
              <w:t>场所；查封、扣押涉</w:t>
            </w:r>
            <w:r>
              <w:t xml:space="preserve"> </w:t>
            </w:r>
            <w:r>
              <w:rPr>
                <w:spacing w:val="17"/>
              </w:rPr>
              <w:t>嫌用于无照经营的工</w:t>
            </w:r>
            <w:r>
              <w:t xml:space="preserve"> </w:t>
            </w:r>
            <w:r>
              <w:rPr>
                <w:spacing w:val="17"/>
              </w:rPr>
              <w:t>具、设备、原材料、</w:t>
            </w:r>
            <w:r>
              <w:t xml:space="preserve"> </w:t>
            </w:r>
            <w:r>
              <w:rPr>
                <w:spacing w:val="9"/>
              </w:rPr>
              <w:t>产品（商品）等物品</w:t>
            </w:r>
          </w:p>
        </w:tc>
        <w:tc>
          <w:tcPr>
            <w:tcW w:w="3520" w:type="dxa"/>
            <w:vAlign w:val="top"/>
          </w:tcPr>
          <w:p>
            <w:pPr>
              <w:pStyle w:val="5"/>
              <w:spacing w:before="164" w:line="225" w:lineRule="auto"/>
              <w:ind w:left="125"/>
            </w:pPr>
            <w:r>
              <w:rPr>
                <w:spacing w:val="4"/>
              </w:rPr>
              <w:t>1.首次被发现；</w:t>
            </w:r>
          </w:p>
          <w:p>
            <w:pPr>
              <w:pStyle w:val="5"/>
              <w:spacing w:before="56" w:line="251" w:lineRule="auto"/>
              <w:ind w:left="129" w:right="108" w:hanging="9"/>
            </w:pPr>
            <w:r>
              <w:rPr>
                <w:spacing w:val="17"/>
              </w:rPr>
              <w:t>2.属不涉及许可事项或者有证无照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的无照经营；</w:t>
            </w:r>
          </w:p>
          <w:p>
            <w:pPr>
              <w:pStyle w:val="5"/>
              <w:spacing w:before="56" w:line="251" w:lineRule="auto"/>
              <w:ind w:left="119" w:right="109" w:firstLine="8"/>
            </w:pPr>
            <w:r>
              <w:rPr>
                <w:spacing w:val="1"/>
              </w:rPr>
              <w:t>3.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自行纠正或者在责令限期内改正；</w:t>
            </w:r>
            <w:r>
              <w:t xml:space="preserve"> </w:t>
            </w:r>
            <w:r>
              <w:rPr>
                <w:spacing w:val="6"/>
              </w:rPr>
              <w:t>4.未造成危害后果。</w:t>
            </w:r>
          </w:p>
        </w:tc>
        <w:tc>
          <w:tcPr>
            <w:tcW w:w="771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59" w:lineRule="auto"/>
              <w:ind w:left="122" w:right="107" w:firstLine="407"/>
              <w:jc w:val="both"/>
            </w:pPr>
            <w:r>
              <w:rPr>
                <w:spacing w:val="3"/>
              </w:rPr>
              <w:t>《无证无照经营查处办法》（2017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年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8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月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6 日中华人民共和国国务院令第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684</w:t>
            </w:r>
            <w:r>
              <w:t xml:space="preserve"> </w:t>
            </w:r>
            <w:r>
              <w:rPr>
                <w:spacing w:val="9"/>
              </w:rPr>
              <w:t>号公布）第十一条第二款 对涉嫌从事无照的场所，可以予以查封；对涉嫌用于无 照经营的工具、设备、原材料、产品（商品）等物品，可以予以查封、扣押。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7" w:hRule="atLeast"/>
        </w:trPr>
        <w:tc>
          <w:tcPr>
            <w:tcW w:w="66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4" w:lineRule="auto"/>
              <w:ind w:left="294"/>
            </w:pPr>
            <w:r>
              <w:t>5</w:t>
            </w:r>
          </w:p>
        </w:tc>
        <w:tc>
          <w:tcPr>
            <w:tcW w:w="217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51" w:lineRule="auto"/>
              <w:ind w:left="124" w:right="176" w:hanging="6"/>
            </w:pPr>
            <w:r>
              <w:rPr>
                <w:spacing w:val="8"/>
              </w:rPr>
              <w:t>责令暂停相关营业的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强制措施</w:t>
            </w:r>
          </w:p>
        </w:tc>
        <w:tc>
          <w:tcPr>
            <w:tcW w:w="352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5" w:lineRule="auto"/>
              <w:ind w:left="125"/>
            </w:pPr>
            <w:r>
              <w:rPr>
                <w:spacing w:val="4"/>
              </w:rPr>
              <w:t>1.首次被发现；</w:t>
            </w:r>
          </w:p>
          <w:p>
            <w:pPr>
              <w:pStyle w:val="5"/>
              <w:spacing w:before="56" w:line="251" w:lineRule="auto"/>
              <w:ind w:left="128" w:right="109" w:hanging="8"/>
            </w:pPr>
            <w:r>
              <w:rPr>
                <w:spacing w:val="2"/>
              </w:rPr>
              <w:t>2.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自行纠正或者在责令限期内改正；</w:t>
            </w:r>
            <w:r>
              <w:t xml:space="preserve"> </w:t>
            </w:r>
            <w:r>
              <w:rPr>
                <w:spacing w:val="5"/>
              </w:rPr>
              <w:t>3.未造成危害后果。</w:t>
            </w:r>
          </w:p>
        </w:tc>
        <w:tc>
          <w:tcPr>
            <w:tcW w:w="7719" w:type="dxa"/>
            <w:vAlign w:val="top"/>
          </w:tcPr>
          <w:p>
            <w:pPr>
              <w:pStyle w:val="5"/>
              <w:spacing w:before="50" w:line="264" w:lineRule="auto"/>
              <w:ind w:left="122" w:right="108" w:firstLine="407"/>
            </w:pPr>
            <w:r>
              <w:rPr>
                <w:spacing w:val="5"/>
              </w:rPr>
              <w:t>《中华人民共和国价格法》（1997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年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12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月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29 日中华人民共和国主席令第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92</w:t>
            </w:r>
            <w:r>
              <w:t xml:space="preserve"> </w:t>
            </w:r>
            <w:r>
              <w:rPr>
                <w:spacing w:val="8"/>
              </w:rPr>
              <w:t>号公布）第三十四条第三项  政府价格主管部门进</w:t>
            </w:r>
            <w:r>
              <w:rPr>
                <w:spacing w:val="7"/>
              </w:rPr>
              <w:t>行价格监督检查时，可以行使下</w:t>
            </w:r>
            <w:r>
              <w:t xml:space="preserve"> </w:t>
            </w:r>
            <w:r>
              <w:rPr>
                <w:spacing w:val="10"/>
              </w:rPr>
              <w:t>列职权</w:t>
            </w:r>
            <w:r>
              <w:rPr>
                <w:spacing w:val="-30"/>
              </w:rPr>
              <w:t>：（</w:t>
            </w:r>
            <w:r>
              <w:rPr>
                <w:spacing w:val="10"/>
              </w:rPr>
              <w:t>三）检查与价格违法行为有关的财物，必要时可以责令当事人暂停相关</w:t>
            </w:r>
            <w:r>
              <w:rPr>
                <w:spacing w:val="1"/>
              </w:rPr>
              <w:t xml:space="preserve"> </w:t>
            </w:r>
            <w:r>
              <w:t>营业。</w:t>
            </w:r>
          </w:p>
          <w:p>
            <w:pPr>
              <w:pStyle w:val="5"/>
              <w:spacing w:before="54" w:line="268" w:lineRule="auto"/>
              <w:ind w:left="109" w:right="53" w:firstLine="420"/>
            </w:pPr>
            <w:r>
              <w:rPr>
                <w:spacing w:val="5"/>
              </w:rPr>
              <w:t>《价格违法行为行政处罚规定》（2010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年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12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4 日中华人民共和国国务院令</w:t>
            </w:r>
            <w:r>
              <w:t xml:space="preserve"> </w:t>
            </w:r>
            <w:r>
              <w:rPr>
                <w:spacing w:val="8"/>
              </w:rPr>
              <w:t>第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585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号第三次修订）第十五条第一款  政府价格主管部门进行价格监督检查时，</w:t>
            </w:r>
            <w:r>
              <w:t xml:space="preserve"> </w:t>
            </w:r>
            <w:r>
              <w:rPr>
                <w:spacing w:val="10"/>
              </w:rPr>
              <w:t>发现经营者的违法行为同时具有下列三种情形的，可以依照价格</w:t>
            </w:r>
            <w:r>
              <w:rPr>
                <w:spacing w:val="9"/>
              </w:rPr>
              <w:t>法第三十四条第</w:t>
            </w:r>
            <w:r>
              <w:t xml:space="preserve">   </w:t>
            </w:r>
            <w:r>
              <w:rPr>
                <w:spacing w:val="8"/>
              </w:rPr>
              <w:t>（三）项的规定责令其暂停相关营业</w:t>
            </w:r>
            <w:r>
              <w:rPr>
                <w:spacing w:val="-14"/>
              </w:rPr>
              <w:t>：（</w:t>
            </w:r>
            <w:r>
              <w:rPr>
                <w:spacing w:val="-50"/>
              </w:rPr>
              <w:t xml:space="preserve"> </w:t>
            </w:r>
            <w:r>
              <w:rPr>
                <w:spacing w:val="8"/>
              </w:rPr>
              <w:t>一）违法行为情节复杂或者情节严重，经</w:t>
            </w:r>
            <w:r>
              <w:t xml:space="preserve"> </w:t>
            </w:r>
            <w:r>
              <w:rPr>
                <w:spacing w:val="11"/>
              </w:rPr>
              <w:t>查明后可能给予较重处罚的</w:t>
            </w:r>
            <w:r>
              <w:rPr>
                <w:spacing w:val="-12"/>
              </w:rPr>
              <w:t>；（</w:t>
            </w:r>
            <w:r>
              <w:rPr>
                <w:spacing w:val="-48"/>
              </w:rPr>
              <w:t xml:space="preserve"> </w:t>
            </w:r>
            <w:r>
              <w:rPr>
                <w:spacing w:val="11"/>
              </w:rPr>
              <w:t>二）不暂停相关营业，违法行为</w:t>
            </w:r>
            <w:r>
              <w:rPr>
                <w:spacing w:val="10"/>
              </w:rPr>
              <w:t>将继续的</w:t>
            </w:r>
            <w:r>
              <w:rPr>
                <w:spacing w:val="-12"/>
              </w:rPr>
              <w:t>；（</w:t>
            </w:r>
            <w:r>
              <w:rPr>
                <w:spacing w:val="10"/>
              </w:rPr>
              <w:t>三）</w:t>
            </w:r>
            <w:r>
              <w:t xml:space="preserve"> </w:t>
            </w:r>
            <w:r>
              <w:rPr>
                <w:spacing w:val="10"/>
              </w:rPr>
              <w:t>不暂停相关营业，可能影响违法事实的认定</w:t>
            </w:r>
            <w:r>
              <w:rPr>
                <w:spacing w:val="9"/>
              </w:rPr>
              <w:t>，采取其他措施又不足以保证查明的。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989" w:bottom="1114" w:left="1766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Y1ZmVmMzQzOTNiOWMyNTNkMWMwYTk4Njk5NmFkNGIifQ=="/>
  </w:docVars>
  <w:rsids>
    <w:rsidRoot w:val="00000000"/>
    <w:rsid w:val="00934510"/>
    <w:rsid w:val="289F3962"/>
    <w:rsid w:val="58C16E1E"/>
    <w:rsid w:val="6ACF4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Office_11.8.2.12087_F1E327BC-269C-435d-A152-05C5408002CA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2023-08-29T15:38:00Z</dcterms:created>
  <dc:creator>Administrator</dc:creator>
  <cp:lastModifiedBy>Administrator</cp:lastModifiedBy>
  <dcterms:modified xsi:type="dcterms:W3CDTF">2023-10-27T07:31:24Z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2023-09-26T10:44:22Z</vt:filetime>
  </property>
  <property fmtid="{D5CDD505-2E9C-101B-9397-08002B2CF9AE}" pid="4" name="KSOProductBuildVer">
    <vt:lpwstr>2052-11.8.2.12087</vt:lpwstr>
  </property>
  <property fmtid="{D5CDD505-2E9C-101B-9397-08002B2CF9AE}" pid="5" name="ICV">
    <vt:lpwstr>9300BBF662684290902B7F2C28AE8759</vt:lpwstr>
  </property>
</Properties>
</file>