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里雍镇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食用农产品“治违禁 控药残 促提升”三年行动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专项工作组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为了更好地落实推进里雍镇食用农产品“治违禁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控药残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促提升”三年行动工作，特成立工作小组。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长：李华东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副组长：周景书  镇党委委员、副镇长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韦现飞  镇农业农村综合服务中心主任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张鉴忠  镇市场监督管理所所长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韦  田  镇派出所所长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工作组下设办公室，办公室设在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镇农业农村综合服务中心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，负责汇总上报治理情况和总结，适时召开协调推进会。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成  员：胡兰逢   镇农业农村综合服务中心副主任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兰作友   镇农业农村综合服务中心干事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覃昌隆   镇农业农村综合服务中心干事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蓝  富   镇农业农村综合服务中心干事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熊  溪   镇农业农村综合服务中心干事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林黎艳   镇市场监督管理所干部</w:t>
      </w:r>
    </w:p>
    <w:p>
      <w:pPr>
        <w:pStyle w:val="3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2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食用农产品“治违禁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控药残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促提升”三年行动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个问题品种精准治理工作表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9"/>
        <w:gridCol w:w="801"/>
        <w:gridCol w:w="2524"/>
        <w:gridCol w:w="3386"/>
        <w:gridCol w:w="5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</w:trPr>
        <w:tc>
          <w:tcPr>
            <w:tcW w:w="3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品种名称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整治清单</w:t>
            </w:r>
          </w:p>
        </w:tc>
        <w:tc>
          <w:tcPr>
            <w:tcW w:w="12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攻坚方案</w:t>
            </w:r>
          </w:p>
        </w:tc>
        <w:tc>
          <w:tcPr>
            <w:tcW w:w="215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管控措施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5" w:hRule="atLeast"/>
        </w:trPr>
        <w:tc>
          <w:tcPr>
            <w:tcW w:w="3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豇豆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1.重点整治豇豆监督抽查、日常监测中发现的农药残留超标问题，常见残留超标常规农药主要有：啶虫脒、氯氟氰菊酯，禁限用农药：克百威、水胺硫磷、氧乐果。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2.整治豇豆种植过程违反农药使用安全间隔期规定等行为。</w:t>
            </w:r>
          </w:p>
        </w:tc>
        <w:tc>
          <w:tcPr>
            <w:tcW w:w="1273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1.2021年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月—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2022年2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月完成全区豇豆种植情况摸底调查。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2.2021年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月—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2022年3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月掌握全区豇豆种植病虫害发生及用药习惯。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3.202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月—2022年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召开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专题研究豇豆质量安全形势、存在问题，提出监管意见、建议。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4.2021年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月—2024年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月豇豆集中上市期，全面巡查检查豇豆生产主体，检查生产记录，农业投入品使用记录；加大豇豆种植、市场销售、食品生产、餐饮服务等各环节监督检查、监测力度，加大案件查办、审判力度。</w:t>
            </w:r>
          </w:p>
        </w:tc>
        <w:tc>
          <w:tcPr>
            <w:tcW w:w="2152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1.严格农药经营监管，落实禁限用农药定点经营制度和实名购买制度，确保农药流向可查询。加大农药质量安全监督抽查，严查违法添加行为。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2.调查摸底全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豇豆种植情况，推进豇豆质量安全网格化管理，建立豇豆农药安全使用指导员制度，负责区域内用药指导及监督。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3.在豇豆种植环节推广生态调控、生物防治、理化诱控、科学用药等绿色防控技术，推进化肥农药减量增效行动。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4.组织豇豆规模化生产主体开展安全用药培训，建立种植档案，特别是在豇豆集中上市期前加大用药培训宣传，开具达标合格证，探索创建豇豆质量追溯示范区。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5.加强种植、市场销售、食品生产、餐饮服务等环节豇豆质量安全监督抽查、日常监测，加大对农药残留超标问题的案件查办、审判力度。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5" w:hRule="atLeast"/>
        </w:trPr>
        <w:tc>
          <w:tcPr>
            <w:tcW w:w="3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鸡蛋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1.重点整治鸡蛋监督抽查、日常监测常见兽药残留超标问题，重点整治兽药主要有：恩诺沙星(恩诺沙星与环丙沙星之和）、氟苯尼考、尼卡巴嗪、金刚烷胺。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2.整治蛋鸡养殖过程中不执行兽药休药期规定等行为。</w:t>
            </w:r>
          </w:p>
        </w:tc>
        <w:tc>
          <w:tcPr>
            <w:tcW w:w="1273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1.2021年9月—10月完成全区蛋鸡养殖情况摸底调查。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2.2021年9月—11月掌握全区蛋鸡养殖疫病发生及用药习惯。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3.2021年9月—2024年9月持续加大蛋鸡养殖环节和鸡蛋市场销售、食品生产、餐饮服务等各环节监督检查、日常监测、飞行检查力度，加大案件查办、审判力度。</w:t>
            </w:r>
          </w:p>
        </w:tc>
        <w:tc>
          <w:tcPr>
            <w:tcW w:w="2152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1.加强对兽药经营门店的巡查检查，在经营门店显著位置张贴兽药使用知识宣传海报。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2.调查摸底全区蛋鸡养殖情况，推进鸡蛋质量安全网格化管理，建立蛋鸡兽药安全使用指导员制度，负责区域内用药指导及监督。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3.在蛋鸡养殖环节推广使用广西养殖环节动态监管系统，对养殖环节用药信息全程记录。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4.加强对90日龄以后的蛋鸡使用兽药的指导。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5.针对养殖户、养殖企业、养殖专业合作社，进行兽药使用规范培训及禁用兽药培训，宣传产蛋期家禽禁用的兽药规定，指导合理使用兽药。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6.农业农村部门开展禽蛋监督抽查，市场监管部门对市场销售、餐饮服务环节鸡蛋质量安全监督抽查，加大农产品质量安全案件查办力度，涉及违法的，及时移交司法机关，加大审判力度。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5" w:hRule="atLeast"/>
        </w:trPr>
        <w:tc>
          <w:tcPr>
            <w:tcW w:w="3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肉牛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1.重点整治肉牛监督抽查、日常监测常见兽药残留超标问题，重点整治使用“瘦肉精”等违禁兽药。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2.整治屠宰企业未落实“瘦肉精”自检制度。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3.整治肉牛养殖过程不执行兽药休药期规定等行为。</w:t>
            </w:r>
          </w:p>
        </w:tc>
        <w:tc>
          <w:tcPr>
            <w:tcW w:w="1273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1.2021年9月—10月完成全区肉牛养殖情况摸底调查。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2.2021年9月—11月掌握全区肉牛养殖疫病发生及用药习惯。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3.2021年9月—2024年9月持续加大肉牛养殖环节、市场销售、食品生产、餐饮服务等各环节监督检查、日常监测力度，加大案件查办、审判力度。</w:t>
            </w:r>
          </w:p>
        </w:tc>
        <w:tc>
          <w:tcPr>
            <w:tcW w:w="2152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1.严格兽药、饲料和饲料添加剂生产经营监管，在经营门店醒目位置张贴科学用药海报，加大饲料和饲料添加剂质量安全监督抽查，严厉打击饲料中违法违规添加药物行为。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2.调查摸底全区肉牛养殖情况，推进肉牛质量安全网格化管理，建立肉牛兽药安全使用指导员制度，负责区域内用药指导及监督。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3.推进肉牛现代养殖方式发展，提高饲料的消化吸收利用率，督促肉牛生产主体适度降低养殖密度，推广使用广西养殖环节动态监管系统，对养殖环节用药信息全程记录。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4.组织肉牛规模化生产主体开展安全用药培训，建立养殖档案，对育肥后期的肉牛严格遵守兽药休药期规定，开具达标合格证。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5.加强养殖、市场销售、食品生产、餐饮服务等环节肉牛质量安全监督抽查、日常监测，加大对兽药残留超标问题的案件查办、审判力度。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6.督促肉牛屠宰企业落实“瘦肉精”自检制度，推进广西畜禽屠宰法规制定工作，逐步将牛屠宰纳入定点屠宰管理。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5" w:hRule="atLeast"/>
        </w:trPr>
        <w:tc>
          <w:tcPr>
            <w:tcW w:w="3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肉羊</w:t>
            </w:r>
          </w:p>
        </w:tc>
        <w:tc>
          <w:tcPr>
            <w:tcW w:w="949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1.重点整治肉羊监督抽查、日常监测常见兽药残留超标问题，重点整治使用“瘦肉精”等违禁兽药。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2.整治屠宰企业未落实“瘦肉精”自检制度。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3.整治肉羊养殖过程不执行兽药休药期规定等行为。</w:t>
            </w:r>
          </w:p>
        </w:tc>
        <w:tc>
          <w:tcPr>
            <w:tcW w:w="1273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1.2021年9月—10月完成全区肉羊养殖情况摸底调查。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2.2021年9月—11月掌握全区肉羊养殖疫病发生及用药习惯。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3.2021年9月—2024年9月持续加大肉羊养殖环节、市场销售、食品生产、餐饮服务等各环节监督检查、日常监测力度，加大案件查办、审判力度。</w:t>
            </w:r>
          </w:p>
        </w:tc>
        <w:tc>
          <w:tcPr>
            <w:tcW w:w="2152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1.严格兽药、饲料和饲料添加剂生产经营监管，在经营门店醒目位置张贴科学用药海报，加大饲料和饲料添加剂质量安全监督抽查，严厉打击饲料中违法违规添加药物行为。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2.调查摸底全区肉羊养殖情况，推进肉羊质量安全网格化管理，建立肉羊兽药安全使用指导员制度，负责区域内用药指导及监督。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3.推进肉羊现代养殖方式发展，提高饲料的消化吸收利用率，督促肉羊生产主体适度降低养殖密度，推广使用广西养殖环节动态监管系统，对养殖环节用药信息全程记录。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4.组织肉羊规模化生产主体开展安全用药培训，建立养殖档案，对育肥后期的肉羊严格遵守兽药休药期规定，开具达标合格证。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5.加强养殖、市场销售、食品生产、餐饮服务等环节肉羊质量安全监督抽查、日常监测力度，加大对兽药残留超标问题的案件查办、审判力度。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6.督促肉羊屠宰企业落实“瘦肉精”自检制度，推进广西畜禽屠宰法规制定工作，逐步将羊屠宰纳入定点屠宰管理。</w:t>
            </w:r>
          </w:p>
        </w:tc>
      </w:tr>
    </w:tbl>
    <w:p>
      <w:pP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sectPr>
          <w:footerReference r:id="rId4" w:type="default"/>
          <w:pgSz w:w="16838" w:h="11906" w:orient="landscape"/>
          <w:pgMar w:top="1440" w:right="1800" w:bottom="1440" w:left="1800" w:header="851" w:footer="992" w:gutter="0"/>
          <w:pgNumType w:fmt="decimal" w:start="2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sz w:val="44"/>
          <w:szCs w:val="44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sz w:val="44"/>
          <w:szCs w:val="44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sz w:val="44"/>
          <w:szCs w:val="44"/>
          <w:highlight w:val="none"/>
        </w:rPr>
        <w:t>月份食用农产品“治违禁 控药残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sz w:val="44"/>
          <w:szCs w:val="44"/>
          <w:highlight w:val="none"/>
        </w:rPr>
        <w:t>促提升”行动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sz w:val="44"/>
          <w:szCs w:val="44"/>
          <w:highlight w:val="none"/>
        </w:rPr>
        <w:t>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hanging="4578" w:hangingChars="19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napToGrid w:val="0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z w:val="24"/>
          <w:szCs w:val="24"/>
          <w:highlight w:val="none"/>
        </w:rPr>
        <w:t xml:space="preserve">填报单位：（加盖公章）　    </w:t>
      </w: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z w:val="24"/>
          <w:szCs w:val="24"/>
          <w:highlight w:val="none"/>
          <w:lang w:val="en-US" w:eastAsia="zh-CN"/>
        </w:rPr>
        <w:t xml:space="preserve">                    </w:t>
      </w: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z w:val="24"/>
          <w:szCs w:val="24"/>
          <w:highlight w:val="none"/>
        </w:rPr>
        <w:t xml:space="preserve"> 填报时间</w:t>
      </w:r>
      <w:r>
        <w:rPr>
          <w:rFonts w:hint="default" w:ascii="Times New Roman" w:hAnsi="Times New Roman" w:eastAsia="楷体_GB2312" w:cs="Times New Roman"/>
          <w:b/>
          <w:bCs/>
          <w:snapToGrid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6"/>
        <w:tblpPr w:leftFromText="180" w:rightFromText="180" w:vertAnchor="text" w:horzAnchor="page" w:tblpX="1713" w:tblpY="210"/>
        <w:tblOverlap w:val="never"/>
        <w:tblW w:w="4995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1"/>
        <w:gridCol w:w="762"/>
        <w:gridCol w:w="649"/>
        <w:gridCol w:w="787"/>
        <w:gridCol w:w="526"/>
        <w:gridCol w:w="540"/>
        <w:gridCol w:w="657"/>
        <w:gridCol w:w="540"/>
        <w:gridCol w:w="542"/>
        <w:gridCol w:w="537"/>
        <w:gridCol w:w="585"/>
        <w:gridCol w:w="508"/>
        <w:gridCol w:w="667"/>
        <w:gridCol w:w="649"/>
        <w:gridCol w:w="649"/>
        <w:gridCol w:w="649"/>
        <w:gridCol w:w="540"/>
        <w:gridCol w:w="649"/>
        <w:gridCol w:w="649"/>
        <w:gridCol w:w="649"/>
        <w:gridCol w:w="508"/>
        <w:gridCol w:w="50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</w:trPr>
        <w:tc>
          <w:tcPr>
            <w:tcW w:w="2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重点产品</w:t>
            </w:r>
          </w:p>
        </w:tc>
        <w:tc>
          <w:tcPr>
            <w:tcW w:w="2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重点监管主体数量(个)</w:t>
            </w:r>
          </w:p>
        </w:tc>
        <w:tc>
          <w:tcPr>
            <w:tcW w:w="2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实施绿色防控/健康种植面积(亩)/养殖量(头/只/吨)</w:t>
            </w:r>
          </w:p>
        </w:tc>
        <w:tc>
          <w:tcPr>
            <w:tcW w:w="64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开展巡查检查情况</w:t>
            </w:r>
          </w:p>
        </w:tc>
        <w:tc>
          <w:tcPr>
            <w:tcW w:w="4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开展快速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检测情况</w:t>
            </w:r>
          </w:p>
        </w:tc>
        <w:tc>
          <w:tcPr>
            <w:tcW w:w="4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开展风险监测定量检测情况</w:t>
            </w:r>
          </w:p>
        </w:tc>
        <w:tc>
          <w:tcPr>
            <w:tcW w:w="4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开展监督抽查（抽检）情况</w:t>
            </w:r>
          </w:p>
        </w:tc>
        <w:tc>
          <w:tcPr>
            <w:tcW w:w="2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行政执法案件数(个)</w:t>
            </w:r>
          </w:p>
        </w:tc>
        <w:tc>
          <w:tcPr>
            <w:tcW w:w="2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移送司法案件数(个)</w:t>
            </w:r>
          </w:p>
        </w:tc>
        <w:tc>
          <w:tcPr>
            <w:tcW w:w="2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销毁问题产品数量(吨)</w:t>
            </w:r>
          </w:p>
        </w:tc>
        <w:tc>
          <w:tcPr>
            <w:tcW w:w="2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涉及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(万元)</w:t>
            </w:r>
          </w:p>
        </w:tc>
        <w:tc>
          <w:tcPr>
            <w:tcW w:w="2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媒体宣传(次)</w:t>
            </w:r>
          </w:p>
        </w:tc>
        <w:tc>
          <w:tcPr>
            <w:tcW w:w="2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发放宣传材料(份)</w:t>
            </w:r>
          </w:p>
        </w:tc>
        <w:tc>
          <w:tcPr>
            <w:tcW w:w="2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印发合理用药明白纸(张)</w:t>
            </w:r>
          </w:p>
        </w:tc>
        <w:tc>
          <w:tcPr>
            <w:tcW w:w="1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指导培训(场次)</w:t>
            </w:r>
          </w:p>
        </w:tc>
        <w:tc>
          <w:tcPr>
            <w:tcW w:w="1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(人次)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9" w:hRule="atLeast"/>
        </w:trPr>
        <w:tc>
          <w:tcPr>
            <w:tcW w:w="2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出动监管执法人员(人次)</w:t>
            </w: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检查生产经营主体(家次)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发现质量安全问题(个)</w:t>
            </w: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样品数(批次)</w:t>
            </w: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不合格样品数(批次)</w:t>
            </w: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样品数(批次)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不合格样品数(批次)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样品数(批次)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不合格样品数(批次)</w:t>
            </w:r>
          </w:p>
        </w:tc>
        <w:tc>
          <w:tcPr>
            <w:tcW w:w="2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6" w:hRule="atLeast"/>
        </w:trPr>
        <w:tc>
          <w:tcPr>
            <w:tcW w:w="20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蔬菜产品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豇豆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5" w:hRule="atLeast"/>
        </w:trPr>
        <w:tc>
          <w:tcPr>
            <w:tcW w:w="2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其它</w:t>
            </w:r>
          </w:p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蔬菜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7" w:hRule="atLeast"/>
        </w:trPr>
        <w:tc>
          <w:tcPr>
            <w:tcW w:w="20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畜禽产品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及水产品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鸡蛋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8" w:hRule="atLeast"/>
        </w:trPr>
        <w:tc>
          <w:tcPr>
            <w:tcW w:w="2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肉牛</w:t>
            </w:r>
          </w:p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肉羊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</w:trPr>
        <w:tc>
          <w:tcPr>
            <w:tcW w:w="2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其它</w:t>
            </w:r>
          </w:p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畜禽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0" w:hRule="atLeast"/>
        </w:trPr>
        <w:tc>
          <w:tcPr>
            <w:tcW w:w="2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其它</w:t>
            </w:r>
          </w:p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水产品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XX年XX—XX月份农产品质量安全问题发现查处台账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0"/>
        <w:gridCol w:w="2252"/>
        <w:gridCol w:w="1611"/>
        <w:gridCol w:w="1452"/>
        <w:gridCol w:w="2042"/>
        <w:gridCol w:w="1521"/>
        <w:gridCol w:w="230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36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8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发现的问题</w:t>
            </w:r>
          </w:p>
        </w:tc>
        <w:tc>
          <w:tcPr>
            <w:tcW w:w="60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发现时间</w:t>
            </w: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发现方式</w:t>
            </w:r>
          </w:p>
        </w:tc>
        <w:tc>
          <w:tcPr>
            <w:tcW w:w="76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查处进展情况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是否移送司法</w:t>
            </w:r>
          </w:p>
        </w:tc>
        <w:tc>
          <w:tcPr>
            <w:tcW w:w="86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移送司法机关的案件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公检法查处情况</w:t>
            </w:r>
          </w:p>
        </w:tc>
        <w:tc>
          <w:tcPr>
            <w:tcW w:w="4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是否销号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36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0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36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0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36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0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说明：1．此台账只报送种植、畜禽、水产品质量安全问题，不含农资。</w:t>
      </w:r>
    </w:p>
    <w:p>
      <w:pP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　　　2．此表问题编号固定，每次报送前按照最新情况更新后整体报送。</w:t>
      </w:r>
    </w:p>
    <w:p>
      <w:pPr>
        <w:rPr>
          <w:rFonts w:hint="default" w:ascii="Times New Roman" w:hAnsi="Times New Roman" w:cs="Times New Roman"/>
          <w:color w:val="auto"/>
        </w:rPr>
        <w:sectPr>
          <w:pgSz w:w="16838" w:h="11906" w:orient="landscape"/>
          <w:pgMar w:top="1134" w:right="1800" w:bottom="1134" w:left="1800" w:header="851" w:footer="992" w:gutter="0"/>
          <w:pgNumType w:fmt="decimal" w:start="2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　　　3．问题销号标准：不涉嫌犯罪的问题，按照有关法律法规作出行政处罚后，可以销号；涉嫌犯罪的问题，按照有关法律法规作出行政处罚后移送司法机关并确认接收的，可以销号，但要跟进填报公检法的查处情况</w:t>
      </w:r>
    </w:p>
    <w:p>
      <w:pPr>
        <w:rPr>
          <w:rFonts w:hint="default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8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A0AE2"/>
    <w:rsid w:val="09B20FB7"/>
    <w:rsid w:val="114F5CD1"/>
    <w:rsid w:val="18AA5FF5"/>
    <w:rsid w:val="1A7C3932"/>
    <w:rsid w:val="245D07CB"/>
    <w:rsid w:val="2D9325C0"/>
    <w:rsid w:val="37A06403"/>
    <w:rsid w:val="399F2FBB"/>
    <w:rsid w:val="412266D7"/>
    <w:rsid w:val="44356D87"/>
    <w:rsid w:val="49C8591A"/>
    <w:rsid w:val="54085ED4"/>
    <w:rsid w:val="5523289A"/>
    <w:rsid w:val="558A5C9C"/>
    <w:rsid w:val="67C41CBB"/>
    <w:rsid w:val="73F456D6"/>
    <w:rsid w:val="76E11309"/>
    <w:rsid w:val="7AF62C52"/>
    <w:rsid w:val="7BE9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3184</Words>
  <Characters>3324</Characters>
  <Lines>0</Lines>
  <Paragraphs>0</Paragraphs>
  <TotalTime>30</TotalTime>
  <ScaleCrop>false</ScaleCrop>
  <LinksUpToDate>false</LinksUpToDate>
  <CharactersWithSpaces>3546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ちひろ</cp:lastModifiedBy>
  <cp:lastPrinted>2022-02-24T07:35:00Z</cp:lastPrinted>
  <dcterms:modified xsi:type="dcterms:W3CDTF">2022-03-15T02:48:48Z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54C2698D5EAF409F9FD95E70A2EB56AF</vt:lpwstr>
  </property>
</Properties>
</file>