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651F7">
      <w:pPr>
        <w:autoSpaceDE w:val="0"/>
        <w:spacing w:line="600" w:lineRule="exact"/>
        <w:rPr>
          <w:rFonts w:ascii="微软雅黑" w:hAnsi="微软雅黑" w:eastAsia="微软雅黑"/>
          <w:color w:val="000000"/>
          <w:kern w:val="0"/>
          <w:sz w:val="44"/>
          <w:szCs w:val="44"/>
          <w:highlight w:val="none"/>
        </w:rPr>
      </w:pPr>
      <w:r>
        <w:rPr>
          <w:rFonts w:ascii="黑体" w:hAnsi="黑体" w:eastAsia="黑体"/>
          <w:color w:val="000000"/>
          <w:sz w:val="32"/>
          <w:szCs w:val="32"/>
          <w:highlight w:val="none"/>
        </w:rPr>
        <w:t>附件</w:t>
      </w:r>
      <w:r>
        <w:rPr>
          <w:rFonts w:hint="eastAsia" w:ascii="Times New Roman" w:hAnsi="Times New Roman" w:eastAsia="黑体"/>
          <w:color w:val="000000"/>
          <w:sz w:val="32"/>
          <w:szCs w:val="32"/>
          <w:highlight w:val="none"/>
          <w:lang w:val="en-US" w:eastAsia="zh-CN"/>
        </w:rPr>
        <w:t>2</w:t>
      </w:r>
    </w:p>
    <w:p w14:paraId="7AF3B697">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eastAsia="方正小标宋简体"/>
          <w:color w:val="000000"/>
          <w:kern w:val="0"/>
          <w:sz w:val="44"/>
          <w:szCs w:val="44"/>
          <w:highlight w:val="none"/>
        </w:rPr>
      </w:pPr>
      <w:r>
        <w:rPr>
          <w:rFonts w:hint="eastAsia" w:ascii="方正小标宋简体" w:eastAsia="方正小标宋简体"/>
          <w:color w:val="000000"/>
          <w:kern w:val="0"/>
          <w:sz w:val="44"/>
          <w:szCs w:val="44"/>
          <w:highlight w:val="none"/>
        </w:rPr>
        <w:t>广西乡村振兴突出贡献个人推荐对象汇总表</w:t>
      </w:r>
    </w:p>
    <w:p w14:paraId="3AB10140">
      <w:pPr>
        <w:autoSpaceDE w:val="0"/>
        <w:spacing w:line="600" w:lineRule="exact"/>
        <w:jc w:val="center"/>
        <w:rPr>
          <w:rFonts w:hint="eastAsia" w:ascii="方正小标宋简体" w:eastAsia="方正小标宋简体"/>
          <w:color w:val="000000"/>
          <w:kern w:val="0"/>
          <w:sz w:val="44"/>
          <w:szCs w:val="44"/>
          <w:highlight w:val="none"/>
        </w:rPr>
      </w:pPr>
    </w:p>
    <w:tbl>
      <w:tblPr>
        <w:tblStyle w:val="2"/>
        <w:tblW w:w="4677" w:type="pct"/>
        <w:jc w:val="center"/>
        <w:tblLayout w:type="fixed"/>
        <w:tblCellMar>
          <w:top w:w="15" w:type="dxa"/>
          <w:left w:w="15" w:type="dxa"/>
          <w:bottom w:w="15" w:type="dxa"/>
          <w:right w:w="15" w:type="dxa"/>
        </w:tblCellMar>
      </w:tblPr>
      <w:tblGrid>
        <w:gridCol w:w="449"/>
        <w:gridCol w:w="754"/>
        <w:gridCol w:w="945"/>
        <w:gridCol w:w="540"/>
        <w:gridCol w:w="667"/>
        <w:gridCol w:w="664"/>
        <w:gridCol w:w="730"/>
        <w:gridCol w:w="588"/>
        <w:gridCol w:w="674"/>
        <w:gridCol w:w="674"/>
        <w:gridCol w:w="4874"/>
        <w:gridCol w:w="1558"/>
        <w:gridCol w:w="541"/>
      </w:tblGrid>
      <w:tr w14:paraId="688C79CA">
        <w:tblPrEx>
          <w:tblCellMar>
            <w:top w:w="15" w:type="dxa"/>
            <w:left w:w="15" w:type="dxa"/>
            <w:bottom w:w="15" w:type="dxa"/>
            <w:right w:w="15" w:type="dxa"/>
          </w:tblCellMar>
        </w:tblPrEx>
        <w:trPr>
          <w:cantSplit/>
          <w:trHeight w:val="794" w:hRule="atLeast"/>
          <w:tblHeader/>
          <w:jc w:val="center"/>
        </w:trPr>
        <w:tc>
          <w:tcPr>
            <w:tcW w:w="449" w:type="dxa"/>
            <w:tcBorders>
              <w:top w:val="single" w:color="000000" w:sz="4" w:space="0"/>
              <w:left w:val="single" w:color="000000" w:sz="4" w:space="0"/>
              <w:bottom w:val="single" w:color="000000" w:sz="4" w:space="0"/>
              <w:right w:val="single" w:color="000000" w:sz="4" w:space="0"/>
            </w:tcBorders>
            <w:noWrap w:val="0"/>
            <w:vAlign w:val="center"/>
          </w:tcPr>
          <w:p w14:paraId="33E0DCD5">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序号</w:t>
            </w:r>
          </w:p>
        </w:tc>
        <w:tc>
          <w:tcPr>
            <w:tcW w:w="754" w:type="dxa"/>
            <w:tcBorders>
              <w:top w:val="single" w:color="000000" w:sz="4" w:space="0"/>
              <w:left w:val="nil"/>
              <w:bottom w:val="single" w:color="000000" w:sz="4" w:space="0"/>
              <w:right w:val="single" w:color="000000" w:sz="4" w:space="0"/>
            </w:tcBorders>
            <w:noWrap w:val="0"/>
            <w:vAlign w:val="center"/>
          </w:tcPr>
          <w:p w14:paraId="1D8C96EE">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姓名</w:t>
            </w:r>
          </w:p>
        </w:tc>
        <w:tc>
          <w:tcPr>
            <w:tcW w:w="945" w:type="dxa"/>
            <w:tcBorders>
              <w:top w:val="single" w:color="000000" w:sz="4" w:space="0"/>
              <w:left w:val="nil"/>
              <w:bottom w:val="single" w:color="000000" w:sz="4" w:space="0"/>
              <w:right w:val="single" w:color="000000" w:sz="4" w:space="0"/>
            </w:tcBorders>
            <w:noWrap w:val="0"/>
            <w:vAlign w:val="center"/>
          </w:tcPr>
          <w:p w14:paraId="56814FCA">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工作单位及职务</w:t>
            </w:r>
          </w:p>
        </w:tc>
        <w:tc>
          <w:tcPr>
            <w:tcW w:w="540" w:type="dxa"/>
            <w:tcBorders>
              <w:top w:val="single" w:color="000000" w:sz="4" w:space="0"/>
              <w:left w:val="nil"/>
              <w:bottom w:val="single" w:color="000000" w:sz="4" w:space="0"/>
              <w:right w:val="single" w:color="000000" w:sz="4" w:space="0"/>
            </w:tcBorders>
            <w:noWrap w:val="0"/>
            <w:vAlign w:val="center"/>
          </w:tcPr>
          <w:p w14:paraId="4DD84E20">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性别</w:t>
            </w:r>
          </w:p>
        </w:tc>
        <w:tc>
          <w:tcPr>
            <w:tcW w:w="667" w:type="dxa"/>
            <w:tcBorders>
              <w:top w:val="single" w:color="000000" w:sz="4" w:space="0"/>
              <w:left w:val="nil"/>
              <w:bottom w:val="single" w:color="000000" w:sz="4" w:space="0"/>
              <w:right w:val="single" w:color="000000" w:sz="4" w:space="0"/>
            </w:tcBorders>
            <w:noWrap w:val="0"/>
            <w:vAlign w:val="center"/>
          </w:tcPr>
          <w:p w14:paraId="1A953362">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民族</w:t>
            </w:r>
          </w:p>
        </w:tc>
        <w:tc>
          <w:tcPr>
            <w:tcW w:w="664" w:type="dxa"/>
            <w:tcBorders>
              <w:top w:val="single" w:color="000000" w:sz="4" w:space="0"/>
              <w:left w:val="nil"/>
              <w:bottom w:val="single" w:color="000000" w:sz="4" w:space="0"/>
              <w:right w:val="single" w:color="000000" w:sz="4" w:space="0"/>
            </w:tcBorders>
            <w:noWrap w:val="0"/>
            <w:vAlign w:val="center"/>
          </w:tcPr>
          <w:p w14:paraId="2BE143F9">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出生</w:t>
            </w:r>
          </w:p>
          <w:p w14:paraId="0E6CD9F3">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年月</w:t>
            </w:r>
          </w:p>
        </w:tc>
        <w:tc>
          <w:tcPr>
            <w:tcW w:w="730" w:type="dxa"/>
            <w:tcBorders>
              <w:top w:val="single" w:color="000000" w:sz="4" w:space="0"/>
              <w:left w:val="nil"/>
              <w:bottom w:val="single" w:color="000000" w:sz="4" w:space="0"/>
              <w:right w:val="single" w:color="000000" w:sz="4" w:space="0"/>
            </w:tcBorders>
            <w:noWrap w:val="0"/>
            <w:vAlign w:val="center"/>
          </w:tcPr>
          <w:p w14:paraId="4DC96BE1">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政治</w:t>
            </w:r>
          </w:p>
          <w:p w14:paraId="26772E7E">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面貌</w:t>
            </w:r>
          </w:p>
        </w:tc>
        <w:tc>
          <w:tcPr>
            <w:tcW w:w="588" w:type="dxa"/>
            <w:tcBorders>
              <w:top w:val="single" w:color="000000" w:sz="4" w:space="0"/>
              <w:left w:val="nil"/>
              <w:bottom w:val="single" w:color="000000" w:sz="4" w:space="0"/>
              <w:right w:val="single" w:color="000000" w:sz="4" w:space="0"/>
            </w:tcBorders>
            <w:noWrap w:val="0"/>
            <w:vAlign w:val="center"/>
          </w:tcPr>
          <w:p w14:paraId="1B1493B7">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人员</w:t>
            </w:r>
            <w:r>
              <w:rPr>
                <w:rFonts w:hint="default" w:ascii="Times New Roman" w:hAnsi="Times New Roman" w:eastAsia="黑体" w:cs="Times New Roman"/>
                <w:b w:val="0"/>
                <w:bCs w:val="0"/>
                <w:color w:val="000000"/>
                <w:kern w:val="0"/>
                <w:sz w:val="24"/>
                <w:szCs w:val="24"/>
                <w:highlight w:val="none"/>
              </w:rPr>
              <w:br w:type="textWrapping"/>
            </w:r>
            <w:r>
              <w:rPr>
                <w:rFonts w:hint="default" w:ascii="Times New Roman" w:hAnsi="Times New Roman" w:eastAsia="黑体" w:cs="Times New Roman"/>
                <w:b w:val="0"/>
                <w:bCs w:val="0"/>
                <w:color w:val="000000"/>
                <w:kern w:val="0"/>
                <w:sz w:val="24"/>
                <w:szCs w:val="24"/>
                <w:highlight w:val="none"/>
              </w:rPr>
              <w:t>身份</w:t>
            </w:r>
          </w:p>
        </w:tc>
        <w:tc>
          <w:tcPr>
            <w:tcW w:w="674" w:type="dxa"/>
            <w:tcBorders>
              <w:top w:val="single" w:color="000000" w:sz="4" w:space="0"/>
              <w:left w:val="nil"/>
              <w:bottom w:val="single" w:color="000000" w:sz="4" w:space="0"/>
              <w:right w:val="single" w:color="000000" w:sz="4" w:space="0"/>
            </w:tcBorders>
            <w:noWrap w:val="0"/>
            <w:vAlign w:val="center"/>
          </w:tcPr>
          <w:p w14:paraId="4BAC11A5">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行政</w:t>
            </w:r>
          </w:p>
          <w:p w14:paraId="0D1E8D9C">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级别</w:t>
            </w:r>
          </w:p>
        </w:tc>
        <w:tc>
          <w:tcPr>
            <w:tcW w:w="674" w:type="dxa"/>
            <w:tcBorders>
              <w:top w:val="single" w:color="000000" w:sz="4" w:space="0"/>
              <w:left w:val="nil"/>
              <w:bottom w:val="single" w:color="000000" w:sz="4" w:space="0"/>
              <w:right w:val="single" w:color="000000" w:sz="4" w:space="0"/>
            </w:tcBorders>
            <w:noWrap w:val="0"/>
            <w:vAlign w:val="center"/>
          </w:tcPr>
          <w:p w14:paraId="017636B7">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身份</w:t>
            </w:r>
          </w:p>
          <w:p w14:paraId="1344419C">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状态</w:t>
            </w:r>
          </w:p>
        </w:tc>
        <w:tc>
          <w:tcPr>
            <w:tcW w:w="4875" w:type="dxa"/>
            <w:tcBorders>
              <w:top w:val="single" w:color="000000" w:sz="4" w:space="0"/>
              <w:left w:val="nil"/>
              <w:bottom w:val="single" w:color="000000" w:sz="4" w:space="0"/>
              <w:right w:val="single" w:color="auto" w:sz="4" w:space="0"/>
            </w:tcBorders>
            <w:noWrap w:val="0"/>
            <w:vAlign w:val="center"/>
          </w:tcPr>
          <w:p w14:paraId="3B7DA3B3">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主要事迹</w:t>
            </w:r>
          </w:p>
          <w:p w14:paraId="21563F71">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（300字内）</w:t>
            </w:r>
          </w:p>
        </w:tc>
        <w:tc>
          <w:tcPr>
            <w:tcW w:w="1558" w:type="dxa"/>
            <w:tcBorders>
              <w:top w:val="single" w:color="000000" w:sz="4" w:space="0"/>
              <w:left w:val="nil"/>
              <w:bottom w:val="single" w:color="000000" w:sz="4" w:space="0"/>
              <w:right w:val="single" w:color="auto" w:sz="4" w:space="0"/>
            </w:tcBorders>
            <w:noWrap w:val="0"/>
            <w:vAlign w:val="center"/>
          </w:tcPr>
          <w:p w14:paraId="50A72A5C">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spacing w:val="-6"/>
                <w:kern w:val="0"/>
                <w:sz w:val="24"/>
                <w:szCs w:val="24"/>
                <w:highlight w:val="none"/>
              </w:rPr>
              <w:t>近五年获县级（含）以上表彰奖励情况</w:t>
            </w:r>
          </w:p>
        </w:tc>
        <w:tc>
          <w:tcPr>
            <w:tcW w:w="541" w:type="dxa"/>
            <w:tcBorders>
              <w:top w:val="single" w:color="000000" w:sz="4" w:space="0"/>
              <w:left w:val="nil"/>
              <w:bottom w:val="single" w:color="000000" w:sz="4" w:space="0"/>
              <w:right w:val="single" w:color="000000" w:sz="4" w:space="0"/>
            </w:tcBorders>
            <w:noWrap w:val="0"/>
            <w:vAlign w:val="center"/>
          </w:tcPr>
          <w:p w14:paraId="546BF225">
            <w:pPr>
              <w:autoSpaceDE w:val="0"/>
              <w:spacing w:line="300" w:lineRule="exact"/>
              <w:jc w:val="center"/>
              <w:textAlignment w:val="center"/>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备注</w:t>
            </w:r>
          </w:p>
        </w:tc>
      </w:tr>
      <w:tr w14:paraId="701BBF6C">
        <w:tblPrEx>
          <w:tblCellMar>
            <w:top w:w="15" w:type="dxa"/>
            <w:left w:w="15" w:type="dxa"/>
            <w:bottom w:w="15" w:type="dxa"/>
            <w:right w:w="15" w:type="dxa"/>
          </w:tblCellMar>
        </w:tblPrEx>
        <w:trPr>
          <w:cantSplit/>
          <w:trHeight w:val="6345" w:hRule="atLeast"/>
          <w:jc w:val="center"/>
        </w:trPr>
        <w:tc>
          <w:tcPr>
            <w:tcW w:w="449" w:type="dxa"/>
            <w:tcBorders>
              <w:top w:val="nil"/>
              <w:left w:val="single" w:color="000000" w:sz="4" w:space="0"/>
              <w:bottom w:val="single" w:color="000000" w:sz="4" w:space="0"/>
              <w:right w:val="single" w:color="000000" w:sz="4" w:space="0"/>
            </w:tcBorders>
            <w:noWrap w:val="0"/>
            <w:vAlign w:val="center"/>
          </w:tcPr>
          <w:p w14:paraId="5674FE97">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1</w:t>
            </w:r>
          </w:p>
        </w:tc>
        <w:tc>
          <w:tcPr>
            <w:tcW w:w="754" w:type="dxa"/>
            <w:tcBorders>
              <w:top w:val="nil"/>
              <w:left w:val="nil"/>
              <w:bottom w:val="single" w:color="000000" w:sz="4" w:space="0"/>
              <w:right w:val="single" w:color="000000" w:sz="4" w:space="0"/>
            </w:tcBorders>
            <w:noWrap w:val="0"/>
            <w:vAlign w:val="center"/>
          </w:tcPr>
          <w:p w14:paraId="3494DBA1">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张  燕</w:t>
            </w:r>
          </w:p>
        </w:tc>
        <w:tc>
          <w:tcPr>
            <w:tcW w:w="945" w:type="dxa"/>
            <w:tcBorders>
              <w:top w:val="nil"/>
              <w:left w:val="nil"/>
              <w:bottom w:val="single" w:color="000000" w:sz="4" w:space="0"/>
              <w:right w:val="single" w:color="000000" w:sz="4" w:space="0"/>
            </w:tcBorders>
            <w:noWrap w:val="0"/>
            <w:vAlign w:val="center"/>
          </w:tcPr>
          <w:p w14:paraId="39D13E32">
            <w:pPr>
              <w:autoSpaceDE w:val="0"/>
              <w:spacing w:line="300" w:lineRule="exact"/>
              <w:jc w:val="left"/>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广西柳州市鱼峰区人民政府副区长、党组成员，三级调研员</w:t>
            </w:r>
          </w:p>
        </w:tc>
        <w:tc>
          <w:tcPr>
            <w:tcW w:w="540" w:type="dxa"/>
            <w:tcBorders>
              <w:top w:val="nil"/>
              <w:left w:val="nil"/>
              <w:bottom w:val="single" w:color="000000" w:sz="4" w:space="0"/>
              <w:right w:val="single" w:color="000000" w:sz="4" w:space="0"/>
            </w:tcBorders>
            <w:noWrap w:val="0"/>
            <w:vAlign w:val="center"/>
          </w:tcPr>
          <w:p w14:paraId="02ECEFA2">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女</w:t>
            </w:r>
          </w:p>
        </w:tc>
        <w:tc>
          <w:tcPr>
            <w:tcW w:w="667" w:type="dxa"/>
            <w:tcBorders>
              <w:top w:val="nil"/>
              <w:left w:val="nil"/>
              <w:bottom w:val="single" w:color="000000" w:sz="4" w:space="0"/>
              <w:right w:val="single" w:color="000000" w:sz="4" w:space="0"/>
            </w:tcBorders>
            <w:noWrap w:val="0"/>
            <w:vAlign w:val="center"/>
          </w:tcPr>
          <w:p w14:paraId="2D89F5EC">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汉族</w:t>
            </w:r>
          </w:p>
        </w:tc>
        <w:tc>
          <w:tcPr>
            <w:tcW w:w="664" w:type="dxa"/>
            <w:tcBorders>
              <w:top w:val="nil"/>
              <w:left w:val="nil"/>
              <w:bottom w:val="single" w:color="000000" w:sz="4" w:space="0"/>
              <w:right w:val="single" w:color="000000" w:sz="4" w:space="0"/>
            </w:tcBorders>
            <w:noWrap w:val="0"/>
            <w:vAlign w:val="center"/>
          </w:tcPr>
          <w:p w14:paraId="70951EBB">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1971.06</w:t>
            </w:r>
          </w:p>
        </w:tc>
        <w:tc>
          <w:tcPr>
            <w:tcW w:w="730" w:type="dxa"/>
            <w:tcBorders>
              <w:top w:val="nil"/>
              <w:left w:val="nil"/>
              <w:bottom w:val="single" w:color="000000" w:sz="4" w:space="0"/>
              <w:right w:val="single" w:color="000000" w:sz="4" w:space="0"/>
            </w:tcBorders>
            <w:noWrap w:val="0"/>
            <w:vAlign w:val="center"/>
          </w:tcPr>
          <w:p w14:paraId="3774AAD9">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中共党员</w:t>
            </w:r>
          </w:p>
        </w:tc>
        <w:tc>
          <w:tcPr>
            <w:tcW w:w="588" w:type="dxa"/>
            <w:tcBorders>
              <w:top w:val="nil"/>
              <w:left w:val="nil"/>
              <w:bottom w:val="single" w:color="000000" w:sz="4" w:space="0"/>
              <w:right w:val="single" w:color="000000" w:sz="4" w:space="0"/>
            </w:tcBorders>
            <w:noWrap w:val="0"/>
            <w:vAlign w:val="center"/>
          </w:tcPr>
          <w:p w14:paraId="0B3BD418">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县直单位干部</w:t>
            </w:r>
          </w:p>
        </w:tc>
        <w:tc>
          <w:tcPr>
            <w:tcW w:w="674" w:type="dxa"/>
            <w:tcBorders>
              <w:top w:val="nil"/>
              <w:left w:val="nil"/>
              <w:bottom w:val="single" w:color="000000" w:sz="4" w:space="0"/>
              <w:right w:val="single" w:color="000000" w:sz="4" w:space="0"/>
            </w:tcBorders>
            <w:noWrap w:val="0"/>
            <w:vAlign w:val="center"/>
          </w:tcPr>
          <w:p w14:paraId="01C08707">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副处级</w:t>
            </w:r>
          </w:p>
        </w:tc>
        <w:tc>
          <w:tcPr>
            <w:tcW w:w="674" w:type="dxa"/>
            <w:tcBorders>
              <w:top w:val="nil"/>
              <w:left w:val="nil"/>
              <w:bottom w:val="single" w:color="000000" w:sz="4" w:space="0"/>
              <w:right w:val="single" w:color="000000" w:sz="4" w:space="0"/>
            </w:tcBorders>
            <w:noWrap w:val="0"/>
            <w:vAlign w:val="center"/>
          </w:tcPr>
          <w:p w14:paraId="45B9FFB3">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在职</w:t>
            </w:r>
          </w:p>
        </w:tc>
        <w:tc>
          <w:tcPr>
            <w:tcW w:w="4875" w:type="dxa"/>
            <w:tcBorders>
              <w:top w:val="single" w:color="000000" w:sz="4" w:space="0"/>
              <w:left w:val="nil"/>
              <w:bottom w:val="single" w:color="000000" w:sz="4" w:space="0"/>
              <w:right w:val="single" w:color="auto" w:sz="4" w:space="0"/>
            </w:tcBorders>
            <w:noWrap w:val="0"/>
            <w:vAlign w:val="center"/>
          </w:tcPr>
          <w:p w14:paraId="40970662">
            <w:pPr>
              <w:keepNext w:val="0"/>
              <w:keepLines w:val="0"/>
              <w:pageBreakBefore w:val="0"/>
              <w:widowControl w:val="0"/>
              <w:kinsoku/>
              <w:wordWrap/>
              <w:overflowPunct/>
              <w:topLinePunct w:val="0"/>
              <w:autoSpaceDE w:val="0"/>
              <w:autoSpaceDN/>
              <w:bidi w:val="0"/>
              <w:adjustRightInd/>
              <w:snapToGrid/>
              <w:spacing w:line="260" w:lineRule="exact"/>
              <w:ind w:firstLine="480" w:firstLineChars="200"/>
              <w:jc w:val="both"/>
              <w:textAlignment w:val="auto"/>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张燕同志自2018年10月任鱼峰区政府副区长以来，分管农业农村工作，推动“五大振兴”融合，全面落实“10+3+N”现代特色农业产业体系建设，引领学习运用“千万工程”经验，助力鱼峰区成为柳州市唯一入选的首批国家乡村振兴示范县创建单位。自获批以来，鱼峰区获55项各级荣誉，鱼峰区农村居民人均可支配收入连续7年居广西县区首位。牵头开发“鱼峰乡村钉”平台（迭代至3.0），打造乡村治理“鱼峰模式”，撰写案例入选农业农村部“千万工程”典型案例；亲自推进乡村建设，鱼峰区获全国村庄清洁行动先进县。以“以二带一促三”模式健全螺蛳粉全产业链，带动3000多户农户（含450多户脱贫户）年增收超9000元；推动设施农业与农文旅融合，引进企业建1.15万亩智慧农业产业园，打造的白沙古镇运营后接待游客20万人次、带动消费50万元。</w:t>
            </w:r>
          </w:p>
        </w:tc>
        <w:tc>
          <w:tcPr>
            <w:tcW w:w="1558" w:type="dxa"/>
            <w:tcBorders>
              <w:top w:val="single" w:color="000000" w:sz="4" w:space="0"/>
              <w:left w:val="nil"/>
              <w:bottom w:val="single" w:color="000000" w:sz="4" w:space="0"/>
              <w:right w:val="single" w:color="auto" w:sz="4" w:space="0"/>
            </w:tcBorders>
            <w:noWrap w:val="0"/>
            <w:vAlign w:val="center"/>
          </w:tcPr>
          <w:p w14:paraId="139BE81C">
            <w:pPr>
              <w:keepNext w:val="0"/>
              <w:keepLines w:val="0"/>
              <w:pageBreakBefore w:val="0"/>
              <w:widowControl w:val="0"/>
              <w:kinsoku/>
              <w:wordWrap/>
              <w:overflowPunct/>
              <w:topLinePunct w:val="0"/>
              <w:autoSpaceDE w:val="0"/>
              <w:autoSpaceDN/>
              <w:bidi w:val="0"/>
              <w:adjustRightInd/>
              <w:snapToGrid/>
              <w:spacing w:line="260" w:lineRule="exact"/>
              <w:jc w:val="both"/>
              <w:textAlignment w:val="auto"/>
              <w:rPr>
                <w:rFonts w:hint="eastAsia"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1.</w:t>
            </w:r>
            <w:r>
              <w:rPr>
                <w:rFonts w:hint="default" w:ascii="Times New Roman" w:hAnsi="Times New Roman" w:eastAsia="仿宋_GB2312" w:cs="Times New Roman"/>
                <w:color w:val="000000"/>
                <w:kern w:val="0"/>
                <w:sz w:val="24"/>
                <w:szCs w:val="24"/>
                <w:highlight w:val="none"/>
                <w:lang w:val="en-US" w:eastAsia="zh-CN"/>
              </w:rPr>
              <w:t>2021、2022、2023年连续三年年度考核优秀，2023年记三等功</w:t>
            </w:r>
            <w:r>
              <w:rPr>
                <w:rFonts w:hint="eastAsia" w:ascii="Times New Roman" w:hAnsi="Times New Roman" w:eastAsia="仿宋_GB2312" w:cs="Times New Roman"/>
                <w:color w:val="000000"/>
                <w:kern w:val="0"/>
                <w:sz w:val="24"/>
                <w:szCs w:val="24"/>
                <w:highlight w:val="none"/>
                <w:lang w:val="en-US" w:eastAsia="zh-CN"/>
              </w:rPr>
              <w:t>2..</w:t>
            </w:r>
            <w:r>
              <w:rPr>
                <w:rFonts w:hint="default" w:ascii="Times New Roman" w:hAnsi="Times New Roman" w:eastAsia="仿宋_GB2312" w:cs="Times New Roman"/>
                <w:color w:val="000000"/>
                <w:kern w:val="0"/>
                <w:sz w:val="24"/>
                <w:szCs w:val="24"/>
                <w:highlight w:val="none"/>
                <w:lang w:val="en-US" w:eastAsia="zh-CN"/>
              </w:rPr>
              <w:t>主持撰写《鱼峰区：创新搭建乡村治理平台 引领清廉善治新风尚》典型案例，该案例获批农业农村部推介学习运用“千万工程”经验典型案例（第一批）</w:t>
            </w:r>
            <w:r>
              <w:rPr>
                <w:rFonts w:hint="eastAsia" w:ascii="Times New Roman" w:hAnsi="Times New Roman" w:eastAsia="仿宋_GB2312" w:cs="Times New Roman"/>
                <w:color w:val="000000"/>
                <w:kern w:val="0"/>
                <w:sz w:val="24"/>
                <w:szCs w:val="24"/>
                <w:highlight w:val="none"/>
                <w:lang w:val="en-US" w:eastAsia="zh-CN"/>
              </w:rPr>
              <w:t>3.</w:t>
            </w:r>
            <w:r>
              <w:rPr>
                <w:rFonts w:hint="default" w:ascii="Times New Roman" w:hAnsi="Times New Roman" w:eastAsia="仿宋_GB2312" w:cs="Times New Roman"/>
                <w:color w:val="000000"/>
                <w:kern w:val="0"/>
                <w:sz w:val="24"/>
                <w:szCs w:val="24"/>
                <w:highlight w:val="none"/>
                <w:lang w:val="en-US" w:eastAsia="zh-CN"/>
              </w:rPr>
              <w:t>推动鱼峰区获国家部委级荣誉2项，自治区级荣誉7项，自治区经验交流2次</w:t>
            </w:r>
          </w:p>
        </w:tc>
        <w:tc>
          <w:tcPr>
            <w:tcW w:w="541" w:type="dxa"/>
            <w:tcBorders>
              <w:top w:val="single" w:color="000000" w:sz="4" w:space="0"/>
              <w:left w:val="nil"/>
              <w:bottom w:val="single" w:color="000000" w:sz="4" w:space="0"/>
              <w:right w:val="single" w:color="000000" w:sz="4" w:space="0"/>
            </w:tcBorders>
            <w:noWrap w:val="0"/>
            <w:vAlign w:val="center"/>
          </w:tcPr>
          <w:p w14:paraId="2F44C7D1">
            <w:pPr>
              <w:autoSpaceDE w:val="0"/>
              <w:spacing w:line="300" w:lineRule="exact"/>
              <w:jc w:val="center"/>
              <w:rPr>
                <w:rFonts w:hint="default" w:ascii="Times New Roman" w:hAnsi="Times New Roman" w:eastAsia="仿宋_GB2312" w:cs="Times New Roman"/>
                <w:color w:val="000000"/>
                <w:kern w:val="0"/>
                <w:sz w:val="24"/>
                <w:szCs w:val="24"/>
                <w:highlight w:val="none"/>
              </w:rPr>
            </w:pPr>
          </w:p>
        </w:tc>
      </w:tr>
      <w:tr w14:paraId="5730C9E9">
        <w:tblPrEx>
          <w:tblCellMar>
            <w:top w:w="15" w:type="dxa"/>
            <w:left w:w="15" w:type="dxa"/>
            <w:bottom w:w="15" w:type="dxa"/>
            <w:right w:w="15" w:type="dxa"/>
          </w:tblCellMar>
        </w:tblPrEx>
        <w:trPr>
          <w:cantSplit/>
          <w:trHeight w:val="4969" w:hRule="atLeast"/>
          <w:jc w:val="center"/>
        </w:trPr>
        <w:tc>
          <w:tcPr>
            <w:tcW w:w="449" w:type="dxa"/>
            <w:tcBorders>
              <w:top w:val="nil"/>
              <w:left w:val="single" w:color="000000" w:sz="4" w:space="0"/>
              <w:bottom w:val="single" w:color="000000" w:sz="4" w:space="0"/>
              <w:right w:val="single" w:color="000000" w:sz="4" w:space="0"/>
            </w:tcBorders>
            <w:noWrap w:val="0"/>
            <w:vAlign w:val="center"/>
          </w:tcPr>
          <w:p w14:paraId="26E80281">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2</w:t>
            </w:r>
          </w:p>
        </w:tc>
        <w:tc>
          <w:tcPr>
            <w:tcW w:w="754" w:type="dxa"/>
            <w:tcBorders>
              <w:top w:val="nil"/>
              <w:left w:val="nil"/>
              <w:bottom w:val="single" w:color="000000" w:sz="4" w:space="0"/>
              <w:right w:val="single" w:color="000000" w:sz="4" w:space="0"/>
            </w:tcBorders>
            <w:noWrap w:val="0"/>
            <w:vAlign w:val="center"/>
          </w:tcPr>
          <w:p w14:paraId="7F8A12BA">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陈娇娇</w:t>
            </w:r>
          </w:p>
        </w:tc>
        <w:tc>
          <w:tcPr>
            <w:tcW w:w="945" w:type="dxa"/>
            <w:tcBorders>
              <w:top w:val="nil"/>
              <w:left w:val="nil"/>
              <w:bottom w:val="single" w:color="000000" w:sz="4" w:space="0"/>
              <w:right w:val="single" w:color="000000" w:sz="4" w:space="0"/>
            </w:tcBorders>
            <w:noWrap w:val="0"/>
            <w:vAlign w:val="center"/>
          </w:tcPr>
          <w:p w14:paraId="6C90EAEC">
            <w:pPr>
              <w:autoSpaceDE w:val="0"/>
              <w:spacing w:line="300" w:lineRule="exact"/>
              <w:jc w:val="left"/>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柳州市鱼峰区里雍镇人民政府党委委员、副镇长</w:t>
            </w:r>
          </w:p>
        </w:tc>
        <w:tc>
          <w:tcPr>
            <w:tcW w:w="540" w:type="dxa"/>
            <w:tcBorders>
              <w:top w:val="nil"/>
              <w:left w:val="nil"/>
              <w:bottom w:val="single" w:color="000000" w:sz="4" w:space="0"/>
              <w:right w:val="single" w:color="000000" w:sz="4" w:space="0"/>
            </w:tcBorders>
            <w:noWrap w:val="0"/>
            <w:vAlign w:val="center"/>
          </w:tcPr>
          <w:p w14:paraId="68D431F2">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女</w:t>
            </w:r>
          </w:p>
        </w:tc>
        <w:tc>
          <w:tcPr>
            <w:tcW w:w="667" w:type="dxa"/>
            <w:tcBorders>
              <w:top w:val="nil"/>
              <w:left w:val="nil"/>
              <w:bottom w:val="single" w:color="000000" w:sz="4" w:space="0"/>
              <w:right w:val="single" w:color="000000" w:sz="4" w:space="0"/>
            </w:tcBorders>
            <w:noWrap w:val="0"/>
            <w:vAlign w:val="center"/>
          </w:tcPr>
          <w:p w14:paraId="5F3EBEE9">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汉</w:t>
            </w:r>
          </w:p>
        </w:tc>
        <w:tc>
          <w:tcPr>
            <w:tcW w:w="664" w:type="dxa"/>
            <w:tcBorders>
              <w:top w:val="nil"/>
              <w:left w:val="nil"/>
              <w:bottom w:val="single" w:color="000000" w:sz="4" w:space="0"/>
              <w:right w:val="single" w:color="000000" w:sz="4" w:space="0"/>
            </w:tcBorders>
            <w:noWrap w:val="0"/>
            <w:vAlign w:val="center"/>
          </w:tcPr>
          <w:p w14:paraId="3B5FEFDB">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1984.</w:t>
            </w:r>
            <w:r>
              <w:rPr>
                <w:rFonts w:hint="eastAsia" w:ascii="Times New Roman" w:hAnsi="Times New Roman" w:eastAsia="仿宋_GB2312" w:cs="Times New Roman"/>
                <w:color w:val="000000"/>
                <w:kern w:val="0"/>
                <w:sz w:val="24"/>
                <w:szCs w:val="24"/>
                <w:highlight w:val="none"/>
                <w:lang w:val="en-US" w:eastAsia="zh-CN"/>
              </w:rPr>
              <w:t>0</w:t>
            </w:r>
            <w:r>
              <w:rPr>
                <w:rFonts w:hint="default" w:ascii="Times New Roman" w:hAnsi="Times New Roman" w:eastAsia="仿宋_GB2312" w:cs="Times New Roman"/>
                <w:color w:val="000000"/>
                <w:kern w:val="0"/>
                <w:sz w:val="24"/>
                <w:szCs w:val="24"/>
                <w:highlight w:val="none"/>
                <w:lang w:val="en-US" w:eastAsia="zh-CN"/>
              </w:rPr>
              <w:t>1</w:t>
            </w:r>
          </w:p>
        </w:tc>
        <w:tc>
          <w:tcPr>
            <w:tcW w:w="730" w:type="dxa"/>
            <w:tcBorders>
              <w:top w:val="nil"/>
              <w:left w:val="nil"/>
              <w:bottom w:val="single" w:color="000000" w:sz="4" w:space="0"/>
              <w:right w:val="single" w:color="000000" w:sz="4" w:space="0"/>
            </w:tcBorders>
            <w:noWrap w:val="0"/>
            <w:vAlign w:val="center"/>
          </w:tcPr>
          <w:p w14:paraId="5E369213">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中共党员</w:t>
            </w:r>
          </w:p>
        </w:tc>
        <w:tc>
          <w:tcPr>
            <w:tcW w:w="588" w:type="dxa"/>
            <w:tcBorders>
              <w:top w:val="nil"/>
              <w:left w:val="nil"/>
              <w:bottom w:val="single" w:color="000000" w:sz="4" w:space="0"/>
              <w:right w:val="single" w:color="000000" w:sz="4" w:space="0"/>
            </w:tcBorders>
            <w:noWrap w:val="0"/>
            <w:vAlign w:val="center"/>
          </w:tcPr>
          <w:p w14:paraId="2865FF87">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乡镇干部</w:t>
            </w:r>
          </w:p>
        </w:tc>
        <w:tc>
          <w:tcPr>
            <w:tcW w:w="674" w:type="dxa"/>
            <w:tcBorders>
              <w:top w:val="nil"/>
              <w:left w:val="nil"/>
              <w:bottom w:val="single" w:color="000000" w:sz="4" w:space="0"/>
              <w:right w:val="single" w:color="000000" w:sz="4" w:space="0"/>
            </w:tcBorders>
            <w:noWrap w:val="0"/>
            <w:vAlign w:val="center"/>
          </w:tcPr>
          <w:p w14:paraId="272F99A7">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副科级</w:t>
            </w:r>
          </w:p>
        </w:tc>
        <w:tc>
          <w:tcPr>
            <w:tcW w:w="674" w:type="dxa"/>
            <w:tcBorders>
              <w:top w:val="nil"/>
              <w:left w:val="nil"/>
              <w:bottom w:val="single" w:color="000000" w:sz="4" w:space="0"/>
              <w:right w:val="single" w:color="000000" w:sz="4" w:space="0"/>
            </w:tcBorders>
            <w:noWrap w:val="0"/>
            <w:vAlign w:val="center"/>
          </w:tcPr>
          <w:p w14:paraId="24BF3E66">
            <w:pPr>
              <w:autoSpaceDE w:val="0"/>
              <w:spacing w:line="30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在职</w:t>
            </w:r>
          </w:p>
        </w:tc>
        <w:tc>
          <w:tcPr>
            <w:tcW w:w="4875" w:type="dxa"/>
            <w:tcBorders>
              <w:top w:val="single" w:color="000000" w:sz="4" w:space="0"/>
              <w:left w:val="nil"/>
              <w:bottom w:val="single" w:color="000000" w:sz="4" w:space="0"/>
              <w:right w:val="single" w:color="auto" w:sz="4" w:space="0"/>
            </w:tcBorders>
            <w:noWrap w:val="0"/>
            <w:vAlign w:val="center"/>
          </w:tcPr>
          <w:p w14:paraId="50ABC7E6">
            <w:pPr>
              <w:keepNext w:val="0"/>
              <w:keepLines w:val="0"/>
              <w:pageBreakBefore w:val="0"/>
              <w:widowControl w:val="0"/>
              <w:kinsoku/>
              <w:wordWrap/>
              <w:overflowPunct/>
              <w:topLinePunct w:val="0"/>
              <w:autoSpaceDE w:val="0"/>
              <w:autoSpaceDN/>
              <w:bidi w:val="0"/>
              <w:adjustRightInd/>
              <w:snapToGrid/>
              <w:spacing w:line="260" w:lineRule="exact"/>
              <w:ind w:firstLine="480" w:firstLineChars="200"/>
              <w:jc w:val="both"/>
              <w:textAlignment w:val="auto"/>
              <w:rPr>
                <w:rFonts w:hint="default" w:ascii="Times New Roman" w:hAnsi="Times New Roman" w:eastAsia="仿宋_GB2312" w:cs="Times New Roman"/>
                <w:color w:val="000000"/>
                <w:spacing w:val="0"/>
                <w:kern w:val="0"/>
                <w:sz w:val="24"/>
                <w:szCs w:val="24"/>
                <w:highlight w:val="none"/>
                <w:lang w:val="en-US" w:eastAsia="zh-CN"/>
              </w:rPr>
            </w:pPr>
            <w:r>
              <w:rPr>
                <w:rFonts w:hint="default" w:ascii="Times New Roman" w:hAnsi="Times New Roman" w:eastAsia="仿宋_GB2312" w:cs="Times New Roman"/>
                <w:color w:val="000000"/>
                <w:spacing w:val="0"/>
                <w:kern w:val="0"/>
                <w:sz w:val="24"/>
                <w:szCs w:val="24"/>
                <w:highlight w:val="none"/>
                <w:lang w:val="en-US" w:eastAsia="zh-CN"/>
              </w:rPr>
              <w:t>指导鱼峰区建成柳州螺蛳粉原材料标准化生产示范基地6950亩，辐射带动全区发展柳州螺蛳粉原材料种养面积6.69万亩，产值约3.82亿元。柳州市稻香龙江粮食产业示范区、柳州螺蛳粉产业示范区分获获广西现代特色农业示范区四星级、五星级认定。牵头组织申报国家、自治区级农业项目共计16项，获批国家、自治区等项目10项，累计争取建设资金6254万元。主要参与鱼峰区申报创建国家乡村振兴示范县的工作，并成功入选国家首批乡村振兴示范县创建单位。2023年至今，获批各级财政衔接推进乡村振兴补助资金项目共41个，落实资金7082.1万元，解决了13个村屯饮水难问题，惠及群众上万人。</w:t>
            </w:r>
          </w:p>
        </w:tc>
        <w:tc>
          <w:tcPr>
            <w:tcW w:w="1558" w:type="dxa"/>
            <w:tcBorders>
              <w:top w:val="single" w:color="000000" w:sz="4" w:space="0"/>
              <w:left w:val="nil"/>
              <w:bottom w:val="single" w:color="000000" w:sz="4" w:space="0"/>
              <w:right w:val="single" w:color="auto" w:sz="4" w:space="0"/>
            </w:tcBorders>
            <w:noWrap w:val="0"/>
            <w:vAlign w:val="center"/>
          </w:tcPr>
          <w:p w14:paraId="34DC873B">
            <w:pPr>
              <w:keepNext w:val="0"/>
              <w:keepLines w:val="0"/>
              <w:pageBreakBefore w:val="0"/>
              <w:widowControl w:val="0"/>
              <w:kinsoku/>
              <w:wordWrap/>
              <w:overflowPunct/>
              <w:topLinePunct w:val="0"/>
              <w:autoSpaceDE w:val="0"/>
              <w:autoSpaceDN/>
              <w:bidi w:val="0"/>
              <w:adjustRightInd/>
              <w:snapToGrid/>
              <w:spacing w:line="260" w:lineRule="exact"/>
              <w:jc w:val="both"/>
              <w:textAlignment w:val="auto"/>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1.</w:t>
            </w:r>
            <w:r>
              <w:rPr>
                <w:rFonts w:hint="default" w:ascii="Times New Roman" w:hAnsi="Times New Roman" w:eastAsia="仿宋_GB2312" w:cs="Times New Roman"/>
                <w:color w:val="000000"/>
                <w:kern w:val="0"/>
                <w:sz w:val="24"/>
                <w:szCs w:val="24"/>
                <w:highlight w:val="none"/>
                <w:lang w:val="en-US" w:eastAsia="zh-CN"/>
              </w:rPr>
              <w:t>2021年9月  获柳州市“十佳农业科技人才”称号</w:t>
            </w:r>
          </w:p>
          <w:p w14:paraId="7E0E5DED">
            <w:pPr>
              <w:keepNext w:val="0"/>
              <w:keepLines w:val="0"/>
              <w:pageBreakBefore w:val="0"/>
              <w:widowControl w:val="0"/>
              <w:kinsoku/>
              <w:wordWrap/>
              <w:overflowPunct/>
              <w:topLinePunct w:val="0"/>
              <w:autoSpaceDE w:val="0"/>
              <w:autoSpaceDN/>
              <w:bidi w:val="0"/>
              <w:adjustRightInd/>
              <w:snapToGrid/>
              <w:spacing w:line="260" w:lineRule="exact"/>
              <w:jc w:val="both"/>
              <w:textAlignment w:val="auto"/>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2.</w:t>
            </w:r>
            <w:r>
              <w:rPr>
                <w:rFonts w:hint="default" w:ascii="Times New Roman" w:hAnsi="Times New Roman" w:eastAsia="仿宋_GB2312" w:cs="Times New Roman"/>
                <w:color w:val="000000"/>
                <w:kern w:val="0"/>
                <w:sz w:val="24"/>
                <w:szCs w:val="24"/>
                <w:highlight w:val="none"/>
                <w:lang w:val="en-US" w:eastAsia="zh-CN"/>
              </w:rPr>
              <w:t>2023年8月  获2022年柳州市“贯彻新发展理念奖”先进个人称号。</w:t>
            </w:r>
          </w:p>
        </w:tc>
        <w:tc>
          <w:tcPr>
            <w:tcW w:w="541" w:type="dxa"/>
            <w:tcBorders>
              <w:top w:val="single" w:color="000000" w:sz="4" w:space="0"/>
              <w:left w:val="nil"/>
              <w:bottom w:val="single" w:color="000000" w:sz="4" w:space="0"/>
              <w:right w:val="single" w:color="000000" w:sz="4" w:space="0"/>
            </w:tcBorders>
            <w:noWrap w:val="0"/>
            <w:vAlign w:val="center"/>
          </w:tcPr>
          <w:p w14:paraId="2D680A76">
            <w:pPr>
              <w:autoSpaceDE w:val="0"/>
              <w:spacing w:line="300" w:lineRule="exact"/>
              <w:jc w:val="center"/>
              <w:rPr>
                <w:rFonts w:hint="default" w:ascii="Times New Roman" w:hAnsi="Times New Roman" w:eastAsia="仿宋_GB2312" w:cs="Times New Roman"/>
                <w:color w:val="000000"/>
                <w:kern w:val="0"/>
                <w:sz w:val="24"/>
                <w:szCs w:val="24"/>
                <w:highlight w:val="none"/>
              </w:rPr>
            </w:pPr>
          </w:p>
        </w:tc>
      </w:tr>
    </w:tbl>
    <w:p w14:paraId="7E7DD937">
      <w:pPr>
        <w:rPr>
          <w:rFonts w:hint="default"/>
          <w:sz w:val="24"/>
          <w:szCs w:val="24"/>
          <w:lang w:val="en-US" w:eastAsia="zh-CN"/>
        </w:rPr>
      </w:pPr>
    </w:p>
    <w:sectPr>
      <w:pgSz w:w="16838" w:h="11906" w:orient="landscape"/>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A4E32"/>
    <w:rsid w:val="4A135432"/>
    <w:rsid w:val="52647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946</Words>
  <Characters>1095</Characters>
  <Lines>0</Lines>
  <Paragraphs>0</Paragraphs>
  <TotalTime>4</TotalTime>
  <ScaleCrop>false</ScaleCrop>
  <LinksUpToDate>false</LinksUpToDate>
  <CharactersWithSpaces>1102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瑞希</cp:lastModifiedBy>
  <dcterms:modified xsi:type="dcterms:W3CDTF">2025-10-17T07:25:32Z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eyJoZGlkIjoiN2ZmYThlOWMzZTU1YWYwMGI3YzVjYjNiZGQzMzU2YzYiLCJ1c2VySWQiOiIxMjk1NjYyNzE4In0=</vt:lpwstr>
  </property>
  <property fmtid="{D5CDD505-2E9C-101B-9397-08002B2CF9AE}" pid="4" name="ICV">
    <vt:lpwstr>EC11D9F19F904382A57E692C12AF1CB2_12</vt:lpwstr>
  </property>
</Properties>
</file>