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鱼峰区人民政府天马街道办事处</w:t>
      </w:r>
    </w:p>
    <w:p>
      <w:pPr>
        <w:keepNext w:val="0"/>
        <w:keepLines w:val="0"/>
        <w:pageBreakBefore w:val="0"/>
        <w:kinsoku/>
        <w:wordWrap/>
        <w:overflowPunct/>
        <w:topLinePunct w:val="0"/>
        <w:autoSpaceDE/>
        <w:autoSpaceDN/>
        <w:bidi w:val="0"/>
        <w:adjustRightInd/>
        <w:snapToGrid/>
        <w:spacing w:line="560" w:lineRule="exact"/>
        <w:jc w:val="center"/>
        <w:textAlignment w:val="auto"/>
        <w:rPr>
          <w:rFonts w:eastAsia="方正小标宋简体"/>
          <w:color w:val="FF0000"/>
          <w:sz w:val="44"/>
          <w:szCs w:val="44"/>
        </w:rPr>
      </w:pPr>
      <w:r>
        <w:rPr>
          <w:rFonts w:hint="eastAsia" w:ascii="方正小标宋简体" w:hAnsi="方正小标宋简体" w:eastAsia="方正小标宋简体" w:cs="方正小标宋简体"/>
          <w:sz w:val="44"/>
          <w:szCs w:val="44"/>
        </w:rPr>
        <w:t>依申请信息公开制度</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了规范鱼峰区人民政府天马街道办事处依申请公开政府信息工作，根据《中华人民共和国政府信息公开条例》规定，结合我街道实际情况，制定本制度。按照本制度的要求，遵循公正、公平、便民的原则做好依申请公开政府信息的受理、审查、处理和答复等各个环节的工作。</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sz w:val="32"/>
          <w:szCs w:val="32"/>
          <w:shd w:val="clear" w:color="auto" w:fill="FFFFFF"/>
        </w:rPr>
        <w:t>一、依申请公开政府信息的定义</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依申请公开的政府信息是指除各行政机关依法主动公开的政府信息外，公民、法人或者其他组织（以下统称申请人）向行政机关申请获取的相关政府信息。</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shd w:val="clear" w:color="auto" w:fill="FFFFFF"/>
        </w:rPr>
        <w:t>二、政府信息公开申请的受理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shd w:val="clear" w:color="auto" w:fill="FFFFFF"/>
        </w:rPr>
        <w:t xml:space="preserve">（一）受理机构 </w:t>
      </w:r>
      <w:r>
        <w:rPr>
          <w:rFonts w:hint="eastAsia" w:ascii="楷体_GB2312" w:hAnsi="楷体_GB2312" w:eastAsia="楷体_GB2312" w:cs="楷体_GB2312"/>
          <w:sz w:val="32"/>
          <w:szCs w:val="32"/>
        </w:rPr>
        <w:t> </w:t>
      </w:r>
    </w:p>
    <w:p>
      <w:pPr>
        <w:keepNext w:val="0"/>
        <w:keepLines w:val="0"/>
        <w:widowControl/>
        <w:suppressLineNumbers w:val="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行政机关确定政府信息公开工作机构负责本行政机关政府信息公开申请的受理</w:t>
      </w:r>
      <w:r>
        <w:rPr>
          <w:rFonts w:ascii="仿宋_GB2312" w:hAnsi="宋体" w:eastAsia="仿宋_GB2312" w:cs="仿宋_GB2312"/>
          <w:i w:val="0"/>
          <w:caps w:val="0"/>
          <w:color w:val="000000"/>
          <w:spacing w:val="0"/>
          <w:kern w:val="0"/>
          <w:sz w:val="31"/>
          <w:szCs w:val="31"/>
          <w:shd w:val="clear" w:fill="FFFFFF"/>
          <w:lang w:val="en-US" w:eastAsia="zh-CN" w:bidi="ar"/>
        </w:rPr>
        <w:t>，</w:t>
      </w:r>
      <w:r>
        <w:rPr>
          <w:rFonts w:hint="eastAsia" w:ascii="仿宋_GB2312" w:hAnsi="仿宋_GB2312" w:eastAsia="仿宋_GB2312" w:cs="仿宋_GB2312"/>
          <w:sz w:val="32"/>
          <w:szCs w:val="32"/>
          <w:shd w:val="clear" w:color="auto" w:fill="FFFFFF"/>
        </w:rPr>
        <w:t>并公开受理机构的名称、办公地址、办公时间、联系电话、传真号码、电子邮箱等内容。</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shd w:val="clear" w:color="auto" w:fill="FFFFFF"/>
        </w:rPr>
        <w:t>（二）受理的原则和要求</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申请人依法提出的申请，符合《中华</w:t>
      </w:r>
      <w:bookmarkStart w:id="1" w:name="_GoBack"/>
      <w:bookmarkEnd w:id="1"/>
      <w:r>
        <w:rPr>
          <w:rFonts w:hint="eastAsia" w:ascii="仿宋_GB2312" w:hAnsi="仿宋_GB2312" w:eastAsia="仿宋_GB2312" w:cs="仿宋_GB2312"/>
          <w:sz w:val="32"/>
          <w:szCs w:val="32"/>
          <w:shd w:val="clear" w:color="auto" w:fill="FFFFFF"/>
        </w:rPr>
        <w:t>人民共和国政府信息公开条例》及其他有关法律、法规规定的，行政机关应当予以受理。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应当向申请人提供统一规范的《柳州市鱼峰区政府信息公开申请表》（以下简称“申请表”）。行政机关接收到申请人提交的《柳州市鱼峰区政府信息公开申请表》后应当即时登记，出具《登记回执》告知申请人。</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2" w:firstLineChars="200"/>
        <w:jc w:val="both"/>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shd w:val="clear" w:color="auto" w:fill="FFFFFF"/>
        </w:rPr>
        <w:t>政府信息公开申请应当包括下列内容：</w:t>
      </w:r>
      <w:r>
        <w:rPr>
          <w:rFonts w:hint="eastAsia" w:ascii="楷体_GB2312" w:hAnsi="楷体_GB2312" w:eastAsia="楷体_GB2312" w:cs="楷体_GB2312"/>
          <w:b/>
          <w:bCs/>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申请人的姓名或者</w:t>
      </w:r>
      <w:r>
        <w:rPr>
          <w:rFonts w:hint="eastAsia" w:ascii="Times New Roman" w:hAnsi="Times New Roman" w:eastAsia="仿宋_GB2312" w:cs="Times New Roman"/>
          <w:sz w:val="32"/>
          <w:szCs w:val="32"/>
          <w:shd w:val="clear" w:color="auto" w:fill="FFFFFF"/>
          <w:lang w:eastAsia="zh-CN"/>
        </w:rPr>
        <w:t>单位</w:t>
      </w:r>
      <w:r>
        <w:rPr>
          <w:rFonts w:hint="default" w:ascii="Times New Roman" w:hAnsi="Times New Roman" w:eastAsia="仿宋_GB2312" w:cs="Times New Roman"/>
          <w:sz w:val="32"/>
          <w:szCs w:val="32"/>
          <w:shd w:val="clear" w:color="auto" w:fill="FFFFFF"/>
        </w:rPr>
        <w:t>名称、身份证明、联系方式；</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申请公开的政府信息的名称、文号或者便于行政机关查询的其他特征性描述；</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lang w:val="en-US" w:eastAsia="zh-CN"/>
        </w:rPr>
        <w:t>3.</w:t>
      </w:r>
      <w:r>
        <w:rPr>
          <w:rFonts w:hint="default" w:ascii="Times New Roman" w:hAnsi="Times New Roman" w:eastAsia="仿宋_GB2312" w:cs="Times New Roman"/>
          <w:sz w:val="32"/>
          <w:szCs w:val="32"/>
          <w:shd w:val="clear" w:color="auto" w:fill="FFFFFF"/>
        </w:rPr>
        <w:t>申请公开的政府信息的形式要求，包括获取信息的方式、途径。</w:t>
      </w:r>
      <w:r>
        <w:rPr>
          <w:rFonts w:hint="default" w:ascii="Times New Roman" w:hAnsi="Times New Roman" w:eastAsia="仿宋_GB2312" w:cs="Times New Roman"/>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人向行政机关申请公开政府信息，不出示有效身份证件或者证明文件的，不予受理；申请人委托代理人提出政府信息公开申请，代理人申请时不出示申请人、代理人有效证件以及授权委托书的，不予受理，行政机关应当将不予受理的情况登记保存，并出具《登记回执》告知申请人。</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shd w:val="clear" w:color="auto" w:fill="FFFFFF"/>
        </w:rPr>
        <w:t xml:space="preserve">（四）受理的形式 </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1.当场提交申请的。行政机关设在政务服务中心的窗口或者行政机关指定的场所当场受理申请的，应当即时予以登记。</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shd w:val="clear" w:color="auto" w:fill="FFFFFF"/>
        </w:rPr>
        <w:t>2.通过邮寄形式提交申请。</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shd w:val="clear" w:color="auto" w:fill="FFFFFF"/>
        </w:rPr>
        <w:t>3.原则上不接受口头申请，申请应当采取书面形式。申请人提交书</w:t>
      </w:r>
      <w:r>
        <w:rPr>
          <w:rFonts w:hint="eastAsia" w:ascii="仿宋_GB2312" w:hAnsi="仿宋_GB2312" w:eastAsia="仿宋_GB2312" w:cs="仿宋_GB2312"/>
          <w:sz w:val="32"/>
          <w:szCs w:val="32"/>
          <w:shd w:val="clear" w:color="auto" w:fill="FFFFFF"/>
        </w:rPr>
        <w:t>面申请书确有困难的，可以口头提出，由受理该申请的行政机关代为填写申请书，经申请人确认后生效。受理申请时间以申请书经过申请人确认生效的时间为准。</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shd w:val="clear" w:color="auto" w:fill="FFFFFF"/>
        </w:rPr>
        <w:t>4.</w:t>
      </w:r>
      <w:r>
        <w:rPr>
          <w:rFonts w:hint="eastAsia" w:ascii="仿宋_GB2312" w:hAnsi="仿宋_GB2312" w:eastAsia="仿宋_GB2312" w:cs="仿宋_GB2312"/>
          <w:sz w:val="32"/>
          <w:szCs w:val="32"/>
          <w:shd w:val="clear" w:color="auto" w:fill="FFFFFF"/>
        </w:rPr>
        <w:t>不接受通过互联网、电话、电报、传真等形式提交申请。</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shd w:val="clear" w:color="auto" w:fill="FFFFFF"/>
        </w:rPr>
        <w:t xml:space="preserve">三、政府信息公开申请的审查 </w:t>
      </w:r>
      <w:r>
        <w:rPr>
          <w:rFonts w:hint="eastAsia" w:ascii="黑体" w:hAnsi="黑体" w:eastAsia="黑体" w:cs="黑体"/>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（一）形式要件审查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行政机关受理申请后，首先应当对申请书的形式要件进行审查。即审查提交的申请书是否包括下列内容：申请人的姓名或者</w:t>
      </w:r>
      <w:r>
        <w:rPr>
          <w:rFonts w:hint="eastAsia" w:ascii="仿宋_GB2312" w:hAnsi="仿宋_GB2312" w:eastAsia="仿宋_GB2312" w:cs="仿宋_GB2312"/>
          <w:sz w:val="32"/>
          <w:szCs w:val="32"/>
          <w:shd w:val="clear" w:color="auto" w:fill="FFFFFF"/>
          <w:lang w:eastAsia="zh-CN"/>
        </w:rPr>
        <w:t>单位</w:t>
      </w:r>
      <w:r>
        <w:rPr>
          <w:rFonts w:hint="eastAsia" w:ascii="仿宋_GB2312" w:hAnsi="仿宋_GB2312" w:eastAsia="仿宋_GB2312" w:cs="仿宋_GB2312"/>
          <w:sz w:val="32"/>
          <w:szCs w:val="32"/>
          <w:shd w:val="clear" w:color="auto" w:fill="FFFFFF"/>
        </w:rPr>
        <w:t>名称、联系方式；申请公开的政府信息的内容描述；申请公开的政府信息的形式要求。</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（二）实质内容审查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要求公开分属多个行政机关制作或保存的政府信息的；申请公开的信息类别和项目繁多，受理机关既不能如需提供，又难以一一指明哪条信息不存在，哪条信息属于哪个行政机关公开的；受理机关可出具《补正申请通知书》要求申请人按照“一事一申请”原则对申请方式加以调整：即一个政府信息公开申请只对应一个政府信息项目。</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申请人就一个具体事项向同一行政机关提出多个内容相近的信息公开申请，行政机关需要对现有的信息进行拆分处理才能答复的，受理机关可出具《补正申请通知书》要求申请人对所提申请作适当归并处理。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门或者同级保密工作部门确定。</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申请公开的政府信息由两个以上行政机关共同制作的，牵头制作的行政机关收到政府信息公开申请后可以征求相关行政机关的意见，被征求意见机关应当自收到征求意见书之日</w:t>
      </w:r>
      <w:r>
        <w:rPr>
          <w:rFonts w:hint="default" w:ascii="Times New Roman" w:hAnsi="Times New Roman" w:eastAsia="仿宋_GB2312" w:cs="Times New Roman"/>
          <w:sz w:val="32"/>
          <w:szCs w:val="32"/>
          <w:shd w:val="clear" w:color="auto" w:fill="FFFFFF"/>
        </w:rPr>
        <w:t>起</w:t>
      </w:r>
      <w:bookmarkStart w:id="0" w:name="OLE_LINK1"/>
      <w:r>
        <w:rPr>
          <w:rFonts w:hint="default" w:ascii="Times New Roman" w:hAnsi="Times New Roman" w:eastAsia="仿宋_GB2312" w:cs="Times New Roman"/>
          <w:sz w:val="32"/>
          <w:szCs w:val="32"/>
          <w:shd w:val="clear" w:color="auto" w:fill="FFFFFF"/>
        </w:rPr>
        <w:t>15</w:t>
      </w:r>
      <w:bookmarkEnd w:id="0"/>
      <w:r>
        <w:rPr>
          <w:rFonts w:hint="default" w:ascii="Times New Roman" w:hAnsi="Times New Roman" w:eastAsia="仿宋_GB2312" w:cs="Times New Roman"/>
          <w:sz w:val="32"/>
          <w:szCs w:val="32"/>
          <w:shd w:val="clear" w:color="auto" w:fill="FFFFFF"/>
        </w:rPr>
        <w:t>个</w:t>
      </w:r>
      <w:r>
        <w:rPr>
          <w:rFonts w:hint="eastAsia" w:ascii="仿宋_GB2312" w:hAnsi="仿宋_GB2312" w:eastAsia="仿宋_GB2312" w:cs="仿宋_GB2312"/>
          <w:sz w:val="32"/>
          <w:szCs w:val="32"/>
          <w:shd w:val="clear" w:color="auto" w:fill="FFFFFF"/>
        </w:rPr>
        <w:t>工作日内提出意见，逾期未提出意见的视为同意公开。</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申请公开的政府信息公开会损害第三方合法权益的，行政机关应当书面征求第三方的意见。第三方应当自收到征求意见书之日起</w:t>
      </w:r>
      <w:r>
        <w:rPr>
          <w:rFonts w:hint="default" w:ascii="Times New Roman" w:hAnsi="Times New Roman" w:eastAsia="仿宋_GB2312" w:cs="Times New Roman"/>
          <w:sz w:val="32"/>
          <w:szCs w:val="32"/>
          <w:shd w:val="clear" w:color="auto" w:fill="FFFFFF"/>
        </w:rPr>
        <w:t>15</w:t>
      </w:r>
      <w:r>
        <w:rPr>
          <w:rFonts w:hint="eastAsia" w:ascii="仿宋_GB2312" w:hAnsi="仿宋_GB2312" w:eastAsia="仿宋_GB2312" w:cs="仿宋_GB2312"/>
          <w:sz w:val="32"/>
          <w:szCs w:val="32"/>
          <w:shd w:val="clear" w:color="auto" w:fill="FFFFFF"/>
        </w:rPr>
        <w:t>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shd w:val="clear" w:color="auto" w:fill="FFFFFF"/>
        </w:rPr>
        <w:t>（三）申请的时间确定</w:t>
      </w:r>
      <w:r>
        <w:rPr>
          <w:rFonts w:hint="eastAsia" w:ascii="楷体_GB2312" w:hAnsi="楷体_GB2312" w:eastAsia="楷体_GB2312" w:cs="楷体_GB2312"/>
          <w:b/>
          <w:bCs/>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shd w:val="clear" w:color="auto" w:fill="FFFFFF"/>
        </w:rPr>
        <w:t>申请人当面提交政府信息公开申请的，以提交之日为收到申请之日。</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shd w:val="clear" w:color="auto" w:fill="FFFFFF"/>
        </w:rPr>
        <w:t>申请人以邮寄方式提交政府信息公开申请的，以行政机关</w:t>
      </w:r>
      <w:r>
        <w:rPr>
          <w:rFonts w:hint="eastAsia" w:ascii="仿宋_GB2312" w:hAnsi="仿宋_GB2312" w:eastAsia="仿宋_GB2312" w:cs="仿宋_GB2312"/>
          <w:sz w:val="32"/>
          <w:szCs w:val="32"/>
          <w:shd w:val="clear" w:color="auto" w:fill="FFFFFF"/>
        </w:rPr>
        <w:t>签收之日为收到申请之日；以平常信函等无需签收的邮寄方式提交政府信息公开申请的，政府信息公开工作机构应当于收到申请的当日与申请人确认，确认之日为收到申请之日。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shd w:val="clear" w:color="auto" w:fill="FFFFFF"/>
        </w:rPr>
        <w:t xml:space="preserve">四、政府信息公开申请的答复 </w:t>
      </w:r>
      <w:r>
        <w:rPr>
          <w:rFonts w:hint="eastAsia" w:ascii="黑体" w:hAnsi="黑体" w:eastAsia="黑体" w:cs="黑体"/>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楷体_GB2312" w:hAnsi="楷体_GB2312" w:eastAsia="楷体_GB2312" w:cs="楷体_GB2312"/>
          <w:b/>
          <w:bCs/>
          <w:sz w:val="32"/>
          <w:szCs w:val="32"/>
          <w:shd w:val="clear" w:color="auto" w:fill="FFFFFF"/>
        </w:rPr>
        <w:t xml:space="preserve">　（一）答复的期限 </w:t>
      </w:r>
      <w:r>
        <w:rPr>
          <w:rFonts w:hint="eastAsia" w:ascii="楷体_GB2312" w:hAnsi="楷体_GB2312" w:eastAsia="楷体_GB2312" w:cs="楷体_GB2312"/>
          <w:b/>
          <w:bCs/>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shd w:val="clear" w:color="auto" w:fill="FFFFFF"/>
        </w:rPr>
        <w:t>行政机关收到政府信息公开申请，能够当场答复的，应当当场予以答复。</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行政机关不能当场答复的，应当自收到申请之日起20个工作日内予以答复；需要延长答复期限的，应当经政府信息公开工作机构负责人同意并告知申请人，延长的期限最长不得超过20个工作日。（行政机关征求第三方和其他机关意</w:t>
      </w:r>
      <w:r>
        <w:rPr>
          <w:rFonts w:hint="eastAsia" w:ascii="仿宋_GB2312" w:hAnsi="仿宋_GB2312" w:eastAsia="仿宋_GB2312" w:cs="仿宋_GB2312"/>
          <w:sz w:val="32"/>
          <w:szCs w:val="32"/>
          <w:shd w:val="clear" w:color="auto" w:fill="FFFFFF"/>
        </w:rPr>
        <w:t>见所需时间不计算在前款规定的期限内）</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 xml:space="preserve">（二）答复的形式 </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shd w:val="clear" w:color="auto" w:fill="FFFFFF"/>
        </w:rPr>
        <w:t xml:space="preserve">（三）答复的具体情况 </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对申请人申请公开的政府信息，行政机关经过审查，并进行分类处理后，视不同情况分别作出答复。</w:t>
      </w:r>
      <w:r>
        <w:rPr>
          <w:rFonts w:hint="eastAsia" w:ascii="仿宋_GB2312" w:hAnsi="仿宋_GB2312" w:eastAsia="仿宋_GB2312" w:cs="仿宋_GB2312"/>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shd w:val="clear" w:color="auto" w:fill="FFFFFF"/>
        </w:rPr>
        <w:t>所申请公开信息已经主动公开的，告知申请人获取该政府信息的方式、途径；</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shd w:val="clear" w:color="auto" w:fill="FFFFFF"/>
        </w:rPr>
        <w:t>所申请公开信息可以公开的，向申请人提供该政府信息，或者告知申请人获取该政府信息的方式、途径和时间；</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shd w:val="clear" w:color="auto" w:fill="FFFFFF"/>
        </w:rPr>
        <w:t>行政机关依据本条例的规定决定不予公开的，告知申请人不予公开并说明理由；</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shd w:val="clear" w:color="auto" w:fill="FFFFFF"/>
        </w:rPr>
        <w:t>经检索没有所申请公开信息的，告知申请人该政府信息不存在；</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shd w:val="clear" w:color="auto" w:fill="FFFFFF"/>
        </w:rPr>
        <w:t>所申请公开信息不属于本行政机关负责公开的，告知申请人并说明理由；能够确定负责公开该政府信息的行政机关的，告知申请人该行政机关的名称、联系方式；</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shd w:val="clear" w:color="auto" w:fill="FFFFFF"/>
        </w:rPr>
        <w:t>行政机关已就申请人提出的政府信息公开申请作出答复、申请人重复申请公开相同政府信息的，告知申请人不予重复处理；</w:t>
      </w:r>
      <w:r>
        <w:rPr>
          <w:rFonts w:hint="default" w:ascii="Times New Roman" w:hAnsi="Times New Roman" w:eastAsia="仿宋_GB2312" w:cs="Times New Roman"/>
          <w:sz w:val="32"/>
          <w:szCs w:val="32"/>
        </w:rPr>
        <w:t> </w:t>
      </w:r>
    </w:p>
    <w:p>
      <w:pPr>
        <w:pStyle w:val="4"/>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shd w:val="clear" w:color="auto" w:fill="FFFFFF"/>
        </w:rPr>
        <w:t>所申请公开信息属于工商、不动产登记资料等信息，有关法律、行政法规对信息的获取有特别规定的，告知申请人依照有关法律、行政法规的规定办理。</w:t>
      </w:r>
      <w:r>
        <w:rPr>
          <w:rFonts w:hint="default" w:ascii="Times New Roman" w:hAnsi="Times New Roman" w:eastAsia="仿宋_GB2312" w:cs="Times New Roman"/>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shd w:val="clear" w:color="auto" w:fill="FFFFFF"/>
        </w:rPr>
        <w:t xml:space="preserve">五、费用收取 </w:t>
      </w:r>
      <w:r>
        <w:rPr>
          <w:rFonts w:hint="eastAsia" w:ascii="黑体" w:hAnsi="黑体" w:eastAsia="黑体" w:cs="黑体"/>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行政机关依申请提供政府信息，不收取费用。但是，申请人申请公开政府信息的数量、频次明显超过合理范围的，行政机关可以收取信息处理费。</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行政机关收取信息处理费的具体办法由国务院价格主管部门会同国务院财政部门、全国政府信息公开工作主管部门制定。</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sz w:val="32"/>
          <w:szCs w:val="32"/>
          <w:shd w:val="clear" w:color="auto" w:fill="FFFFFF"/>
        </w:rPr>
        <w:t>六、提供信息不准确的更正</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91AEC"/>
    <w:rsid w:val="001B1A62"/>
    <w:rsid w:val="002A1101"/>
    <w:rsid w:val="00321FEA"/>
    <w:rsid w:val="007F057C"/>
    <w:rsid w:val="009A29EC"/>
    <w:rsid w:val="009A6337"/>
    <w:rsid w:val="00B64456"/>
    <w:rsid w:val="00C91AEC"/>
    <w:rsid w:val="00E778AE"/>
    <w:rsid w:val="07B917A1"/>
    <w:rsid w:val="16BE3018"/>
    <w:rsid w:val="32763465"/>
    <w:rsid w:val="3CB54045"/>
    <w:rsid w:val="424B1D3E"/>
    <w:rsid w:val="4B9C196D"/>
    <w:rsid w:val="5CB85712"/>
    <w:rsid w:val="69EE3301"/>
    <w:rsid w:val="7FDF9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7</Pages>
  <Words>489</Words>
  <Characters>2793</Characters>
  <Lines>23</Lines>
  <Paragraphs>6</Paragraphs>
  <TotalTime>13</TotalTime>
  <ScaleCrop>false</ScaleCrop>
  <LinksUpToDate>false</LinksUpToDate>
  <CharactersWithSpaces>3276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2020-09-22T17:46:00Z</dcterms:created>
  <dc:creator>Micorosoft</dc:creator>
  <cp:lastModifiedBy>gxxc</cp:lastModifiedBy>
  <dcterms:modified xsi:type="dcterms:W3CDTF">2025-03-05T12:30:25Z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DA12B68DB2044B089E0C2275BEEAA64F</vt:lpwstr>
  </property>
</Properties>
</file>