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鱼峰区人民政府五里亭街道办事处依申请</w:t>
      </w:r>
      <w:r>
        <w:rPr>
          <w:rFonts w:hint="eastAsia" w:ascii="方正小标宋简体" w:hAnsi="方正小标宋简体" w:eastAsia="方正小标宋简体" w:cs="方正小标宋简体"/>
          <w:sz w:val="44"/>
          <w:szCs w:val="44"/>
          <w:lang w:val="en"/>
        </w:rPr>
        <w:t>信息公开</w:t>
      </w:r>
      <w:r>
        <w:rPr>
          <w:rFonts w:hint="eastAsia" w:ascii="方正小标宋简体" w:hAnsi="方正小标宋简体" w:eastAsia="方正小标宋简体" w:cs="方正小标宋简体"/>
          <w:sz w:val="44"/>
          <w:szCs w:val="44"/>
          <w:lang w:val="en" w:eastAsia="zh-CN"/>
        </w:rPr>
        <w:t>制度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sz w:val="21"/>
          <w:szCs w:val="21"/>
          <w:shd w:val="clear" w:color="auto" w:fill="FFFFFF"/>
          <w:lang w:val="en"/>
        </w:rPr>
        <w:t>　</w:t>
      </w:r>
      <w:r>
        <w:rPr>
          <w:rFonts w:hint="eastAsia"/>
          <w:sz w:val="21"/>
          <w:szCs w:val="21"/>
          <w:shd w:val="clear" w:color="auto" w:fill="FFFFFF"/>
          <w:lang w:val="en-US" w:eastAsia="zh-CN"/>
        </w:rPr>
        <w:t xml:space="preserve">   </w:t>
      </w:r>
      <w:r>
        <w:rPr>
          <w:rFonts w:hint="eastAsia" w:ascii="仿宋_GB2312" w:hAnsi="仿宋_GB2312" w:eastAsia="仿宋_GB2312" w:cs="仿宋_GB2312"/>
          <w:sz w:val="32"/>
          <w:szCs w:val="32"/>
          <w:shd w:val="clear" w:color="auto" w:fill="FFFFFF"/>
          <w:lang w:val="en"/>
        </w:rPr>
        <w:t>为了规范</w:t>
      </w:r>
      <w:r>
        <w:rPr>
          <w:rFonts w:hint="eastAsia" w:ascii="仿宋_GB2312" w:hAnsi="仿宋_GB2312" w:eastAsia="仿宋_GB2312" w:cs="仿宋_GB2312"/>
          <w:sz w:val="32"/>
          <w:szCs w:val="32"/>
          <w:shd w:val="clear" w:color="auto" w:fill="FFFFFF"/>
          <w:lang w:val="en" w:eastAsia="zh-CN"/>
        </w:rPr>
        <w:t>鱼峰区人民政府五里亭街道办事处</w:t>
      </w:r>
      <w:r>
        <w:rPr>
          <w:rFonts w:hint="eastAsia" w:ascii="仿宋_GB2312" w:hAnsi="仿宋_GB2312" w:eastAsia="仿宋_GB2312" w:cs="仿宋_GB2312"/>
          <w:sz w:val="32"/>
          <w:szCs w:val="32"/>
          <w:shd w:val="clear" w:color="auto" w:fill="FFFFFF"/>
          <w:lang w:val="en"/>
        </w:rPr>
        <w:t>依申请公开政府信息工作，根据《中华人民共和国政府信息公开条例》规定，结合我</w:t>
      </w:r>
      <w:r>
        <w:rPr>
          <w:rFonts w:hint="eastAsia" w:ascii="仿宋_GB2312" w:hAnsi="仿宋_GB2312" w:eastAsia="仿宋_GB2312" w:cs="仿宋_GB2312"/>
          <w:sz w:val="32"/>
          <w:szCs w:val="32"/>
          <w:shd w:val="clear" w:color="auto" w:fill="FFFFFF"/>
          <w:lang w:val="en" w:eastAsia="zh-CN"/>
        </w:rPr>
        <w:t>街道</w:t>
      </w:r>
      <w:r>
        <w:rPr>
          <w:rFonts w:hint="eastAsia" w:ascii="仿宋_GB2312" w:hAnsi="仿宋_GB2312" w:eastAsia="仿宋_GB2312" w:cs="仿宋_GB2312"/>
          <w:sz w:val="32"/>
          <w:szCs w:val="32"/>
          <w:shd w:val="clear" w:color="auto" w:fill="FFFFFF"/>
          <w:lang w:val="en"/>
        </w:rPr>
        <w:t>实际情况，制定本制度。按照本制度的要求，遵循公正、公平、便民的原则做好依申请公开政府信息的受理、审查、处理和答复等各个环节的工作。</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shd w:val="clear" w:color="auto" w:fill="FFFFFF"/>
          <w:lang w:val="en"/>
        </w:rPr>
        <w:t>一、依申请公开政府信息的定义</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依申请公开的政府信息是指除各行政机关依法主动公开的政府信息外，公民、法人或者其他组织（以下统称申请人）向行政机关申请获取的相关政府信息。</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shd w:val="clear" w:color="auto" w:fill="FFFFFF"/>
          <w:lang w:val="en"/>
        </w:rPr>
        <w:t>二、政府信息公开申请的受理</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
        </w:rPr>
      </w:pPr>
      <w:r>
        <w:rPr>
          <w:rFonts w:hint="eastAsia" w:ascii="楷体_GB2312" w:hAnsi="楷体_GB2312" w:eastAsia="楷体_GB2312" w:cs="楷体_GB2312"/>
          <w:b/>
          <w:bCs/>
          <w:sz w:val="32"/>
          <w:szCs w:val="32"/>
          <w:shd w:val="clear" w:color="auto" w:fill="FFFFFF"/>
          <w:lang w:val="en"/>
        </w:rPr>
        <w:t xml:space="preserve">（一）受理机构 </w:t>
      </w:r>
      <w:r>
        <w:rPr>
          <w:rFonts w:hint="eastAsia" w:ascii="楷体_GB2312" w:hAnsi="楷体_GB2312" w:eastAsia="楷体_GB2312" w:cs="楷体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行政机关确定政府信息公开工作机构负责本行政机关政府信息公开申请的受理,并公开受理机构的名称、办公地址、办公时间、联系电话、传真号码、电子邮箱等内容。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（二）受理的原则和要求</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申请人依法提出的申请，符合《中华人民共和国政府信息公开条例》及其他有关法律、法规规定的，行政机关应当予以受理。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应当向申请人提供统一规范的《柳州市鱼峰区政府信息公开申请表》（以下简称“申请表”）。行政机关接收到申请人提交的《柳州市鱼峰区政府信息公开申请表》后应当即时登记，出具《登记回执》告知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 w:eastAsia="zh-CN"/>
        </w:rPr>
        <w:t>（三）</w:t>
      </w:r>
      <w:r>
        <w:rPr>
          <w:rFonts w:hint="eastAsia" w:ascii="楷体_GB2312" w:hAnsi="楷体_GB2312" w:eastAsia="楷体_GB2312" w:cs="楷体_GB2312"/>
          <w:b/>
          <w:bCs/>
          <w:sz w:val="32"/>
          <w:szCs w:val="32"/>
          <w:shd w:val="clear" w:color="auto" w:fill="FFFFFF"/>
          <w:lang w:val="en"/>
        </w:rPr>
        <w:t>政府信息公开申请应当包括下列内容：</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申请人的姓名或者名称、身份证明、联系方式；</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申请公开的政府信息的名称、文号或者便于行政机关查询的其他特征性描述；</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申请公开的政府信息的形式要求，包括获取信息的方式、途径。</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人向行政机关申请公开政府信息，不出示有效身份证件或者证明文件的，不予受理；申请人委托代理人提出政府信息公开申请，代理人申请时不出示申请人、代理人有效证件以及授权委托书的，不予受理，行政机关应当将不予受理的情况登记保存，并出具《登记回执》告知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w:t>
      </w:r>
      <w:r>
        <w:rPr>
          <w:rFonts w:hint="eastAsia" w:ascii="楷体_GB2312" w:hAnsi="楷体_GB2312" w:eastAsia="楷体_GB2312" w:cs="楷体_GB2312"/>
          <w:b/>
          <w:bCs/>
          <w:sz w:val="32"/>
          <w:szCs w:val="32"/>
          <w:shd w:val="clear" w:color="auto" w:fill="FFFFFF"/>
          <w:lang w:val="en" w:eastAsia="zh-CN"/>
        </w:rPr>
        <w:t>四</w:t>
      </w:r>
      <w:r>
        <w:rPr>
          <w:rFonts w:hint="eastAsia" w:ascii="楷体_GB2312" w:hAnsi="楷体_GB2312" w:eastAsia="楷体_GB2312" w:cs="楷体_GB2312"/>
          <w:b/>
          <w:bCs/>
          <w:sz w:val="32"/>
          <w:szCs w:val="32"/>
          <w:shd w:val="clear" w:color="auto" w:fill="FFFFFF"/>
          <w:lang w:val="en"/>
        </w:rPr>
        <w:t xml:space="preserve">）受理的形式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 当场提交申请的。行政机关设在政务服务中心的窗口或者行政机关指定的场所当场受理申请的，应当即时予以登记。</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 通过邮寄形式提交申请。</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 原则上不接受口头申请，申请应当采取书面形式。申请人提交书面申请书确有困难的，可以口头提出，由受理该申请的行政机关代为填写申请书，经申请人确认后生效。受理申请时间以申请书经过申请人确认生效的时间为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4. 不接受通过互联网、电话、电报、传真等形式提交申请。</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b w:val="0"/>
          <w:bCs w:val="0"/>
          <w:sz w:val="32"/>
          <w:szCs w:val="32"/>
          <w:lang w:val="en"/>
        </w:rPr>
        <w:t>　　</w:t>
      </w:r>
      <w:r>
        <w:rPr>
          <w:rFonts w:hint="eastAsia" w:ascii="黑体" w:hAnsi="黑体" w:eastAsia="黑体" w:cs="黑体"/>
          <w:b w:val="0"/>
          <w:bCs w:val="0"/>
          <w:sz w:val="32"/>
          <w:szCs w:val="32"/>
          <w:shd w:val="clear" w:color="auto" w:fill="FFFFFF"/>
          <w:lang w:val="en"/>
        </w:rPr>
        <w:t xml:space="preserve">三、政府信息公开申请的审查 </w:t>
      </w:r>
      <w:r>
        <w:rPr>
          <w:rFonts w:hint="eastAsia" w:ascii="黑体" w:hAnsi="黑体" w:eastAsia="黑体" w:cs="黑体"/>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（一）形式要件审查</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行政机关受理申请后，首先应当对申请书的形式要件进行审查。即审查提交的申请书是否包括下列内容：申请人的姓名或者名称、联系方式；申请公开的政府信息的内容描述；申请公开的政府信息的形式要求。</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（二）实质内容审查</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要求公开分属多个行政机关制作或保存的政府信息的；申请公开的信息类别和项目繁多，受理机关既不能如需提供，又难以一一指明哪条信息不存在，哪条信息属于哪个行政机关公开的；受理机关可出具《补正申请通知书》要求申请人按照“一事一申请”原则对申请方式加以调整：即一个政府信息公开申请只对应一个政府信息项目。</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申请人就一个具体事项向同一行政机关提出多个内容相近的信息公开申请，行政机关需要对现有的信息进行拆分处理才能答复的，受理机关可出具《补正申请通知书》要求申请人对所提申请作适当归并处理。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门或者同级保密工作部门确定。</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（三）申请的时间确定</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申请人当面提交政府信息公开申请的，以提交之日为收到申请之日。</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
        </w:rPr>
      </w:pPr>
      <w:r>
        <w:rPr>
          <w:rFonts w:hint="eastAsia" w:ascii="黑体" w:hAnsi="黑体" w:eastAsia="黑体" w:cs="黑体"/>
          <w:b w:val="0"/>
          <w:bCs w:val="0"/>
          <w:sz w:val="32"/>
          <w:szCs w:val="32"/>
          <w:lang w:val="en"/>
        </w:rPr>
        <w:t>　　</w:t>
      </w:r>
      <w:r>
        <w:rPr>
          <w:rFonts w:hint="eastAsia" w:ascii="黑体" w:hAnsi="黑体" w:eastAsia="黑体" w:cs="黑体"/>
          <w:b w:val="0"/>
          <w:bCs w:val="0"/>
          <w:sz w:val="32"/>
          <w:szCs w:val="32"/>
          <w:shd w:val="clear" w:color="auto" w:fill="FFFFFF"/>
          <w:lang w:val="en"/>
        </w:rPr>
        <w:t xml:space="preserve">四、政府信息公开申请的答复 </w:t>
      </w:r>
      <w:r>
        <w:rPr>
          <w:rFonts w:hint="eastAsia" w:ascii="黑体" w:hAnsi="黑体" w:eastAsia="黑体" w:cs="黑体"/>
          <w:b w:val="0"/>
          <w:bCs w:val="0"/>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
        </w:rPr>
      </w:pPr>
      <w:r>
        <w:rPr>
          <w:rFonts w:hint="eastAsia" w:ascii="仿宋_GB2312" w:hAnsi="仿宋_GB2312" w:eastAsia="仿宋_GB2312" w:cs="仿宋_GB2312"/>
          <w:b/>
          <w:bCs/>
          <w:sz w:val="32"/>
          <w:szCs w:val="32"/>
          <w:lang w:val="en"/>
        </w:rPr>
        <w:t>　</w:t>
      </w:r>
      <w:r>
        <w:rPr>
          <w:rFonts w:hint="eastAsia" w:ascii="楷体_GB2312" w:hAnsi="楷体_GB2312" w:eastAsia="楷体_GB2312" w:cs="楷体_GB2312"/>
          <w:b/>
          <w:bCs/>
          <w:sz w:val="32"/>
          <w:szCs w:val="32"/>
          <w:shd w:val="clear" w:color="auto" w:fill="FFFFFF"/>
          <w:lang w:val="en"/>
        </w:rPr>
        <w:t xml:space="preserve">　（一）答复的期限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行政机关收到政府信息公开申请，能够当场答复的，应当当场予以答复。</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行政机关不能当场答复的，应当自收到申请之日起20个工作日内予以答复；需要延长答复期限的，应当经政府信息公开工作机构负责人同意并告知申请人，延长的期限最长不得超过20个工作日</w:t>
      </w:r>
      <w:r>
        <w:rPr>
          <w:rFonts w:hint="eastAsia" w:ascii="仿宋_GB2312" w:hAnsi="仿宋_GB2312" w:eastAsia="仿宋_GB2312" w:cs="仿宋_GB2312"/>
          <w:sz w:val="32"/>
          <w:szCs w:val="32"/>
          <w:shd w:val="clear" w:color="auto" w:fill="FFFFFF"/>
          <w:lang w:val="en" w:eastAsia="zh-CN"/>
        </w:rPr>
        <w:t>。</w:t>
      </w:r>
      <w:r>
        <w:rPr>
          <w:rFonts w:hint="eastAsia" w:ascii="仿宋_GB2312" w:hAnsi="仿宋_GB2312" w:eastAsia="仿宋_GB2312" w:cs="仿宋_GB2312"/>
          <w:sz w:val="32"/>
          <w:szCs w:val="32"/>
          <w:shd w:val="clear" w:color="auto" w:fill="FFFFFF"/>
          <w:lang w:val="en"/>
        </w:rPr>
        <w:t>（行政机关征求第三方和其他机关意见所需时间不计算在前款规定的期限内）</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 xml:space="preserve">（二）答复的形式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w:t>
      </w:r>
      <w:r>
        <w:rPr>
          <w:rFonts w:hint="eastAsia" w:ascii="楷体_GB2312" w:hAnsi="楷体_GB2312" w:eastAsia="楷体_GB2312" w:cs="楷体_GB2312"/>
          <w:b/>
          <w:bCs/>
          <w:sz w:val="32"/>
          <w:szCs w:val="32"/>
          <w:shd w:val="clear" w:color="auto" w:fill="FFFFFF"/>
          <w:lang w:val="en"/>
        </w:rPr>
        <w:t xml:space="preserve">（三）答复的具体情况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对申请人申请公开的政府信息，行政机关经过审查，并进行分类处理后，视不同情况分别作出答复。</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所申请公开信息已经主动公开的，告知申请人获取该政府信息的方式、途径；</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所申请公开信息可以公开的，向申请人提供该政府信息，或者告知申请人获取该政府信息的方式、途径和时间；</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行政机关依据本条例的规定决定不予公开的，告知申请人不予公开并说明理由；</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4</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经检索没有所申请公开信息的，告知申请人该政府信息不存在；</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5</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所申请公开信息不属于本行政机关负责公开的，告知申请人并说明理由；能够确定负责公开该政府信息的行政机关的，告知申请人该行政机关的名称、联系方式；</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6</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
        </w:rPr>
        <w:t>行政机关已就申请人提出的政府信息公开申请作出答复、申请人重复申请公开相同政府信息的，告知申请人不予重复处理；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7</w:t>
      </w:r>
      <w:r>
        <w:rPr>
          <w:rFonts w:hint="eastAsia" w:ascii="仿宋_GB2312" w:hAnsi="仿宋_GB2312" w:eastAsia="仿宋_GB2312" w:cs="仿宋_GB2312"/>
          <w:sz w:val="32"/>
          <w:szCs w:val="32"/>
          <w:shd w:val="clear" w:color="auto" w:fill="FFFFFF"/>
          <w:lang w:val="en-US" w:eastAsia="zh-CN"/>
        </w:rPr>
        <w:t>.</w:t>
      </w:r>
      <w:bookmarkStart w:id="0" w:name="_GoBack"/>
      <w:bookmarkEnd w:id="0"/>
      <w:r>
        <w:rPr>
          <w:rFonts w:hint="eastAsia" w:ascii="仿宋_GB2312" w:hAnsi="仿宋_GB2312" w:eastAsia="仿宋_GB2312" w:cs="仿宋_GB2312"/>
          <w:sz w:val="32"/>
          <w:szCs w:val="32"/>
          <w:shd w:val="clear" w:color="auto" w:fill="FFFFFF"/>
          <w:lang w:val="en"/>
        </w:rPr>
        <w:t>所申请公开信息属于工商、不动产登记资料等信息，有关法律、行政法规对信息的获取有特别规定的，告知申请人依照有关法律、行政法规的规定办理。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
        </w:rPr>
      </w:pPr>
      <w:r>
        <w:rPr>
          <w:rFonts w:hint="eastAsia" w:ascii="黑体" w:hAnsi="黑体" w:eastAsia="黑体" w:cs="黑体"/>
          <w:sz w:val="32"/>
          <w:szCs w:val="32"/>
          <w:lang w:val="en"/>
        </w:rPr>
        <w:t>　　</w:t>
      </w:r>
      <w:r>
        <w:rPr>
          <w:rFonts w:hint="eastAsia" w:ascii="黑体" w:hAnsi="黑体" w:eastAsia="黑体" w:cs="黑体"/>
          <w:sz w:val="32"/>
          <w:szCs w:val="32"/>
          <w:shd w:val="clear" w:color="auto" w:fill="FFFFFF"/>
          <w:lang w:val="en"/>
        </w:rPr>
        <w:t xml:space="preserve">五、费用收取 </w:t>
      </w:r>
      <w:r>
        <w:rPr>
          <w:rFonts w:hint="eastAsia" w:ascii="黑体" w:hAnsi="黑体" w:eastAsia="黑体" w:cs="黑体"/>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行政机关依申请提供政府信息，不收取费用。但是，申请人申请公开政府信息的数量、频次明显超过合理范围的，行政机关可以收取信息处理费。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行政机关收取信息处理费的具体办法由国务院价格主管部门会同国务院财政部门、全国政府信息公开工作主管部门制定。</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　</w:t>
      </w:r>
      <w:r>
        <w:rPr>
          <w:rFonts w:hint="eastAsia" w:ascii="黑体" w:hAnsi="黑体" w:eastAsia="黑体" w:cs="黑体"/>
          <w:sz w:val="32"/>
          <w:szCs w:val="32"/>
          <w:shd w:val="clear" w:color="auto" w:fill="FFFFFF"/>
          <w:lang w:val="en"/>
        </w:rPr>
        <w:t>六、提供信息不准确的更正</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hint="eastAsia" w:ascii="仿宋_GB2312" w:hAnsi="仿宋_GB2312" w:eastAsia="仿宋_GB2312" w:cs="仿宋_GB2312"/>
          <w:sz w:val="32"/>
          <w:szCs w:val="32"/>
          <w:lang w:val="en"/>
        </w:rPr>
        <w:t> </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B2168"/>
    <w:rsid w:val="000B0C15"/>
    <w:rsid w:val="017C040F"/>
    <w:rsid w:val="0BF92525"/>
    <w:rsid w:val="0D163BE0"/>
    <w:rsid w:val="0E656C15"/>
    <w:rsid w:val="12522E2A"/>
    <w:rsid w:val="13AB0521"/>
    <w:rsid w:val="15C037A9"/>
    <w:rsid w:val="15C51691"/>
    <w:rsid w:val="161A6058"/>
    <w:rsid w:val="1744689A"/>
    <w:rsid w:val="17657D7C"/>
    <w:rsid w:val="197D6479"/>
    <w:rsid w:val="1A105E31"/>
    <w:rsid w:val="1D6D3D46"/>
    <w:rsid w:val="24A06042"/>
    <w:rsid w:val="27A150C0"/>
    <w:rsid w:val="29482EB6"/>
    <w:rsid w:val="2DE06436"/>
    <w:rsid w:val="2E273BB5"/>
    <w:rsid w:val="2EC65643"/>
    <w:rsid w:val="34F00946"/>
    <w:rsid w:val="39C717C8"/>
    <w:rsid w:val="3F21498C"/>
    <w:rsid w:val="3F730507"/>
    <w:rsid w:val="42292E87"/>
    <w:rsid w:val="45840C94"/>
    <w:rsid w:val="465A51AD"/>
    <w:rsid w:val="46A5351C"/>
    <w:rsid w:val="47F81705"/>
    <w:rsid w:val="4B0618CE"/>
    <w:rsid w:val="5048522A"/>
    <w:rsid w:val="50F94173"/>
    <w:rsid w:val="57666B22"/>
    <w:rsid w:val="61443228"/>
    <w:rsid w:val="62BA5C6D"/>
    <w:rsid w:val="63160E0C"/>
    <w:rsid w:val="64B75037"/>
    <w:rsid w:val="66476847"/>
    <w:rsid w:val="66512318"/>
    <w:rsid w:val="6846255A"/>
    <w:rsid w:val="6AAB5F67"/>
    <w:rsid w:val="6BDF29A7"/>
    <w:rsid w:val="6BFF6AD4"/>
    <w:rsid w:val="6D5A03FA"/>
    <w:rsid w:val="70EC2326"/>
    <w:rsid w:val="72D72C96"/>
    <w:rsid w:val="749B2168"/>
    <w:rsid w:val="74CA7917"/>
    <w:rsid w:val="77E451D2"/>
    <w:rsid w:val="C5FFD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545454"/>
      <w:u w:val="none"/>
    </w:rPr>
  </w:style>
  <w:style w:type="character" w:styleId="7">
    <w:name w:val="Emphasis"/>
    <w:basedOn w:val="5"/>
    <w:qFormat/>
    <w:uiPriority w:val="0"/>
  </w:style>
  <w:style w:type="character" w:styleId="8">
    <w:name w:val="Hyperlink"/>
    <w:basedOn w:val="5"/>
    <w:qFormat/>
    <w:uiPriority w:val="0"/>
    <w:rPr>
      <w:color w:val="545454"/>
      <w:u w:val="none"/>
    </w:rPr>
  </w:style>
  <w:style w:type="character" w:customStyle="1" w:styleId="9">
    <w:name w:val="before"/>
    <w:basedOn w:val="5"/>
    <w:qFormat/>
    <w:uiPriority w:val="0"/>
  </w:style>
  <w:style w:type="character" w:customStyle="1" w:styleId="10">
    <w:name w:val="bsharetex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2019-06-13T17:13:00Z</dcterms:created>
  <dc:creator>就這樣吧</dc:creator>
  <cp:lastModifiedBy>gxxc</cp:lastModifiedBy>
  <cp:lastPrinted>2021-06-04T11:11:00Z</cp:lastPrinted>
  <dcterms:modified xsi:type="dcterms:W3CDTF">2025-01-03T11:00:35Z</dcterms:modified>
  <dc:title>部门名称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6F864F3B449149A8930BF1D406706504</vt:lpwstr>
  </property>
</Properties>
</file>