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649" w:rsidRPr="00FB145D" w:rsidRDefault="00177649" w:rsidP="007C0B89">
      <w:pPr>
        <w:tabs>
          <w:tab w:val="left" w:pos="1620"/>
        </w:tabs>
        <w:spacing w:line="1000" w:lineRule="exact"/>
        <w:jc w:val="center"/>
        <w:rPr>
          <w:rFonts w:ascii="方正小标宋简体" w:eastAsia="方正小标宋简体"/>
          <w:noProof/>
          <w:color w:val="FF0000"/>
          <w:spacing w:val="20"/>
          <w:sz w:val="56"/>
          <w:szCs w:val="56"/>
        </w:rPr>
      </w:pPr>
      <w:r w:rsidRPr="00FB145D">
        <w:rPr>
          <w:rFonts w:ascii="方正小标宋简体" w:eastAsia="方正小标宋简体" w:hint="eastAsia"/>
          <w:color w:val="FF0000"/>
          <w:spacing w:val="20"/>
          <w:sz w:val="56"/>
          <w:szCs w:val="56"/>
        </w:rPr>
        <w:t>柳州市</w:t>
      </w:r>
      <w:r w:rsidRPr="00FB145D">
        <w:rPr>
          <w:rFonts w:ascii="方正小标宋简体" w:eastAsia="方正小标宋简体" w:hint="eastAsia"/>
          <w:noProof/>
          <w:color w:val="FF0000"/>
          <w:spacing w:val="20"/>
          <w:sz w:val="56"/>
          <w:szCs w:val="56"/>
        </w:rPr>
        <w:t>鱼峰区人民政府</w:t>
      </w:r>
    </w:p>
    <w:p w:rsidR="00177649" w:rsidRPr="00FB145D" w:rsidRDefault="00177649" w:rsidP="007C0B89">
      <w:pPr>
        <w:spacing w:line="600" w:lineRule="exact"/>
        <w:jc w:val="center"/>
        <w:rPr>
          <w:rFonts w:ascii="方正小标宋简体" w:eastAsia="方正小标宋简体"/>
          <w:color w:val="FF0000"/>
          <w:sz w:val="10"/>
          <w:szCs w:val="10"/>
        </w:rPr>
      </w:pPr>
    </w:p>
    <w:p w:rsidR="00177649" w:rsidRPr="00FB145D" w:rsidRDefault="00177649" w:rsidP="007C0B89">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sidRPr="00FB145D">
        <w:rPr>
          <w:rFonts w:ascii="方正小标宋简体" w:eastAsia="方正小标宋简体" w:hint="eastAsia"/>
          <w:color w:val="FF0000"/>
          <w:spacing w:val="260"/>
          <w:sz w:val="96"/>
          <w:szCs w:val="96"/>
        </w:rPr>
        <w:t>办公室文件</w:t>
      </w:r>
      <w:r>
        <w:rPr>
          <w:rFonts w:ascii="方正小标宋简体" w:eastAsia="方正小标宋简体"/>
          <w:color w:val="FF0000"/>
          <w:spacing w:val="260"/>
          <w:sz w:val="96"/>
          <w:szCs w:val="96"/>
        </w:rPr>
        <w:t xml:space="preserve"> </w:t>
      </w:r>
    </w:p>
    <w:p w:rsidR="00177649" w:rsidRPr="00816DFD" w:rsidRDefault="00177649" w:rsidP="007C0B89">
      <w:pPr>
        <w:spacing w:line="1000" w:lineRule="exact"/>
        <w:jc w:val="center"/>
        <w:rPr>
          <w:rFonts w:ascii="仿宋_GB2312" w:eastAsia="仿宋_GB2312"/>
          <w:b/>
          <w:color w:val="FF0000"/>
          <w:spacing w:val="100"/>
          <w:sz w:val="40"/>
        </w:rPr>
      </w:pPr>
    </w:p>
    <w:p w:rsidR="00177649" w:rsidRPr="007C0B89" w:rsidRDefault="00177649" w:rsidP="00731879">
      <w:pPr>
        <w:spacing w:line="400" w:lineRule="exact"/>
        <w:ind w:firstLineChars="49" w:firstLine="31680"/>
        <w:jc w:val="center"/>
        <w:rPr>
          <w:rFonts w:ascii="仿宋_GB2312" w:eastAsia="仿宋_GB2312"/>
          <w:color w:val="000000"/>
          <w:sz w:val="32"/>
        </w:rPr>
      </w:pPr>
      <w:r w:rsidRPr="007C0B89">
        <w:rPr>
          <w:rFonts w:ascii="仿宋_GB2312" w:eastAsia="仿宋_GB2312" w:hint="eastAsia"/>
          <w:color w:val="000000"/>
          <w:sz w:val="32"/>
        </w:rPr>
        <w:t>鱼政办发〔</w:t>
      </w:r>
      <w:r w:rsidRPr="007C0B89">
        <w:rPr>
          <w:rFonts w:ascii="仿宋_GB2312" w:eastAsia="仿宋_GB2312"/>
          <w:color w:val="000000"/>
          <w:sz w:val="32"/>
        </w:rPr>
        <w:t>2017</w:t>
      </w:r>
      <w:r w:rsidRPr="007C0B89">
        <w:rPr>
          <w:rFonts w:ascii="仿宋_GB2312" w:eastAsia="仿宋_GB2312" w:hint="eastAsia"/>
          <w:color w:val="000000"/>
          <w:sz w:val="32"/>
        </w:rPr>
        <w:t>〕</w:t>
      </w:r>
      <w:r w:rsidRPr="007C0B89">
        <w:rPr>
          <w:rFonts w:ascii="仿宋_GB2312" w:eastAsia="仿宋_GB2312"/>
          <w:color w:val="000000"/>
          <w:spacing w:val="8"/>
          <w:sz w:val="32"/>
          <w:szCs w:val="32"/>
        </w:rPr>
        <w:t>58</w:t>
      </w:r>
      <w:r w:rsidRPr="007C0B89">
        <w:rPr>
          <w:rFonts w:ascii="仿宋_GB2312" w:eastAsia="仿宋_GB2312" w:hint="eastAsia"/>
          <w:color w:val="000000"/>
          <w:sz w:val="32"/>
        </w:rPr>
        <w:t>号</w:t>
      </w:r>
    </w:p>
    <w:p w:rsidR="00177649" w:rsidRDefault="00177649" w:rsidP="00731879">
      <w:pPr>
        <w:tabs>
          <w:tab w:val="center" w:pos="4613"/>
          <w:tab w:val="right" w:pos="9070"/>
        </w:tabs>
        <w:spacing w:line="400" w:lineRule="exact"/>
        <w:ind w:firstLineChars="49" w:firstLine="31680"/>
        <w:jc w:val="left"/>
        <w:rPr>
          <w:rFonts w:ascii="仿宋_GB2312" w:eastAsia="仿宋_GB2312"/>
          <w:color w:val="FF0000"/>
          <w:sz w:val="32"/>
        </w:rPr>
      </w:pPr>
      <w:r>
        <w:rPr>
          <w:rFonts w:ascii="仿宋_GB2312" w:eastAsia="仿宋_GB2312"/>
          <w:color w:val="FF0000"/>
          <w:sz w:val="32"/>
        </w:rPr>
        <w:tab/>
      </w:r>
      <w:r>
        <w:rPr>
          <w:noProof/>
        </w:rPr>
        <w:pict>
          <v:line id="_x0000_s1026" style="position:absolute;left:0;text-align:left;z-index:-251658240;mso-position-horizontal-relative:text;mso-position-vertical-relative:text" from="9pt,8.2pt" to="459pt,8.2pt" strokecolor="red" strokeweight="2.25pt"/>
        </w:pict>
      </w:r>
      <w:r>
        <w:rPr>
          <w:rFonts w:ascii="仿宋_GB2312" w:eastAsia="仿宋_GB2312"/>
          <w:color w:val="FF0000"/>
          <w:sz w:val="32"/>
        </w:rPr>
        <w:tab/>
      </w:r>
    </w:p>
    <w:p w:rsidR="00177649" w:rsidRPr="003A3397" w:rsidRDefault="00177649" w:rsidP="007C0B89">
      <w:pPr>
        <w:spacing w:line="600" w:lineRule="exact"/>
        <w:jc w:val="center"/>
        <w:rPr>
          <w:rFonts w:eastAsia="仿宋_GB2312"/>
          <w:snapToGrid w:val="0"/>
          <w:kern w:val="0"/>
          <w:sz w:val="32"/>
          <w:szCs w:val="32"/>
        </w:rPr>
      </w:pPr>
    </w:p>
    <w:p w:rsidR="00177649" w:rsidRDefault="00177649">
      <w:pPr>
        <w:pStyle w:val="BodyText"/>
        <w:spacing w:line="640" w:lineRule="exact"/>
        <w:rPr>
          <w:rFonts w:ascii="方正小标宋简体" w:eastAsia="方正小标宋简体"/>
          <w:szCs w:val="44"/>
        </w:rPr>
      </w:pPr>
      <w:r>
        <w:rPr>
          <w:rFonts w:ascii="方正小标宋简体" w:eastAsia="方正小标宋简体" w:hint="eastAsia"/>
          <w:szCs w:val="44"/>
        </w:rPr>
        <w:t>关于印发《</w:t>
      </w:r>
      <w:r>
        <w:rPr>
          <w:rFonts w:ascii="方正小标宋简体" w:eastAsia="方正小标宋简体"/>
          <w:szCs w:val="44"/>
        </w:rPr>
        <w:t>2017</w:t>
      </w:r>
      <w:r>
        <w:rPr>
          <w:rFonts w:ascii="方正小标宋简体" w:eastAsia="方正小标宋简体" w:hint="eastAsia"/>
          <w:szCs w:val="44"/>
        </w:rPr>
        <w:t>年鱼峰区食品安全</w:t>
      </w:r>
    </w:p>
    <w:p w:rsidR="00177649" w:rsidRDefault="00177649">
      <w:pPr>
        <w:pStyle w:val="BodyText"/>
        <w:spacing w:line="640" w:lineRule="exact"/>
        <w:rPr>
          <w:rFonts w:ascii="方正小标宋简体" w:eastAsia="方正小标宋简体"/>
          <w:szCs w:val="44"/>
        </w:rPr>
      </w:pPr>
      <w:r>
        <w:rPr>
          <w:rFonts w:ascii="方正小标宋简体" w:eastAsia="方正小标宋简体" w:hint="eastAsia"/>
          <w:szCs w:val="44"/>
        </w:rPr>
        <w:t>重点工作安排》的通知</w:t>
      </w:r>
    </w:p>
    <w:p w:rsidR="00177649" w:rsidRDefault="00177649">
      <w:pPr>
        <w:pStyle w:val="BodyText"/>
        <w:spacing w:line="640" w:lineRule="exact"/>
        <w:rPr>
          <w:rFonts w:ascii="方正小标宋简体" w:eastAsia="方正小标宋简体"/>
          <w:szCs w:val="44"/>
        </w:rPr>
      </w:pPr>
    </w:p>
    <w:p w:rsidR="00177649" w:rsidRDefault="00177649">
      <w:pPr>
        <w:pStyle w:val="BodyText"/>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各街道办事处，区直国家机关各部门，各人民团体，各事业单位：</w:t>
      </w:r>
    </w:p>
    <w:p w:rsidR="00177649" w:rsidRDefault="00177649">
      <w:pPr>
        <w:pStyle w:val="BodyText"/>
        <w:spacing w:line="56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2017</w:t>
      </w:r>
      <w:r>
        <w:rPr>
          <w:rFonts w:ascii="仿宋_GB2312" w:eastAsia="仿宋_GB2312" w:hAnsi="仿宋_GB2312" w:cs="仿宋_GB2312" w:hint="eastAsia"/>
          <w:color w:val="000000"/>
          <w:kern w:val="0"/>
          <w:sz w:val="32"/>
          <w:szCs w:val="32"/>
        </w:rPr>
        <w:t>年鱼峰区食品安全重点工作安排》已经区人民政府同意，现印发给你们，请认真抓好贯彻落实。</w:t>
      </w:r>
    </w:p>
    <w:p w:rsidR="00177649" w:rsidRDefault="00177649">
      <w:pPr>
        <w:pStyle w:val="BodyText"/>
        <w:spacing w:line="560" w:lineRule="exact"/>
        <w:ind w:firstLine="640"/>
        <w:jc w:val="both"/>
        <w:rPr>
          <w:rFonts w:ascii="仿宋_GB2312" w:eastAsia="仿宋_GB2312" w:hAnsi="仿宋_GB2312" w:cs="仿宋_GB2312"/>
          <w:bCs/>
          <w:sz w:val="32"/>
          <w:szCs w:val="32"/>
        </w:rPr>
      </w:pPr>
    </w:p>
    <w:p w:rsidR="00177649" w:rsidRDefault="00177649">
      <w:pPr>
        <w:pStyle w:val="BodyText"/>
        <w:spacing w:line="560" w:lineRule="exact"/>
        <w:ind w:firstLine="640"/>
        <w:jc w:val="both"/>
        <w:rPr>
          <w:rFonts w:ascii="仿宋_GB2312" w:eastAsia="仿宋_GB2312" w:hAnsi="仿宋_GB2312" w:cs="仿宋_GB2312"/>
          <w:bCs/>
          <w:sz w:val="32"/>
          <w:szCs w:val="32"/>
        </w:rPr>
      </w:pPr>
    </w:p>
    <w:p w:rsidR="00177649" w:rsidRDefault="00177649">
      <w:pPr>
        <w:pStyle w:val="BodyText"/>
        <w:spacing w:line="560" w:lineRule="exact"/>
        <w:ind w:firstLine="640"/>
        <w:jc w:val="both"/>
        <w:rPr>
          <w:rFonts w:ascii="仿宋_GB2312" w:eastAsia="仿宋_GB2312" w:hAnsi="仿宋_GB2312" w:cs="仿宋_GB2312"/>
          <w:bCs/>
          <w:sz w:val="32"/>
          <w:szCs w:val="32"/>
        </w:rPr>
      </w:pPr>
    </w:p>
    <w:p w:rsidR="00177649" w:rsidRDefault="00177649" w:rsidP="00731879">
      <w:pPr>
        <w:pStyle w:val="BodyText"/>
        <w:spacing w:line="560" w:lineRule="exact"/>
        <w:ind w:firstLineChars="1102" w:firstLine="31680"/>
        <w:jc w:val="left"/>
        <w:rPr>
          <w:rFonts w:ascii="仿宋_GB2312" w:eastAsia="仿宋_GB2312" w:hAnsi="仿宋_GB2312" w:cs="仿宋_GB2312"/>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鱼峰区人民政府办公室</w:t>
      </w:r>
    </w:p>
    <w:p w:rsidR="00177649" w:rsidRDefault="00177649">
      <w:pPr>
        <w:pStyle w:val="BodyText"/>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 xml:space="preserve">                        </w:t>
      </w:r>
      <w:smartTag w:uri="urn:schemas-microsoft-com:office:smarttags" w:element="chsdate">
        <w:smartTagPr>
          <w:attr w:name="IsROCDate" w:val="False"/>
          <w:attr w:name="IsLunarDate" w:val="False"/>
          <w:attr w:name="Day" w:val="22"/>
          <w:attr w:name="Month" w:val="11"/>
          <w:attr w:name="Year" w:val="2017"/>
        </w:smartTagPr>
        <w:r>
          <w:rPr>
            <w:rFonts w:ascii="仿宋_GB2312" w:eastAsia="仿宋_GB2312" w:hAnsi="仿宋_GB2312" w:cs="仿宋_GB2312"/>
            <w:bCs/>
            <w:sz w:val="32"/>
            <w:szCs w:val="32"/>
          </w:rPr>
          <w:t>2017</w:t>
        </w: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11</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22</w:t>
        </w:r>
        <w:r>
          <w:rPr>
            <w:rFonts w:ascii="仿宋_GB2312" w:eastAsia="仿宋_GB2312" w:hAnsi="仿宋_GB2312" w:cs="仿宋_GB2312" w:hint="eastAsia"/>
            <w:bCs/>
            <w:sz w:val="32"/>
            <w:szCs w:val="32"/>
          </w:rPr>
          <w:t>日</w:t>
        </w:r>
      </w:smartTag>
    </w:p>
    <w:p w:rsidR="00177649" w:rsidRDefault="00177649" w:rsidP="00373F9D">
      <w:pPr>
        <w:pStyle w:val="TOC1"/>
        <w:tabs>
          <w:tab w:val="right" w:leader="dot" w:pos="9072"/>
        </w:tabs>
        <w:spacing w:line="640" w:lineRule="exact"/>
        <w:rPr>
          <w:rFonts w:ascii="仿宋_GB2312" w:eastAsia="仿宋_GB2312" w:hAnsi="仿宋_GB2312" w:cs="仿宋_GB2312"/>
          <w:bCs/>
          <w:spacing w:val="-12"/>
          <w:sz w:val="32"/>
          <w:szCs w:val="32"/>
        </w:rPr>
      </w:pPr>
    </w:p>
    <w:p w:rsidR="00177649" w:rsidRPr="00373F9D" w:rsidRDefault="00177649" w:rsidP="00731879">
      <w:pPr>
        <w:spacing w:line="600" w:lineRule="exact"/>
        <w:ind w:firstLineChars="246" w:firstLine="31680"/>
        <w:rPr>
          <w:rFonts w:ascii="仿宋_GB2312" w:eastAsia="仿宋_GB2312" w:cs="仿宋_GB2312"/>
          <w:color w:val="000000"/>
          <w:sz w:val="30"/>
          <w:szCs w:val="30"/>
        </w:rPr>
      </w:pPr>
      <w:r w:rsidRPr="00C23F73">
        <w:rPr>
          <w:rFonts w:ascii="黑体" w:eastAsia="黑体" w:hAnsi="黑体" w:cs="仿宋_GB2312" w:hint="eastAsia"/>
          <w:b/>
          <w:bCs/>
          <w:color w:val="000000"/>
          <w:sz w:val="32"/>
          <w:szCs w:val="32"/>
        </w:rPr>
        <w:t>公开方式</w:t>
      </w:r>
      <w:r w:rsidRPr="00C23F73">
        <w:rPr>
          <w:rFonts w:ascii="黑体" w:eastAsia="黑体" w:hAnsi="黑体" w:cs="仿宋_GB2312" w:hint="eastAsia"/>
          <w:color w:val="000000"/>
          <w:sz w:val="32"/>
          <w:szCs w:val="32"/>
        </w:rPr>
        <w:t>：</w:t>
      </w:r>
      <w:r w:rsidRPr="004F46FE">
        <w:rPr>
          <w:rFonts w:ascii="仿宋_GB2312" w:eastAsia="仿宋_GB2312" w:cs="仿宋_GB2312" w:hint="eastAsia"/>
          <w:color w:val="000000"/>
          <w:sz w:val="32"/>
          <w:szCs w:val="32"/>
        </w:rPr>
        <w:t>主动公开</w:t>
      </w:r>
      <w:r>
        <w:rPr>
          <w:rFonts w:ascii="仿宋_GB2312" w:eastAsia="仿宋_GB2312" w:cs="仿宋_GB2312"/>
          <w:color w:val="000000"/>
          <w:sz w:val="32"/>
          <w:szCs w:val="32"/>
        </w:rPr>
        <w:t xml:space="preserve"> </w:t>
      </w:r>
    </w:p>
    <w:p w:rsidR="00177649" w:rsidRDefault="00177649" w:rsidP="00373F9D">
      <w:pPr>
        <w:spacing w:line="600" w:lineRule="exact"/>
        <w:rPr>
          <w:rFonts w:eastAsia="仿宋_GB2312"/>
          <w:sz w:val="34"/>
          <w:szCs w:val="34"/>
        </w:rPr>
      </w:pPr>
    </w:p>
    <w:p w:rsidR="00177649" w:rsidRPr="006A484B" w:rsidRDefault="00177649" w:rsidP="00731879">
      <w:pPr>
        <w:pBdr>
          <w:top w:val="single" w:sz="4" w:space="1" w:color="auto"/>
          <w:bottom w:val="single" w:sz="4" w:space="1" w:color="auto"/>
        </w:pBdr>
        <w:spacing w:line="540" w:lineRule="exact"/>
        <w:ind w:leftChars="50" w:left="31680" w:rightChars="50" w:right="31680" w:firstLineChars="100" w:firstLine="31680"/>
        <w:textAlignment w:val="center"/>
        <w:rPr>
          <w:rFonts w:ascii="仿宋_GB2312" w:eastAsia="仿宋_GB2312"/>
          <w:sz w:val="32"/>
          <w:szCs w:val="32"/>
        </w:rPr>
      </w:pPr>
      <w:r w:rsidRPr="004F46FE">
        <w:rPr>
          <w:rFonts w:ascii="仿宋_GB2312" w:eastAsia="仿宋_GB2312" w:hint="eastAsia"/>
          <w:sz w:val="28"/>
          <w:szCs w:val="28"/>
        </w:rPr>
        <w:t>鱼峰区人民政府办公室</w:t>
      </w:r>
      <w:r w:rsidRPr="004F46FE">
        <w:rPr>
          <w:rFonts w:ascii="仿宋_GB2312" w:eastAsia="仿宋_GB2312"/>
          <w:sz w:val="28"/>
          <w:szCs w:val="28"/>
        </w:rPr>
        <w:t xml:space="preserve">         </w:t>
      </w:r>
      <w:r>
        <w:rPr>
          <w:rFonts w:ascii="仿宋_GB2312" w:eastAsia="仿宋_GB2312"/>
          <w:sz w:val="28"/>
          <w:szCs w:val="28"/>
        </w:rPr>
        <w:t xml:space="preserve">    </w:t>
      </w:r>
      <w:r w:rsidRPr="004F46FE">
        <w:rPr>
          <w:rFonts w:ascii="仿宋_GB2312" w:eastAsia="仿宋_GB2312"/>
          <w:sz w:val="28"/>
          <w:szCs w:val="28"/>
        </w:rPr>
        <w:t xml:space="preserve"> </w:t>
      </w:r>
      <w:r>
        <w:rPr>
          <w:rFonts w:ascii="仿宋_GB2312" w:eastAsia="仿宋_GB2312"/>
          <w:sz w:val="28"/>
          <w:szCs w:val="28"/>
        </w:rPr>
        <w:t xml:space="preserve">    </w:t>
      </w:r>
      <w:r w:rsidRPr="004F46FE">
        <w:rPr>
          <w:rFonts w:ascii="仿宋_GB2312" w:eastAsia="仿宋_GB2312"/>
          <w:sz w:val="28"/>
          <w:szCs w:val="28"/>
        </w:rPr>
        <w:t>2017</w:t>
      </w:r>
      <w:r w:rsidRPr="004F46FE">
        <w:rPr>
          <w:rFonts w:ascii="仿宋_GB2312" w:eastAsia="仿宋_GB2312" w:hint="eastAsia"/>
          <w:sz w:val="28"/>
          <w:szCs w:val="28"/>
        </w:rPr>
        <w:t>年</w:t>
      </w:r>
      <w:r>
        <w:rPr>
          <w:rFonts w:ascii="仿宋_GB2312" w:eastAsia="仿宋_GB2312"/>
          <w:sz w:val="28"/>
          <w:szCs w:val="28"/>
        </w:rPr>
        <w:t>11</w:t>
      </w:r>
      <w:r w:rsidRPr="004F46FE">
        <w:rPr>
          <w:rFonts w:ascii="仿宋_GB2312" w:eastAsia="仿宋_GB2312" w:hint="eastAsia"/>
          <w:sz w:val="28"/>
          <w:szCs w:val="28"/>
        </w:rPr>
        <w:t>月</w:t>
      </w:r>
      <w:r>
        <w:rPr>
          <w:rFonts w:ascii="仿宋_GB2312" w:eastAsia="仿宋_GB2312"/>
          <w:sz w:val="28"/>
          <w:szCs w:val="28"/>
        </w:rPr>
        <w:t>22</w:t>
      </w:r>
      <w:r w:rsidRPr="004F46FE">
        <w:rPr>
          <w:rFonts w:ascii="仿宋_GB2312" w:eastAsia="仿宋_GB2312" w:hint="eastAsia"/>
          <w:sz w:val="28"/>
          <w:szCs w:val="28"/>
        </w:rPr>
        <w:t>日印发</w:t>
      </w:r>
    </w:p>
    <w:p w:rsidR="00177649" w:rsidRPr="00373F9D" w:rsidRDefault="00177649" w:rsidP="00373F9D">
      <w:pPr>
        <w:sectPr w:rsidR="00177649" w:rsidRPr="00373F9D" w:rsidSect="00BE2200">
          <w:footerReference w:type="default" r:id="rId7"/>
          <w:pgSz w:w="11906" w:h="16838"/>
          <w:pgMar w:top="1418" w:right="1418" w:bottom="1418" w:left="1418" w:header="851" w:footer="992" w:gutter="0"/>
          <w:pgNumType w:fmt="numberInDash" w:start="1"/>
          <w:cols w:space="720"/>
          <w:rtlGutter/>
          <w:docGrid w:type="linesAndChars" w:linePitch="312"/>
        </w:sectPr>
      </w:pPr>
    </w:p>
    <w:p w:rsidR="00177649" w:rsidRDefault="00177649">
      <w:pPr>
        <w:jc w:val="center"/>
        <w:rPr>
          <w:sz w:val="44"/>
          <w:szCs w:val="44"/>
        </w:rPr>
      </w:pPr>
      <w:r>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年鱼峰区食品安全重点工作安排</w:t>
      </w:r>
    </w:p>
    <w:tbl>
      <w:tblPr>
        <w:tblW w:w="13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28" w:type="dxa"/>
          <w:bottom w:w="57" w:type="dxa"/>
          <w:right w:w="28" w:type="dxa"/>
        </w:tblCellMar>
        <w:tblLook w:val="00A0"/>
      </w:tblPr>
      <w:tblGrid>
        <w:gridCol w:w="1079"/>
        <w:gridCol w:w="1428"/>
        <w:gridCol w:w="6523"/>
        <w:gridCol w:w="2058"/>
        <w:gridCol w:w="2010"/>
      </w:tblGrid>
      <w:tr w:rsidR="00177649" w:rsidRPr="00846D8D">
        <w:trPr>
          <w:tblHeader/>
          <w:jc w:val="center"/>
        </w:trPr>
        <w:tc>
          <w:tcPr>
            <w:tcW w:w="1079"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center"/>
              <w:rPr>
                <w:rFonts w:ascii="黑体" w:eastAsia="黑体" w:hAnsi="黑体"/>
                <w:snapToGrid w:val="0"/>
                <w:kern w:val="0"/>
                <w:sz w:val="20"/>
                <w:szCs w:val="20"/>
              </w:rPr>
            </w:pPr>
            <w:r w:rsidRPr="00846D8D">
              <w:rPr>
                <w:rFonts w:ascii="黑体" w:eastAsia="黑体" w:hAnsi="黑体" w:hint="eastAsia"/>
                <w:snapToGrid w:val="0"/>
                <w:kern w:val="0"/>
                <w:sz w:val="20"/>
                <w:szCs w:val="20"/>
              </w:rPr>
              <w:t>项目</w:t>
            </w: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center"/>
              <w:rPr>
                <w:rFonts w:ascii="方正黑体_GBK" w:eastAsia="方正黑体_GBK"/>
                <w:snapToGrid w:val="0"/>
                <w:kern w:val="0"/>
                <w:sz w:val="20"/>
                <w:szCs w:val="20"/>
              </w:rPr>
            </w:pPr>
            <w:r w:rsidRPr="00846D8D">
              <w:rPr>
                <w:rFonts w:ascii="方正黑体_GBK" w:eastAsia="方正黑体_GBK" w:hint="eastAsia"/>
                <w:snapToGrid w:val="0"/>
                <w:kern w:val="0"/>
                <w:sz w:val="20"/>
                <w:szCs w:val="20"/>
              </w:rPr>
              <w:t>内容</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center"/>
              <w:rPr>
                <w:rFonts w:ascii="方正黑体_GBK" w:eastAsia="方正黑体_GBK"/>
                <w:snapToGrid w:val="0"/>
                <w:kern w:val="0"/>
                <w:sz w:val="20"/>
                <w:szCs w:val="20"/>
              </w:rPr>
            </w:pPr>
            <w:r w:rsidRPr="00846D8D">
              <w:rPr>
                <w:rFonts w:ascii="方正黑体_GBK" w:eastAsia="方正黑体_GBK" w:hint="eastAsia"/>
                <w:snapToGrid w:val="0"/>
                <w:kern w:val="0"/>
                <w:sz w:val="20"/>
                <w:szCs w:val="20"/>
              </w:rPr>
              <w:t>主要任务</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center"/>
              <w:rPr>
                <w:rFonts w:ascii="方正黑体_GBK" w:eastAsia="方正黑体_GBK"/>
                <w:snapToGrid w:val="0"/>
                <w:kern w:val="0"/>
                <w:sz w:val="20"/>
                <w:szCs w:val="20"/>
              </w:rPr>
            </w:pPr>
            <w:r w:rsidRPr="00846D8D">
              <w:rPr>
                <w:rFonts w:ascii="方正黑体_GBK" w:eastAsia="方正黑体_GBK" w:hint="eastAsia"/>
                <w:snapToGrid w:val="0"/>
                <w:kern w:val="0"/>
                <w:sz w:val="20"/>
                <w:szCs w:val="20"/>
              </w:rPr>
              <w:t>牵头单位</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center"/>
              <w:rPr>
                <w:rFonts w:ascii="方正黑体_GBK" w:eastAsia="方正黑体_GBK"/>
                <w:snapToGrid w:val="0"/>
                <w:kern w:val="0"/>
                <w:sz w:val="20"/>
                <w:szCs w:val="20"/>
              </w:rPr>
            </w:pPr>
            <w:r w:rsidRPr="00846D8D">
              <w:rPr>
                <w:rFonts w:ascii="方正黑体_GBK" w:eastAsia="方正黑体_GBK" w:hint="eastAsia"/>
                <w:snapToGrid w:val="0"/>
                <w:kern w:val="0"/>
                <w:sz w:val="20"/>
                <w:szCs w:val="20"/>
              </w:rPr>
              <w:t>配合单位</w:t>
            </w:r>
          </w:p>
        </w:tc>
      </w:tr>
      <w:tr w:rsidR="00177649" w:rsidRPr="00846D8D">
        <w:trPr>
          <w:jc w:val="center"/>
        </w:trPr>
        <w:tc>
          <w:tcPr>
            <w:tcW w:w="1079" w:type="dxa"/>
            <w:vMerge w:val="restart"/>
            <w:tcBorders>
              <w:top w:val="single" w:sz="4" w:space="0" w:color="auto"/>
              <w:left w:val="single" w:sz="4" w:space="0" w:color="auto"/>
              <w:right w:val="single" w:sz="4" w:space="0" w:color="auto"/>
            </w:tcBorders>
            <w:vAlign w:val="center"/>
          </w:tcPr>
          <w:p w:rsidR="00177649" w:rsidRPr="00846D8D" w:rsidRDefault="00177649">
            <w:pPr>
              <w:tabs>
                <w:tab w:val="left" w:pos="360"/>
              </w:tabs>
              <w:adjustRightInd w:val="0"/>
              <w:snapToGrid w:val="0"/>
              <w:spacing w:line="280" w:lineRule="exact"/>
              <w:rPr>
                <w:rFonts w:ascii="黑体" w:eastAsia="黑体" w:hAnsi="黑体"/>
                <w:b/>
                <w:snapToGrid w:val="0"/>
                <w:kern w:val="0"/>
                <w:sz w:val="20"/>
                <w:szCs w:val="20"/>
              </w:rPr>
            </w:pPr>
            <w:r w:rsidRPr="00846D8D">
              <w:rPr>
                <w:rFonts w:ascii="黑体" w:eastAsia="黑体" w:hAnsi="黑体" w:hint="eastAsia"/>
                <w:b/>
                <w:snapToGrid w:val="0"/>
                <w:kern w:val="0"/>
                <w:sz w:val="20"/>
                <w:szCs w:val="20"/>
              </w:rPr>
              <w:t>一、强化食品安全源头严防</w:t>
            </w:r>
          </w:p>
          <w:p w:rsidR="00177649" w:rsidRPr="00846D8D" w:rsidRDefault="00177649">
            <w:pPr>
              <w:adjustRightInd w:val="0"/>
              <w:snapToGrid w:val="0"/>
              <w:spacing w:line="280" w:lineRule="exact"/>
              <w:rPr>
                <w:rFonts w:ascii="黑体" w:eastAsia="黑体" w:hAnsi="黑体"/>
                <w:b/>
                <w:snapToGrid w:val="0"/>
                <w:kern w:val="0"/>
                <w:sz w:val="20"/>
                <w:szCs w:val="20"/>
              </w:rPr>
            </w:pPr>
          </w:p>
        </w:tc>
        <w:tc>
          <w:tcPr>
            <w:tcW w:w="1428" w:type="dxa"/>
            <w:vMerge w:val="restart"/>
            <w:tcBorders>
              <w:top w:val="single" w:sz="4" w:space="0" w:color="auto"/>
              <w:left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（一）加强食用农产品产地环境治理</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w:t>
            </w:r>
            <w:r w:rsidRPr="00846D8D">
              <w:rPr>
                <w:rFonts w:ascii="方正书宋_GBK" w:eastAsia="方正书宋_GBK" w:hint="eastAsia"/>
                <w:snapToGrid w:val="0"/>
                <w:kern w:val="0"/>
                <w:sz w:val="20"/>
                <w:szCs w:val="20"/>
              </w:rPr>
              <w:t>启动土壤污染状况详查。根据自治区统一部署，开展农用地土壤污染状况详查工作。推进土壤环境质量监测网络建设。启动土壤污染治理与修复规划编制工作。</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区环境保护局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区财政局、区农林水利局</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spacing w:line="280" w:lineRule="exact"/>
              <w:jc w:val="left"/>
              <w:rPr>
                <w:rFonts w:ascii="黑体" w:eastAsia="黑体" w:hAnsi="黑体"/>
                <w:b/>
                <w:snapToGrid w:val="0"/>
                <w:kern w:val="0"/>
                <w:sz w:val="20"/>
                <w:szCs w:val="20"/>
              </w:rPr>
            </w:pPr>
          </w:p>
        </w:tc>
        <w:tc>
          <w:tcPr>
            <w:tcW w:w="1428" w:type="dxa"/>
            <w:vMerge/>
            <w:tcBorders>
              <w:left w:val="single" w:sz="4" w:space="0" w:color="auto"/>
              <w:right w:val="single" w:sz="4" w:space="0" w:color="auto"/>
            </w:tcBorders>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2.</w:t>
            </w:r>
            <w:r w:rsidRPr="00846D8D">
              <w:rPr>
                <w:rFonts w:ascii="方正书宋_GBK" w:eastAsia="方正书宋_GBK" w:hint="eastAsia"/>
                <w:snapToGrid w:val="0"/>
                <w:kern w:val="0"/>
                <w:sz w:val="20"/>
                <w:szCs w:val="20"/>
              </w:rPr>
              <w:t>深入开展耕地质量保护与提升行动，实施土地用途分类管理，推进农业面源污染防治攻坚行动。</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spacing w:line="280" w:lineRule="exact"/>
              <w:jc w:val="left"/>
              <w:rPr>
                <w:rFonts w:ascii="黑体" w:eastAsia="黑体" w:hAnsi="黑体"/>
                <w:b/>
                <w:snapToGrid w:val="0"/>
                <w:kern w:val="0"/>
                <w:sz w:val="20"/>
                <w:szCs w:val="20"/>
              </w:rPr>
            </w:pPr>
          </w:p>
        </w:tc>
        <w:tc>
          <w:tcPr>
            <w:tcW w:w="1428" w:type="dxa"/>
            <w:vMerge/>
            <w:tcBorders>
              <w:left w:val="single" w:sz="4" w:space="0" w:color="auto"/>
              <w:right w:val="single" w:sz="4" w:space="0" w:color="auto"/>
            </w:tcBorders>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3.</w:t>
            </w:r>
            <w:r w:rsidRPr="00846D8D">
              <w:rPr>
                <w:rFonts w:ascii="方正书宋_GBK" w:eastAsia="方正书宋_GBK" w:hint="eastAsia"/>
                <w:snapToGrid w:val="0"/>
                <w:kern w:val="0"/>
                <w:sz w:val="20"/>
                <w:szCs w:val="20"/>
              </w:rPr>
              <w:t>加快重金属污染耕地修复和种植结构调整，指导中轻度污染耕地安全利用以及重度污染耕地食用农产品禁止生产区划定。</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区环境保护局</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p>
        </w:tc>
        <w:tc>
          <w:tcPr>
            <w:tcW w:w="1428" w:type="dxa"/>
            <w:vMerge w:val="restart"/>
            <w:tcBorders>
              <w:top w:val="single" w:sz="4" w:space="0" w:color="auto"/>
              <w:left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（二）加强种植养殖环节监管</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4.</w:t>
            </w:r>
            <w:r w:rsidRPr="00846D8D">
              <w:rPr>
                <w:rFonts w:ascii="方正书宋_GBK" w:eastAsia="方正书宋_GBK" w:hint="eastAsia"/>
                <w:snapToGrid w:val="0"/>
                <w:kern w:val="0"/>
                <w:sz w:val="20"/>
                <w:szCs w:val="20"/>
              </w:rPr>
              <w:t>完善农药、兽药、肥料、饲料和饲料添加剂等农业投入品生产、销售、使用和记录制度，严格执行农兽药安全间隔期、休药期管理。实施高毒农药定点经营、实名购买制度，禁止高毒农药用于蔬菜、瓜果、茶叶、中草药等农作物的生产。加大科学种养技术培训力度，指导生产经营主体依法科学合理使用农药、兽药、化肥、饲料和饲料添加剂，严禁使用“瘦肉精”、孔雀石绿、硝基呋喃等禁用物质。</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w:t>
            </w:r>
            <w:r w:rsidRPr="00846D8D">
              <w:rPr>
                <w:rFonts w:ascii="方正书宋_GBK" w:eastAsia="方正书宋_GBK" w:hint="eastAsia"/>
                <w:snapToGrid w:val="0"/>
                <w:spacing w:val="-6"/>
                <w:kern w:val="0"/>
                <w:sz w:val="20"/>
                <w:szCs w:val="20"/>
              </w:rPr>
              <w:t>水产畜牧兽医局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spacing w:val="-6"/>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5.</w:t>
            </w:r>
            <w:r w:rsidRPr="00846D8D">
              <w:rPr>
                <w:rFonts w:ascii="方正书宋_GBK" w:eastAsia="方正书宋_GBK" w:hint="eastAsia"/>
                <w:snapToGrid w:val="0"/>
                <w:kern w:val="0"/>
                <w:sz w:val="20"/>
                <w:szCs w:val="20"/>
              </w:rPr>
              <w:t>加大高毒限用农药违规使用和禁用农药隐性添加等问题治理，持续开展水产品抗生素禁用化合物以及畜禽产品兽药残留等专项整治，着力解决农兽药残留超标等突出问题。</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区农林水利局、水产畜牧兽医局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6.</w:t>
            </w:r>
            <w:r w:rsidRPr="00846D8D">
              <w:rPr>
                <w:rFonts w:ascii="方正书宋_GBK" w:eastAsia="方正书宋_GBK" w:hint="eastAsia"/>
                <w:snapToGrid w:val="0"/>
                <w:kern w:val="0"/>
                <w:sz w:val="20"/>
                <w:szCs w:val="20"/>
              </w:rPr>
              <w:t>严格落实生猪定点屠宰相关规定，研究制定牛羊狗鸡等畜禽产品监管措施。</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区水产畜牧兽医局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（三）推进农业标准化生产</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7.</w:t>
            </w:r>
            <w:r w:rsidRPr="00846D8D">
              <w:rPr>
                <w:rFonts w:ascii="方正书宋_GBK" w:eastAsia="方正书宋_GBK" w:hint="eastAsia"/>
                <w:snapToGrid w:val="0"/>
                <w:kern w:val="0"/>
                <w:sz w:val="20"/>
                <w:szCs w:val="20"/>
              </w:rPr>
              <w:t>实施农业标准化战略，创建一批农业标准化示范园（区）、示范场（企业、合作社）。</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8.</w:t>
            </w:r>
            <w:r w:rsidRPr="00846D8D">
              <w:rPr>
                <w:rFonts w:ascii="仿宋_GB2312" w:eastAsia="仿宋_GB2312"/>
                <w:sz w:val="24"/>
              </w:rPr>
              <w:t xml:space="preserve"> </w:t>
            </w:r>
            <w:r w:rsidRPr="00846D8D">
              <w:rPr>
                <w:rFonts w:ascii="方正书宋_GBK" w:eastAsia="方正书宋_GBK" w:hint="eastAsia"/>
                <w:snapToGrid w:val="0"/>
                <w:kern w:val="0"/>
                <w:sz w:val="20"/>
                <w:szCs w:val="20"/>
              </w:rPr>
              <w:t>积极推进畜禽标准化建设，创建一批畜禽标准化养殖场。</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区水产畜牧兽医局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9.</w:t>
            </w:r>
            <w:r w:rsidRPr="00846D8D">
              <w:rPr>
                <w:rFonts w:ascii="方正书宋_GBK" w:eastAsia="方正书宋_GBK" w:hint="eastAsia"/>
                <w:snapToGrid w:val="0"/>
                <w:kern w:val="0"/>
                <w:sz w:val="20"/>
                <w:szCs w:val="20"/>
              </w:rPr>
              <w:t>严格无公害农产品、绿色食品、有机农产品和农产品地理标志（“三品一标”）认证，鼓励新型农业经营主体申请“三品一标”认证。</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区水产畜牧兽医局</w:t>
            </w:r>
          </w:p>
        </w:tc>
      </w:tr>
      <w:tr w:rsidR="00177649" w:rsidRPr="00846D8D">
        <w:trPr>
          <w:jc w:val="center"/>
        </w:trPr>
        <w:tc>
          <w:tcPr>
            <w:tcW w:w="1079" w:type="dxa"/>
            <w:vMerge w:val="restart"/>
            <w:tcBorders>
              <w:top w:val="single" w:sz="4" w:space="0" w:color="auto"/>
              <w:left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r w:rsidRPr="00846D8D">
              <w:rPr>
                <w:rFonts w:ascii="黑体" w:eastAsia="黑体" w:hAnsi="黑体" w:hint="eastAsia"/>
                <w:b/>
                <w:snapToGrid w:val="0"/>
                <w:kern w:val="0"/>
                <w:sz w:val="20"/>
                <w:szCs w:val="20"/>
              </w:rPr>
              <w:t>二、强化食品生产经营过程严管</w:t>
            </w:r>
          </w:p>
          <w:p w:rsidR="00177649" w:rsidRPr="00846D8D" w:rsidRDefault="00177649">
            <w:pPr>
              <w:adjustRightInd w:val="0"/>
              <w:snapToGrid w:val="0"/>
              <w:rPr>
                <w:rFonts w:ascii="黑体" w:eastAsia="黑体" w:hAnsi="黑体"/>
                <w:b/>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（四）加强食品生产监管</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10.</w:t>
            </w:r>
            <w:r w:rsidRPr="00846D8D">
              <w:rPr>
                <w:rFonts w:ascii="方正书宋_GBK" w:eastAsia="方正书宋_GBK" w:hint="eastAsia"/>
                <w:snapToGrid w:val="0"/>
                <w:kern w:val="0"/>
                <w:sz w:val="20"/>
                <w:szCs w:val="20"/>
              </w:rPr>
              <w:t>进一步完善许可制度、优化许可流程、严格许可审批，依法实施食品生产许可。建立健全食品生产监督体系，加大专项检查和飞行检查力度，全面使用食品生产企业现场监督检查系统，推行检查表格化、抽检制度化、责任网格化，严格落实日常检查和监督抽检两个责任。全面实施食品生产者风险分级管理，明确监管重点和监管频次，确保对食品安全风险早发现、早研判、早处置。引导大型食品生产企业全面推行危害分析和关键控制点（</w:t>
            </w:r>
            <w:r w:rsidRPr="00846D8D">
              <w:rPr>
                <w:rFonts w:ascii="方正书宋_GBK" w:eastAsia="方正书宋_GBK"/>
                <w:snapToGrid w:val="0"/>
                <w:kern w:val="0"/>
                <w:sz w:val="20"/>
                <w:szCs w:val="20"/>
              </w:rPr>
              <w:t>HACCP</w:t>
            </w:r>
            <w:r w:rsidRPr="00846D8D">
              <w:rPr>
                <w:rFonts w:ascii="方正书宋_GBK" w:eastAsia="方正书宋_GBK" w:hint="eastAsia"/>
                <w:snapToGrid w:val="0"/>
                <w:kern w:val="0"/>
                <w:sz w:val="20"/>
                <w:szCs w:val="20"/>
              </w:rPr>
              <w:t>）体系，进一步推动白酒、乳制品、食品添加剂等重点食品生产企业建立实施食品安全追溯体系。在食用植物油、糕点等食品生产企业推行质量安全受权人制度，加强质量安全受权人培训。</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spacing w:line="32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黑体" w:eastAsia="黑体" w:hAnsi="黑体"/>
                <w:b/>
                <w:snapToGrid w:val="0"/>
                <w:kern w:val="0"/>
                <w:sz w:val="20"/>
                <w:szCs w:val="20"/>
              </w:rPr>
            </w:pPr>
          </w:p>
        </w:tc>
        <w:tc>
          <w:tcPr>
            <w:tcW w:w="1428" w:type="dxa"/>
            <w:vMerge w:val="restart"/>
            <w:tcBorders>
              <w:top w:val="single" w:sz="4" w:space="0" w:color="auto"/>
              <w:left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（五）加强食品经营监管</w:t>
            </w:r>
          </w:p>
        </w:tc>
        <w:tc>
          <w:tcPr>
            <w:tcW w:w="65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11.</w:t>
            </w:r>
            <w:r w:rsidRPr="00846D8D">
              <w:rPr>
                <w:rFonts w:ascii="方正书宋_GBK" w:eastAsia="方正书宋_GBK" w:hint="eastAsia"/>
                <w:snapToGrid w:val="0"/>
                <w:kern w:val="0"/>
                <w:sz w:val="20"/>
                <w:szCs w:val="20"/>
              </w:rPr>
              <w:t>认真贯彻实施食品经营许可细则，严格规范许可行为，加快食品经营许可数据库建设。贯彻实施食品生产经营日常监督检查管理办法，严格落实监督检查责任，提高日常监督检查水平。进一步完善食用农产品产地准出与市场准入衔接机制，大力推行食用农产品合格证制度，督促食用农产品批发市场落实食品安全管理责任。鼓励各地对小摊贩、小餐饮实行集中规范管理。</w:t>
            </w:r>
          </w:p>
        </w:tc>
        <w:tc>
          <w:tcPr>
            <w:tcW w:w="205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黑体" w:eastAsia="黑体" w:hAnsi="黑体"/>
                <w:b/>
                <w:snapToGrid w:val="0"/>
                <w:kern w:val="0"/>
                <w:sz w:val="20"/>
                <w:szCs w:val="20"/>
              </w:rPr>
            </w:pPr>
          </w:p>
        </w:tc>
        <w:tc>
          <w:tcPr>
            <w:tcW w:w="1428" w:type="dxa"/>
            <w:vMerge/>
            <w:tcBorders>
              <w:left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12.</w:t>
            </w:r>
            <w:r w:rsidRPr="00846D8D">
              <w:rPr>
                <w:rFonts w:ascii="方正书宋_GBK" w:eastAsia="方正书宋_GBK" w:hint="eastAsia"/>
                <w:snapToGrid w:val="0"/>
                <w:kern w:val="0"/>
                <w:sz w:val="20"/>
                <w:szCs w:val="20"/>
              </w:rPr>
              <w:t>加大对校园及周边地区食品安全监管力度，督促学校落实校园食品安全管理的主体责任，鼓励中小学校和幼儿园在厨房、配餐间等安装监控摄像装置，实现食品制作实时监控，严防发生群体性食物中毒事件。</w:t>
            </w:r>
          </w:p>
        </w:tc>
        <w:tc>
          <w:tcPr>
            <w:tcW w:w="205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区教育局</w:t>
            </w:r>
          </w:p>
        </w:tc>
      </w:tr>
      <w:tr w:rsidR="00177649" w:rsidRPr="00846D8D">
        <w:trPr>
          <w:jc w:val="center"/>
        </w:trPr>
        <w:tc>
          <w:tcPr>
            <w:tcW w:w="1079" w:type="dxa"/>
            <w:vMerge/>
            <w:tcBorders>
              <w:left w:val="single" w:sz="4" w:space="0" w:color="auto"/>
              <w:right w:val="single" w:sz="4" w:space="0" w:color="auto"/>
            </w:tcBorders>
            <w:tcMar>
              <w:top w:w="85" w:type="dxa"/>
              <w:bottom w:w="85" w:type="dxa"/>
            </w:tcMar>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left w:val="single" w:sz="4" w:space="0" w:color="auto"/>
              <w:right w:val="single" w:sz="4" w:space="0" w:color="auto"/>
            </w:tcBorders>
            <w:tcMar>
              <w:top w:w="85" w:type="dxa"/>
              <w:bottom w:w="85" w:type="dxa"/>
            </w:tcMar>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13.</w:t>
            </w:r>
            <w:r w:rsidRPr="00846D8D">
              <w:rPr>
                <w:rFonts w:ascii="方正书宋_GBK" w:eastAsia="方正书宋_GBK" w:hint="eastAsia"/>
                <w:snapToGrid w:val="0"/>
                <w:kern w:val="0"/>
                <w:sz w:val="20"/>
                <w:szCs w:val="20"/>
              </w:rPr>
              <w:t>加强对网络订餐的监管，督促网络第三方平台开办者落实食品安全管理责任，及时查处网络订餐违法经营行为。</w:t>
            </w:r>
          </w:p>
        </w:tc>
        <w:tc>
          <w:tcPr>
            <w:tcW w:w="205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val="restart"/>
            <w:tcBorders>
              <w:top w:val="single" w:sz="4" w:space="0" w:color="auto"/>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黑体" w:eastAsia="黑体" w:hAnsi="黑体"/>
                <w:b/>
                <w:bCs/>
                <w:snapToGrid w:val="0"/>
                <w:kern w:val="0"/>
                <w:sz w:val="20"/>
                <w:szCs w:val="20"/>
              </w:rPr>
            </w:pPr>
            <w:r w:rsidRPr="00846D8D">
              <w:rPr>
                <w:rFonts w:ascii="黑体" w:eastAsia="黑体" w:hAnsi="黑体" w:hint="eastAsia"/>
                <w:b/>
                <w:bCs/>
                <w:snapToGrid w:val="0"/>
                <w:kern w:val="0"/>
                <w:sz w:val="20"/>
                <w:szCs w:val="20"/>
              </w:rPr>
              <w:t>三、强化食品安全风险严控</w:t>
            </w:r>
          </w:p>
        </w:tc>
        <w:tc>
          <w:tcPr>
            <w:tcW w:w="1428" w:type="dxa"/>
            <w:vMerge w:val="restart"/>
            <w:tcBorders>
              <w:top w:val="single" w:sz="4" w:space="0" w:color="auto"/>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（六）加强食品安全风险隐患排查和治理</w:t>
            </w: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spacing w:val="-2"/>
                <w:kern w:val="0"/>
                <w:sz w:val="20"/>
                <w:szCs w:val="20"/>
              </w:rPr>
            </w:pPr>
            <w:r w:rsidRPr="00846D8D">
              <w:rPr>
                <w:rFonts w:ascii="方正书宋_GBK" w:eastAsia="方正书宋_GBK"/>
                <w:snapToGrid w:val="0"/>
                <w:spacing w:val="-2"/>
                <w:kern w:val="0"/>
                <w:sz w:val="20"/>
                <w:szCs w:val="20"/>
              </w:rPr>
              <w:t>14.</w:t>
            </w:r>
            <w:r w:rsidRPr="00846D8D">
              <w:rPr>
                <w:rFonts w:ascii="方正书宋_GBK" w:eastAsia="方正书宋_GBK" w:hint="eastAsia"/>
                <w:snapToGrid w:val="0"/>
                <w:spacing w:val="-2"/>
                <w:kern w:val="0"/>
                <w:sz w:val="20"/>
                <w:szCs w:val="20"/>
              </w:rPr>
              <w:t>建立健全食品安全风险隐患排查治理工作机制，逐级落实责任，实现风险隐患排查治理的“闭环”管理。围绕群众日常生活消费关系密切、监督检查中发现问题较多、消费者投诉举报较为集中的重点食品，食用农产品及食品批发市场、农贸市场、旅游景区等重点区域，农兽药残留超标、过量使用抗生素、非法添加和滥用添加、制假售假以及“行业潜规则”等重点问题，开展拉网式摸底排查和集中专项治理，及时发现和消除食品安全风险隐患。</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区农林水利局、水产畜牧兽医局、</w:t>
            </w: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bCs/>
                <w:snapToGrid w:val="0"/>
                <w:kern w:val="0"/>
                <w:sz w:val="20"/>
                <w:szCs w:val="20"/>
              </w:rPr>
            </w:pPr>
          </w:p>
        </w:tc>
        <w:tc>
          <w:tcPr>
            <w:tcW w:w="1428"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15.</w:t>
            </w:r>
            <w:r w:rsidRPr="00846D8D">
              <w:rPr>
                <w:rFonts w:ascii="方正书宋_GBK" w:eastAsia="方正书宋_GBK" w:hint="eastAsia"/>
                <w:snapToGrid w:val="0"/>
                <w:kern w:val="0"/>
                <w:sz w:val="20"/>
                <w:szCs w:val="20"/>
              </w:rPr>
              <w:t>深入开展农村食品安全治理，重点排查治理农村及城乡结合部地区突出食品安全风险隐患。</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spacing w:val="-4"/>
                <w:kern w:val="0"/>
                <w:sz w:val="20"/>
                <w:szCs w:val="20"/>
              </w:rPr>
            </w:pPr>
            <w:r w:rsidRPr="00846D8D">
              <w:rPr>
                <w:rFonts w:ascii="方正书宋_GBK" w:eastAsia="方正书宋_GBK" w:hint="eastAsia"/>
                <w:snapToGrid w:val="0"/>
                <w:kern w:val="0"/>
                <w:sz w:val="20"/>
                <w:szCs w:val="20"/>
              </w:rPr>
              <w:t>区农林水利局、</w:t>
            </w:r>
            <w:r w:rsidRPr="00846D8D">
              <w:rPr>
                <w:rFonts w:ascii="方正书宋_GBK" w:eastAsia="方正书宋_GBK" w:hint="eastAsia"/>
                <w:snapToGrid w:val="0"/>
                <w:spacing w:val="-4"/>
                <w:kern w:val="0"/>
                <w:sz w:val="20"/>
                <w:szCs w:val="20"/>
              </w:rPr>
              <w:t>水产畜牧兽医局、工商鱼峰分局</w:t>
            </w: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bCs/>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（七）加强食品安全抽检监测</w:t>
            </w: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16.</w:t>
            </w:r>
            <w:r w:rsidRPr="00846D8D">
              <w:rPr>
                <w:rFonts w:ascii="方正书宋_GBK" w:eastAsia="方正书宋_GBK" w:hint="eastAsia"/>
                <w:snapToGrid w:val="0"/>
                <w:kern w:val="0"/>
                <w:sz w:val="20"/>
                <w:szCs w:val="20"/>
              </w:rPr>
              <w:t>实施本级</w:t>
            </w:r>
            <w:r w:rsidRPr="00846D8D">
              <w:rPr>
                <w:rFonts w:ascii="方正书宋_GBK" w:eastAsia="方正书宋_GBK"/>
                <w:snapToGrid w:val="0"/>
                <w:kern w:val="0"/>
                <w:sz w:val="20"/>
                <w:szCs w:val="20"/>
              </w:rPr>
              <w:t>2017</w:t>
            </w:r>
            <w:r w:rsidRPr="00846D8D">
              <w:rPr>
                <w:rFonts w:ascii="方正书宋_GBK" w:eastAsia="方正书宋_GBK" w:hint="eastAsia"/>
                <w:snapToGrid w:val="0"/>
                <w:kern w:val="0"/>
                <w:sz w:val="20"/>
                <w:szCs w:val="20"/>
              </w:rPr>
              <w:t>年食品安全抽检监测计划，推进部门间、地区间食品安全风险监测、监督抽检信息共享。加强对重点产品、重点问题的监督抽检和风险监测，扩大抽检覆盖面，提高问题发现率和不合格产品核查处置率。加强对食品承检机构的监督和考核评价，督促其依法依规实施检验，确保检验数据和结论客观、公正、准确。</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区卫生和计划生育局、农林水利局、水产畜牧兽医局</w:t>
            </w: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bCs/>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17.</w:t>
            </w:r>
            <w:r w:rsidRPr="00846D8D">
              <w:rPr>
                <w:rFonts w:ascii="方正书宋_GBK" w:eastAsia="方正书宋_GBK" w:hint="eastAsia"/>
                <w:snapToGrid w:val="0"/>
                <w:kern w:val="0"/>
                <w:sz w:val="20"/>
                <w:szCs w:val="20"/>
              </w:rPr>
              <w:t>进一步健全食品安全风险监测网络体系，加强食品安全风险专项监测。</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区卫生和计划生育局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bCs/>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（八）健全食品安全风险评估预警体系</w:t>
            </w: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18.</w:t>
            </w:r>
            <w:r w:rsidRPr="00846D8D">
              <w:rPr>
                <w:rFonts w:ascii="方正书宋_GBK" w:eastAsia="方正书宋_GBK" w:hint="eastAsia"/>
                <w:snapToGrid w:val="0"/>
                <w:kern w:val="0"/>
                <w:sz w:val="20"/>
                <w:szCs w:val="20"/>
              </w:rPr>
              <w:t>进一步完善食品安全风险会商制度，定期整理部门间的日常监督检查、投诉举报、案件办理、专项整治、舆情监测、检验检测等数据，定期组织开展风险会商、分析评估。完善风险预警交流工作体系，及时发布风险警示或消费提示，保障消费者食品安全知情权。加强食品安全舆情监测预警。修订完善食品安全突发事件应急预案，组织开展应急演练，进一步提升突发事件应急管理能力。</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区食品安全委员会成员单位</w:t>
            </w: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bCs/>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19.</w:t>
            </w:r>
            <w:r w:rsidRPr="00846D8D">
              <w:rPr>
                <w:rFonts w:ascii="方正书宋_GBK" w:eastAsia="方正书宋_GBK" w:hint="eastAsia"/>
                <w:snapToGrid w:val="0"/>
                <w:kern w:val="0"/>
                <w:sz w:val="20"/>
                <w:szCs w:val="20"/>
              </w:rPr>
              <w:t>继续推进食品安全责任保险试点，鼓励食品生产经营企业参加食品安全责任保险。</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spacing w:line="280" w:lineRule="exact"/>
              <w:rPr>
                <w:rFonts w:ascii="黑体" w:eastAsia="黑体" w:hAnsi="黑体"/>
                <w:b/>
                <w:bCs/>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（九）严惩重处食品安全违法犯罪</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20.</w:t>
            </w:r>
            <w:r w:rsidRPr="00846D8D">
              <w:rPr>
                <w:rFonts w:ascii="方正书宋_GBK" w:eastAsia="方正书宋_GBK" w:hint="eastAsia"/>
                <w:snapToGrid w:val="0"/>
                <w:kern w:val="0"/>
                <w:sz w:val="20"/>
                <w:szCs w:val="20"/>
              </w:rPr>
              <w:t>重拳整治非法添加、超范围超限量使用添加剂、滥用农兽药等农业投入品、制假售假、私屠滥宰等违法行为。建立健全重大违法犯罪案件信息发布制度，控制产品风险和社会风险，更好地保障公众知情权。加强行政执法和刑事司法的衔接，完善涉嫌犯罪案件移送、信息通报机制，解决食品安全违法犯罪案件取证难、移送难、入罪难以及检验认定经费、检验结论出具、涉案产品处置等问题。</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区委政法委、公安鱼峰分局，区农林水利局、</w:t>
            </w:r>
            <w:r w:rsidRPr="00846D8D">
              <w:rPr>
                <w:rFonts w:ascii="方正书宋_GBK" w:eastAsia="方正书宋_GBK" w:hint="eastAsia"/>
                <w:snapToGrid w:val="0"/>
                <w:spacing w:val="-4"/>
                <w:kern w:val="0"/>
                <w:sz w:val="20"/>
                <w:szCs w:val="20"/>
              </w:rPr>
              <w:t>水产畜牧兽医局</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bCs/>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21.</w:t>
            </w:r>
            <w:r w:rsidRPr="00846D8D">
              <w:rPr>
                <w:rFonts w:ascii="方正书宋_GBK" w:eastAsia="方正书宋_GBK" w:hint="eastAsia"/>
                <w:snapToGrid w:val="0"/>
                <w:kern w:val="0"/>
                <w:sz w:val="20"/>
                <w:szCs w:val="20"/>
              </w:rPr>
              <w:t>加大对虚假违法食品广告和食品商标侵权行为的查处力度。</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spacing w:val="-4"/>
                <w:kern w:val="0"/>
                <w:sz w:val="20"/>
                <w:szCs w:val="20"/>
              </w:rPr>
              <w:t>工商鱼峰分局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spacing w:val="-4"/>
                <w:kern w:val="0"/>
                <w:sz w:val="20"/>
                <w:szCs w:val="20"/>
              </w:rPr>
            </w:pPr>
            <w:r w:rsidRPr="00846D8D">
              <w:rPr>
                <w:rFonts w:ascii="方正书宋_GBK" w:eastAsia="方正书宋_GBK" w:hint="eastAsia"/>
                <w:snapToGrid w:val="0"/>
                <w:spacing w:val="-4"/>
                <w:kern w:val="0"/>
                <w:sz w:val="20"/>
                <w:szCs w:val="20"/>
              </w:rPr>
              <w:t>区食品药品监管局</w:t>
            </w:r>
          </w:p>
        </w:tc>
      </w:tr>
      <w:tr w:rsidR="00177649" w:rsidRPr="00846D8D">
        <w:trPr>
          <w:jc w:val="center"/>
        </w:trPr>
        <w:tc>
          <w:tcPr>
            <w:tcW w:w="1079"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黑体" w:eastAsia="黑体" w:hAnsi="黑体"/>
                <w:b/>
                <w:bCs/>
                <w:snapToGrid w:val="0"/>
                <w:kern w:val="0"/>
                <w:sz w:val="20"/>
                <w:szCs w:val="20"/>
              </w:rPr>
            </w:pPr>
            <w:r w:rsidRPr="00846D8D">
              <w:rPr>
                <w:rFonts w:ascii="黑体" w:eastAsia="黑体" w:hAnsi="黑体" w:hint="eastAsia"/>
                <w:b/>
                <w:bCs/>
                <w:snapToGrid w:val="0"/>
                <w:kern w:val="0"/>
                <w:sz w:val="20"/>
                <w:szCs w:val="20"/>
              </w:rPr>
              <w:t>四、强化食品企业主体责任</w:t>
            </w: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（十）推进食品生产企业规范化发展</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22.</w:t>
            </w:r>
            <w:r w:rsidRPr="00846D8D">
              <w:rPr>
                <w:rFonts w:ascii="方正书宋_GBK" w:eastAsia="方正书宋_GBK" w:hint="eastAsia"/>
                <w:snapToGrid w:val="0"/>
                <w:kern w:val="0"/>
                <w:sz w:val="20"/>
                <w:szCs w:val="20"/>
              </w:rPr>
              <w:t>落实食品生产企业主体责任，促进食品产业集约化、规范化发展，鼓励一批食品龙头企业品牌化。打造食品加工产业集群，引导食品加工企业向主产区、优势产区、产业园区集中，加大技术改造支持力度。鼓励食品生产企业制定并执行严于食品安全国家标准或者地方标准的企业标准。</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区食品药品监管局、工业和信息化局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工业园区管委会</w:t>
            </w:r>
          </w:p>
        </w:tc>
      </w:tr>
      <w:tr w:rsidR="00177649" w:rsidRPr="00846D8D">
        <w:trPr>
          <w:jc w:val="center"/>
        </w:trPr>
        <w:tc>
          <w:tcPr>
            <w:tcW w:w="1079"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bCs/>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（十一）实施食品销售质量安全示范工程</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23.</w:t>
            </w:r>
            <w:r w:rsidRPr="00846D8D">
              <w:rPr>
                <w:rFonts w:ascii="方正书宋_GBK" w:eastAsia="方正书宋_GBK" w:hint="eastAsia"/>
                <w:snapToGrid w:val="0"/>
                <w:kern w:val="0"/>
                <w:sz w:val="20"/>
                <w:szCs w:val="20"/>
              </w:rPr>
              <w:t>开展“放心肉菜示范超市”创建活动，督促超市把好肉类、蔬菜、</w:t>
            </w:r>
            <w:r w:rsidRPr="00846D8D">
              <w:rPr>
                <w:rFonts w:ascii="方正书宋_GBK" w:eastAsia="方正书宋_GBK"/>
                <w:snapToGrid w:val="0"/>
                <w:kern w:val="0"/>
                <w:sz w:val="20"/>
                <w:szCs w:val="20"/>
              </w:rPr>
              <w:t xml:space="preserve"> </w:t>
            </w:r>
            <w:r w:rsidRPr="00846D8D">
              <w:rPr>
                <w:rFonts w:ascii="方正书宋_GBK" w:eastAsia="方正书宋_GBK" w:hint="eastAsia"/>
                <w:snapToGrid w:val="0"/>
                <w:kern w:val="0"/>
                <w:sz w:val="20"/>
                <w:szCs w:val="20"/>
              </w:rPr>
              <w:t>蛋类、水产、水果等食用农产品源头采购关、卖场进货关、销售关，落实超市的食品安全主体责任。开展食品销售质量安全十百千万示范工程建设，创建一批食品安全示范批发市场、示范农贸市场和示范食品店。</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bCs/>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（十二）实施餐饮业质量安全提升工程</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24.</w:t>
            </w:r>
            <w:r w:rsidRPr="00846D8D">
              <w:rPr>
                <w:rFonts w:ascii="方正书宋_GBK" w:eastAsia="方正书宋_GBK" w:hint="eastAsia"/>
                <w:snapToGrid w:val="0"/>
                <w:kern w:val="0"/>
                <w:sz w:val="20"/>
                <w:szCs w:val="20"/>
              </w:rPr>
              <w:t>大力倡导餐饮服务单位“明厨亮灶”，落实进货查验、原料控制、环境卫生、清洗消毒等制度，落实餐饮单位质量安全管理主体责任。加强餐饮从业人员培训考核，增强从业人员食品安全意识，推动餐饮业质量安全提升。</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val="restart"/>
            <w:tcBorders>
              <w:top w:val="single" w:sz="4" w:space="0" w:color="auto"/>
              <w:left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r w:rsidRPr="00846D8D">
              <w:rPr>
                <w:rFonts w:ascii="黑体" w:eastAsia="黑体" w:hAnsi="黑体" w:hint="eastAsia"/>
                <w:b/>
                <w:snapToGrid w:val="0"/>
                <w:kern w:val="0"/>
                <w:sz w:val="20"/>
                <w:szCs w:val="20"/>
              </w:rPr>
              <w:t>五、提升食品安全监管能力和水平</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（十三）加强基层食品安全监管机构队伍建设</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25.</w:t>
            </w:r>
            <w:r w:rsidRPr="00846D8D">
              <w:rPr>
                <w:rFonts w:ascii="方正书宋_GBK" w:eastAsia="方正书宋_GBK" w:hint="eastAsia"/>
                <w:snapToGrid w:val="0"/>
                <w:kern w:val="0"/>
                <w:sz w:val="20"/>
                <w:szCs w:val="20"/>
              </w:rPr>
              <w:t>加强基层食品安全和农产品质量安全监管和技术机构能力建设，实现业务用房、执法车辆、执法装备配备标准化。进一步充实乡镇（街道）食品安全、农产品质量安全监管和专业技术人员，优化基层监管人员队伍结构。</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区食品药品监管局、农林水利、水产畜牧兽医局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26.</w:t>
            </w:r>
            <w:r w:rsidRPr="00846D8D">
              <w:rPr>
                <w:rFonts w:ascii="方正书宋_GBK" w:eastAsia="方正书宋_GBK" w:hint="eastAsia"/>
                <w:snapToGrid w:val="0"/>
                <w:kern w:val="0"/>
                <w:sz w:val="20"/>
                <w:szCs w:val="20"/>
              </w:rPr>
              <w:t>强化食品药品犯罪专业侦查力量。</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公安鱼峰分局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numPr>
                <w:ilvl w:val="0"/>
                <w:numId w:val="1"/>
              </w:numPr>
              <w:adjustRightInd w:val="0"/>
              <w:snapToGrid w:val="0"/>
              <w:spacing w:line="280" w:lineRule="exact"/>
              <w:rPr>
                <w:rFonts w:ascii="黑体" w:eastAsia="黑体" w:hAnsi="黑体"/>
                <w:b/>
                <w:snapToGrid w:val="0"/>
                <w:kern w:val="0"/>
                <w:sz w:val="20"/>
                <w:szCs w:val="20"/>
              </w:rPr>
            </w:pPr>
          </w:p>
        </w:tc>
        <w:tc>
          <w:tcPr>
            <w:tcW w:w="1428" w:type="dxa"/>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（十四）加强食品安全检验检测体系建设</w:t>
            </w: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27.</w:t>
            </w:r>
            <w:r w:rsidRPr="00846D8D">
              <w:rPr>
                <w:rFonts w:ascii="方正书宋_GBK" w:eastAsia="方正书宋_GBK" w:hint="eastAsia"/>
                <w:snapToGrid w:val="0"/>
                <w:kern w:val="0"/>
                <w:sz w:val="20"/>
                <w:szCs w:val="20"/>
              </w:rPr>
              <w:t>加强农产品质量安全检验检测体系能力建设。</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spacing w:val="6"/>
                <w:kern w:val="0"/>
                <w:sz w:val="20"/>
                <w:szCs w:val="20"/>
              </w:rPr>
            </w:pPr>
            <w:r w:rsidRPr="00846D8D">
              <w:rPr>
                <w:rFonts w:ascii="方正书宋_GBK" w:eastAsia="方正书宋_GBK" w:hint="eastAsia"/>
                <w:snapToGrid w:val="0"/>
                <w:spacing w:val="6"/>
                <w:kern w:val="0"/>
                <w:sz w:val="20"/>
                <w:szCs w:val="20"/>
              </w:rPr>
              <w:t>区水产畜牧兽医局、发展和改革局、财政局</w:t>
            </w: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（十五）加强食品安全信息化建设</w:t>
            </w: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28.</w:t>
            </w:r>
            <w:r w:rsidRPr="00846D8D">
              <w:rPr>
                <w:rFonts w:ascii="方正书宋_GBK" w:eastAsia="方正书宋_GBK" w:hint="eastAsia"/>
                <w:snapToGrid w:val="0"/>
                <w:kern w:val="0"/>
                <w:sz w:val="20"/>
                <w:szCs w:val="20"/>
              </w:rPr>
              <w:t>完善农产品质量安全追溯管理系统和兽药追溯监管系统，加快水产畜牧产品质量安全信息化平台建设</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区农林水利局、水产畜牧兽医局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29.</w:t>
            </w:r>
            <w:r w:rsidRPr="00846D8D">
              <w:rPr>
                <w:rFonts w:ascii="方正书宋_GBK" w:eastAsia="方正书宋_GBK" w:hint="eastAsia"/>
                <w:snapToGrid w:val="0"/>
                <w:kern w:val="0"/>
                <w:sz w:val="20"/>
                <w:szCs w:val="20"/>
              </w:rPr>
              <w:t>配合上级推进肉类、蔬菜、婴幼儿配方乳粉、酒类、螺蛳粉等产品追溯管理平台建设。</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区商务局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工业园区管委会、区食品药品监管局、工业和信息化局、农林水利局、水产畜牧兽医局</w:t>
            </w:r>
          </w:p>
        </w:tc>
      </w:tr>
      <w:tr w:rsidR="00177649" w:rsidRPr="00846D8D">
        <w:trPr>
          <w:jc w:val="center"/>
        </w:trPr>
        <w:tc>
          <w:tcPr>
            <w:tcW w:w="1079" w:type="dxa"/>
            <w:vMerge/>
            <w:tcBorders>
              <w:left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snapToGrid w:val="0"/>
                <w:kern w:val="0"/>
                <w:sz w:val="20"/>
                <w:szCs w:val="20"/>
              </w:rPr>
              <w:t>30.</w:t>
            </w:r>
            <w:r w:rsidRPr="00846D8D">
              <w:rPr>
                <w:rFonts w:ascii="方正书宋_GBK" w:eastAsia="方正书宋_GBK" w:hint="eastAsia"/>
                <w:snapToGrid w:val="0"/>
                <w:kern w:val="0"/>
                <w:sz w:val="20"/>
                <w:szCs w:val="20"/>
              </w:rPr>
              <w:t>进一步完善食品药品综合监管平台，提高信息化监管水平。</w:t>
            </w:r>
          </w:p>
        </w:tc>
        <w:tc>
          <w:tcPr>
            <w:tcW w:w="2058"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tcMar>
              <w:top w:w="45" w:type="dxa"/>
              <w:bottom w:w="45" w:type="dxa"/>
            </w:tcMar>
            <w:vAlign w:val="center"/>
          </w:tcPr>
          <w:p w:rsidR="00177649" w:rsidRPr="00846D8D" w:rsidRDefault="00177649">
            <w:pPr>
              <w:adjustRightInd w:val="0"/>
              <w:snapToGrid w:val="0"/>
              <w:spacing w:line="280" w:lineRule="exact"/>
              <w:rPr>
                <w:rFonts w:ascii="方正书宋_GBK" w:eastAsia="方正书宋_GBK"/>
                <w:snapToGrid w:val="0"/>
                <w:kern w:val="0"/>
                <w:sz w:val="20"/>
                <w:szCs w:val="20"/>
              </w:rPr>
            </w:pPr>
          </w:p>
        </w:tc>
      </w:tr>
      <w:tr w:rsidR="00177649" w:rsidRPr="00846D8D">
        <w:trPr>
          <w:jc w:val="center"/>
        </w:trPr>
        <w:tc>
          <w:tcPr>
            <w:tcW w:w="1079" w:type="dxa"/>
            <w:vMerge w:val="restart"/>
            <w:tcBorders>
              <w:top w:val="single" w:sz="4" w:space="0" w:color="auto"/>
              <w:left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r w:rsidRPr="00846D8D">
              <w:rPr>
                <w:rFonts w:ascii="黑体" w:eastAsia="黑体" w:hAnsi="黑体" w:hint="eastAsia"/>
                <w:b/>
                <w:snapToGrid w:val="0"/>
                <w:kern w:val="0"/>
                <w:sz w:val="20"/>
                <w:szCs w:val="20"/>
              </w:rPr>
              <w:t>六、推动食品安全社会共治</w:t>
            </w:r>
          </w:p>
          <w:p w:rsidR="00177649" w:rsidRPr="00846D8D" w:rsidRDefault="00177649">
            <w:pPr>
              <w:adjustRightInd w:val="0"/>
              <w:snapToGrid w:val="0"/>
              <w:rPr>
                <w:rFonts w:ascii="黑体" w:eastAsia="黑体" w:hAnsi="黑体"/>
                <w:b/>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rsidP="00A63983">
            <w:pPr>
              <w:adjustRightInd w:val="0"/>
              <w:snapToGrid w:val="0"/>
              <w:spacing w:beforeLines="20"/>
              <w:rPr>
                <w:rFonts w:ascii="方正书宋_GBK" w:eastAsia="方正书宋_GBK"/>
                <w:snapToGrid w:val="0"/>
                <w:color w:val="000000"/>
                <w:kern w:val="0"/>
                <w:sz w:val="20"/>
                <w:szCs w:val="20"/>
              </w:rPr>
            </w:pPr>
            <w:r w:rsidRPr="00846D8D">
              <w:rPr>
                <w:rFonts w:ascii="方正书宋_GBK" w:eastAsia="方正书宋_GBK" w:hint="eastAsia"/>
                <w:b/>
                <w:bCs/>
                <w:snapToGrid w:val="0"/>
                <w:color w:val="000000"/>
                <w:kern w:val="0"/>
                <w:sz w:val="20"/>
                <w:szCs w:val="20"/>
              </w:rPr>
              <w:t>（十六）深入开展创建广西食品安全城市活动</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color w:val="000000"/>
                <w:kern w:val="0"/>
                <w:sz w:val="20"/>
                <w:szCs w:val="20"/>
              </w:rPr>
            </w:pPr>
            <w:r w:rsidRPr="00846D8D">
              <w:rPr>
                <w:rFonts w:ascii="方正书宋_GBK" w:eastAsia="方正书宋_GBK"/>
                <w:snapToGrid w:val="0"/>
                <w:color w:val="000000"/>
                <w:kern w:val="0"/>
                <w:sz w:val="20"/>
                <w:szCs w:val="20"/>
              </w:rPr>
              <w:t>31.</w:t>
            </w:r>
            <w:r w:rsidRPr="00846D8D">
              <w:rPr>
                <w:rFonts w:ascii="方正书宋_GBK" w:eastAsia="方正书宋_GBK" w:hint="eastAsia"/>
                <w:snapToGrid w:val="0"/>
                <w:color w:val="000000"/>
                <w:kern w:val="0"/>
                <w:sz w:val="20"/>
                <w:szCs w:val="20"/>
              </w:rPr>
              <w:t>按照食品安全治理现代化要求，以建设“食品安全柳州”为目标，以创建食品安全城市为抓手，严格落实属地管理责任，督促监管部门依法履职，引导企业诚信经营，鼓励社会各界积极参与，促进食品产业持续健康发展，形成“上下统一、责任明晰，运行高效、保障有力，全程监管、科学合理”的食品安全治理体系，推动食品安全整体形势持续稳定向好。</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color w:val="000000"/>
                <w:kern w:val="0"/>
                <w:sz w:val="20"/>
                <w:szCs w:val="20"/>
              </w:rPr>
            </w:pPr>
            <w:r w:rsidRPr="00846D8D">
              <w:rPr>
                <w:rFonts w:ascii="方正书宋_GBK" w:eastAsia="方正书宋_GBK" w:hint="eastAsia"/>
                <w:snapToGrid w:val="0"/>
                <w:color w:val="000000"/>
                <w:kern w:val="0"/>
                <w:sz w:val="20"/>
                <w:szCs w:val="20"/>
              </w:rPr>
              <w:t>区创建广西食品安全城市领导小组办公室（区食品药品监管局）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color w:val="000000"/>
                <w:kern w:val="0"/>
                <w:sz w:val="20"/>
                <w:szCs w:val="20"/>
              </w:rPr>
            </w:pPr>
            <w:r w:rsidRPr="00846D8D">
              <w:rPr>
                <w:rFonts w:ascii="方正书宋_GBK" w:eastAsia="方正书宋_GBK" w:hint="eastAsia"/>
                <w:snapToGrid w:val="0"/>
                <w:color w:val="000000"/>
                <w:kern w:val="0"/>
                <w:sz w:val="20"/>
                <w:szCs w:val="20"/>
              </w:rPr>
              <w:t>区创建广西食品安全城市领导小组各成员单位</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（十七）加快食品安全信用体系建设</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32.</w:t>
            </w:r>
            <w:r w:rsidRPr="00846D8D">
              <w:rPr>
                <w:rFonts w:ascii="方正书宋_GBK" w:eastAsia="方正书宋_GBK" w:hint="eastAsia"/>
                <w:snapToGrid w:val="0"/>
                <w:kern w:val="0"/>
                <w:sz w:val="20"/>
                <w:szCs w:val="20"/>
              </w:rPr>
              <w:t>贯彻实施食品企业诚信管理体系国家标准，开展食品企业诚信管理体系评价。</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区工业和信息化局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工业园区管委会</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33.</w:t>
            </w:r>
            <w:r w:rsidRPr="00846D8D">
              <w:rPr>
                <w:rFonts w:ascii="方正书宋_GBK" w:eastAsia="方正书宋_GBK" w:hint="eastAsia"/>
                <w:snapToGrid w:val="0"/>
                <w:kern w:val="0"/>
                <w:sz w:val="20"/>
                <w:szCs w:val="20"/>
              </w:rPr>
              <w:t>建立健全食品企业信用评价管理制度和信用分级分类管理标准，完善食品企业信用档案，开展食品企业及相关人员信用等级评定，将食品企业信用信息纳入公共信用信息平台，加强对食品生产经营严重失信者的联合惩戒。</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区发展和改革局、工商鱼峰分局</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（十八）强化食品安全宣传引导</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34.</w:t>
            </w:r>
            <w:r w:rsidRPr="00846D8D">
              <w:rPr>
                <w:rFonts w:ascii="方正书宋_GBK" w:eastAsia="方正书宋_GBK" w:hint="eastAsia"/>
                <w:snapToGrid w:val="0"/>
                <w:kern w:val="0"/>
                <w:sz w:val="20"/>
                <w:szCs w:val="20"/>
              </w:rPr>
              <w:t>加强食品安全新闻宣传，支持新闻媒体做好舆论监督，营造良好的舆论环境。举办全国食品安全宣传周柳州活动，展示食品安全城市创建成果。深入开展食品安全法普法宣传。</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区食品安全委员会各成员单位</w:t>
            </w: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35.</w:t>
            </w:r>
            <w:r w:rsidRPr="00846D8D">
              <w:rPr>
                <w:rFonts w:ascii="方正书宋_GBK" w:eastAsia="方正书宋_GBK" w:hint="eastAsia"/>
                <w:snapToGrid w:val="0"/>
                <w:kern w:val="0"/>
                <w:sz w:val="20"/>
                <w:szCs w:val="20"/>
              </w:rPr>
              <w:t>加强食品安全科普宣传站、基地和社区、乡村、旅游景区宣传点建设，完善食品安全科普网点，提高公众食品安全科学素养。</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36.</w:t>
            </w:r>
            <w:r w:rsidRPr="00846D8D">
              <w:rPr>
                <w:rFonts w:ascii="方正书宋_GBK" w:eastAsia="方正书宋_GBK" w:hint="eastAsia"/>
                <w:snapToGrid w:val="0"/>
                <w:kern w:val="0"/>
                <w:sz w:val="20"/>
                <w:szCs w:val="20"/>
              </w:rPr>
              <w:t>通过多种形式开展学生食品安全教育。</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区教育局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p>
        </w:tc>
      </w:tr>
      <w:tr w:rsidR="00177649" w:rsidRPr="00846D8D">
        <w:trPr>
          <w:jc w:val="center"/>
        </w:trPr>
        <w:tc>
          <w:tcPr>
            <w:tcW w:w="1079" w:type="dxa"/>
            <w:vMerge/>
            <w:tcBorders>
              <w:left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37.</w:t>
            </w:r>
            <w:r w:rsidRPr="00846D8D">
              <w:rPr>
                <w:rFonts w:ascii="方正书宋_GBK" w:eastAsia="方正书宋_GBK" w:hint="eastAsia"/>
                <w:snapToGrid w:val="0"/>
                <w:kern w:val="0"/>
                <w:sz w:val="20"/>
                <w:szCs w:val="20"/>
              </w:rPr>
              <w:t>健全食品安全信息公开制度，拓宽信息公开渠道，依法主动公开食品安全行政许可、监督检查、行政处罚等监管信息。</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区农林水利局、水产畜牧兽医局</w:t>
            </w:r>
          </w:p>
        </w:tc>
      </w:tr>
      <w:tr w:rsidR="00177649" w:rsidRPr="00846D8D">
        <w:trPr>
          <w:jc w:val="center"/>
        </w:trPr>
        <w:tc>
          <w:tcPr>
            <w:tcW w:w="1079" w:type="dxa"/>
            <w:vMerge/>
            <w:tcBorders>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（十九）拓展参与食品安全监督途径</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38.</w:t>
            </w:r>
            <w:r w:rsidRPr="00846D8D">
              <w:rPr>
                <w:rFonts w:ascii="方正书宋_GBK" w:eastAsia="方正书宋_GBK" w:hint="eastAsia"/>
                <w:snapToGrid w:val="0"/>
                <w:kern w:val="0"/>
                <w:sz w:val="20"/>
                <w:szCs w:val="20"/>
              </w:rPr>
              <w:t>积极培育和发展食品各环节、各领域行业组织，引导督促食品生产经营者依法依规、诚信自律。健全监管决策咨询、论证、听证等制度，增强决策科学性。充分发挥食品安全专家委员会等智库作用，加强食品安全关键性技术和重大问题研究。畅通食品安全举报投诉渠道，完善有奖举报制度。</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区食品安全委员会相关成员单位</w:t>
            </w:r>
          </w:p>
        </w:tc>
      </w:tr>
      <w:tr w:rsidR="00177649" w:rsidRPr="00846D8D">
        <w:trPr>
          <w:jc w:val="center"/>
        </w:trPr>
        <w:tc>
          <w:tcPr>
            <w:tcW w:w="1079" w:type="dxa"/>
            <w:tcBorders>
              <w:top w:val="single" w:sz="4" w:space="0" w:color="auto"/>
              <w:left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r w:rsidRPr="00846D8D">
              <w:rPr>
                <w:rFonts w:ascii="黑体" w:eastAsia="黑体" w:hAnsi="黑体" w:hint="eastAsia"/>
                <w:b/>
                <w:snapToGrid w:val="0"/>
                <w:kern w:val="0"/>
                <w:sz w:val="20"/>
                <w:szCs w:val="20"/>
              </w:rPr>
              <w:t>七、深化食品安全监管体制改革</w:t>
            </w: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（二十）健全统一权威的食品安全监管体制</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39.</w:t>
            </w:r>
            <w:r w:rsidRPr="00846D8D">
              <w:rPr>
                <w:rFonts w:ascii="方正书宋_GBK" w:eastAsia="方正书宋_GBK" w:hint="eastAsia"/>
                <w:snapToGrid w:val="0"/>
                <w:kern w:val="0"/>
                <w:sz w:val="20"/>
                <w:szCs w:val="20"/>
              </w:rPr>
              <w:t>巩固和发展食品药品监管体制改革成果，继续保持现行监管体制、机构和队伍稳定，增强食品安全监管的统一性和权威性。</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区委组织部、编办、区人力资源和社会保障局</w:t>
            </w:r>
          </w:p>
        </w:tc>
      </w:tr>
      <w:tr w:rsidR="00177649" w:rsidRPr="00846D8D">
        <w:trPr>
          <w:jc w:val="center"/>
        </w:trPr>
        <w:tc>
          <w:tcPr>
            <w:tcW w:w="1079"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黑体" w:eastAsia="黑体" w:hAnsi="黑体"/>
                <w:b/>
                <w:snapToGrid w:val="0"/>
                <w:kern w:val="0"/>
                <w:sz w:val="20"/>
                <w:szCs w:val="20"/>
              </w:rPr>
            </w:pPr>
            <w:r w:rsidRPr="00846D8D">
              <w:rPr>
                <w:rFonts w:ascii="黑体" w:eastAsia="黑体" w:hAnsi="黑体" w:hint="eastAsia"/>
                <w:b/>
                <w:snapToGrid w:val="0"/>
                <w:kern w:val="0"/>
                <w:sz w:val="20"/>
                <w:szCs w:val="20"/>
              </w:rPr>
              <w:t>八、落实食品安全责任制</w:t>
            </w:r>
          </w:p>
          <w:p w:rsidR="00177649" w:rsidRPr="00846D8D" w:rsidRDefault="00177649">
            <w:pPr>
              <w:adjustRightInd w:val="0"/>
              <w:snapToGrid w:val="0"/>
              <w:rPr>
                <w:rFonts w:ascii="黑体" w:eastAsia="黑体" w:hAnsi="黑体"/>
                <w:b/>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（二十一）加强组织领导</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40.</w:t>
            </w:r>
            <w:r w:rsidRPr="00846D8D">
              <w:rPr>
                <w:rFonts w:ascii="方正书宋_GBK" w:eastAsia="方正书宋_GBK" w:hint="eastAsia"/>
                <w:snapToGrid w:val="0"/>
                <w:kern w:val="0"/>
                <w:sz w:val="20"/>
                <w:szCs w:val="20"/>
              </w:rPr>
              <w:t>把加强食品安全工作作为重大政治任务来抓，落实食品安全党政同责要求，保证食品安全监管工作有责任、有岗位、有人员、有手段，支持监管部门履行职责。</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区委办、区政办</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区食品安全委员会各成员单位</w:t>
            </w:r>
          </w:p>
        </w:tc>
      </w:tr>
      <w:tr w:rsidR="00177649" w:rsidRPr="00846D8D">
        <w:trPr>
          <w:jc w:val="center"/>
        </w:trPr>
        <w:tc>
          <w:tcPr>
            <w:tcW w:w="1079"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（二十二）强化督查考评</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41.</w:t>
            </w:r>
            <w:r w:rsidRPr="00846D8D">
              <w:rPr>
                <w:rFonts w:ascii="方正书宋_GBK" w:eastAsia="方正书宋_GBK" w:hint="eastAsia"/>
                <w:snapToGrid w:val="0"/>
                <w:kern w:val="0"/>
                <w:sz w:val="20"/>
                <w:szCs w:val="20"/>
              </w:rPr>
              <w:t>建立食品安全专项督查机制，加强对重点工作的专项督查和跟踪督办。加强对有关部门的食品安全工作的评议考核，强化评议考核结果运用。</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区食品安全委员会各成员单位</w:t>
            </w:r>
          </w:p>
        </w:tc>
      </w:tr>
      <w:tr w:rsidR="00177649" w:rsidRPr="00846D8D">
        <w:trPr>
          <w:jc w:val="center"/>
        </w:trPr>
        <w:tc>
          <w:tcPr>
            <w:tcW w:w="1079"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b/>
                <w:bCs/>
                <w:snapToGrid w:val="0"/>
                <w:kern w:val="0"/>
                <w:sz w:val="20"/>
                <w:szCs w:val="20"/>
              </w:rPr>
              <w:t>（二十三）严格责任追究</w:t>
            </w: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42.</w:t>
            </w:r>
            <w:r w:rsidRPr="00846D8D">
              <w:rPr>
                <w:rFonts w:ascii="方正书宋_GBK" w:eastAsia="方正书宋_GBK" w:hint="eastAsia"/>
                <w:snapToGrid w:val="0"/>
                <w:kern w:val="0"/>
                <w:sz w:val="20"/>
                <w:szCs w:val="20"/>
              </w:rPr>
              <w:t>进一步健全食品安全责任制和责任追究制度，出台食品安全行政责任追究办法，研究制定食品安全监管尽职减责、免责管理办法。</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区监察局</w:t>
            </w:r>
          </w:p>
        </w:tc>
      </w:tr>
      <w:tr w:rsidR="00177649" w:rsidRPr="00846D8D">
        <w:trPr>
          <w:jc w:val="center"/>
        </w:trPr>
        <w:tc>
          <w:tcPr>
            <w:tcW w:w="1079"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黑体" w:eastAsia="黑体" w:hAnsi="黑体"/>
                <w:b/>
                <w:snapToGrid w:val="0"/>
                <w:kern w:val="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jc w:val="left"/>
              <w:rPr>
                <w:rFonts w:ascii="方正书宋_GBK" w:eastAsia="方正书宋_GBK"/>
                <w:snapToGrid w:val="0"/>
                <w:kern w:val="0"/>
                <w:sz w:val="20"/>
                <w:szCs w:val="20"/>
              </w:rPr>
            </w:pPr>
          </w:p>
        </w:tc>
        <w:tc>
          <w:tcPr>
            <w:tcW w:w="6523"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snapToGrid w:val="0"/>
                <w:kern w:val="0"/>
                <w:sz w:val="20"/>
                <w:szCs w:val="20"/>
              </w:rPr>
              <w:t>43.</w:t>
            </w:r>
            <w:r w:rsidRPr="00846D8D">
              <w:rPr>
                <w:rFonts w:ascii="方正书宋_GBK" w:eastAsia="方正书宋_GBK" w:hint="eastAsia"/>
                <w:snapToGrid w:val="0"/>
                <w:kern w:val="0"/>
                <w:sz w:val="20"/>
                <w:szCs w:val="20"/>
              </w:rPr>
              <w:t>依法依纪严肃追究重大食品安全事件中失职渎职责任。</w:t>
            </w:r>
          </w:p>
        </w:tc>
        <w:tc>
          <w:tcPr>
            <w:tcW w:w="2058"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区监察局</w:t>
            </w:r>
          </w:p>
        </w:tc>
        <w:tc>
          <w:tcPr>
            <w:tcW w:w="2010" w:type="dxa"/>
            <w:tcBorders>
              <w:top w:val="single" w:sz="4" w:space="0" w:color="auto"/>
              <w:left w:val="single" w:sz="4" w:space="0" w:color="auto"/>
              <w:bottom w:val="single" w:sz="4" w:space="0" w:color="auto"/>
              <w:right w:val="single" w:sz="4" w:space="0" w:color="auto"/>
            </w:tcBorders>
            <w:vAlign w:val="center"/>
          </w:tcPr>
          <w:p w:rsidR="00177649" w:rsidRPr="00846D8D" w:rsidRDefault="00177649">
            <w:pPr>
              <w:adjustRightInd w:val="0"/>
              <w:snapToGrid w:val="0"/>
              <w:rPr>
                <w:rFonts w:ascii="方正书宋_GBK" w:eastAsia="方正书宋_GBK"/>
                <w:snapToGrid w:val="0"/>
                <w:kern w:val="0"/>
                <w:sz w:val="20"/>
                <w:szCs w:val="20"/>
              </w:rPr>
            </w:pPr>
            <w:r w:rsidRPr="00846D8D">
              <w:rPr>
                <w:rFonts w:ascii="方正书宋_GBK" w:eastAsia="方正书宋_GBK" w:hint="eastAsia"/>
                <w:snapToGrid w:val="0"/>
                <w:kern w:val="0"/>
                <w:sz w:val="20"/>
                <w:szCs w:val="20"/>
              </w:rPr>
              <w:t>区食安办（区食品药品监管局）</w:t>
            </w:r>
          </w:p>
        </w:tc>
      </w:tr>
    </w:tbl>
    <w:p w:rsidR="00177649" w:rsidRDefault="00177649">
      <w:pPr>
        <w:sectPr w:rsidR="00177649">
          <w:pgSz w:w="16838" w:h="11906" w:orient="landscape"/>
          <w:pgMar w:top="1417" w:right="1417" w:bottom="1417" w:left="1417" w:header="851" w:footer="992" w:gutter="0"/>
          <w:pgNumType w:fmt="numberInDash"/>
          <w:cols w:space="425"/>
          <w:docGrid w:type="lines" w:linePitch="312"/>
        </w:sectPr>
      </w:pPr>
    </w:p>
    <w:p w:rsidR="00177649" w:rsidRDefault="00177649"/>
    <w:sectPr w:rsidR="00177649" w:rsidSect="00201B7A">
      <w:pgSz w:w="11906" w:h="16838"/>
      <w:pgMar w:top="1417" w:right="1417" w:bottom="1417" w:left="141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649" w:rsidRDefault="00177649" w:rsidP="00201B7A">
      <w:r>
        <w:separator/>
      </w:r>
    </w:p>
  </w:endnote>
  <w:endnote w:type="continuationSeparator" w:id="0">
    <w:p w:rsidR="00177649" w:rsidRDefault="00177649" w:rsidP="00201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方正书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49" w:rsidRDefault="00177649" w:rsidP="00731879">
    <w:pPr>
      <w:pStyle w:val="Footer"/>
      <w:tabs>
        <w:tab w:val="clear" w:pos="415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649" w:rsidRDefault="00177649" w:rsidP="00201B7A">
      <w:r>
        <w:separator/>
      </w:r>
    </w:p>
  </w:footnote>
  <w:footnote w:type="continuationSeparator" w:id="0">
    <w:p w:rsidR="00177649" w:rsidRDefault="00177649" w:rsidP="00201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FD911"/>
    <w:multiLevelType w:val="singleLevel"/>
    <w:tmpl w:val="57AFD911"/>
    <w:lvl w:ilvl="0">
      <w:start w:val="3"/>
      <w:numFmt w:val="chineseCounting"/>
      <w:suff w:val="nothing"/>
      <w:lvlText w:val="（%1）"/>
      <w:lvlJc w:val="left"/>
      <w:rPr>
        <w:rFonts w:cs="Times New Roman"/>
      </w:r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1B552B3"/>
    <w:rsid w:val="0013400C"/>
    <w:rsid w:val="00177649"/>
    <w:rsid w:val="00201B7A"/>
    <w:rsid w:val="00373F9D"/>
    <w:rsid w:val="003A3397"/>
    <w:rsid w:val="004F46FE"/>
    <w:rsid w:val="006A484B"/>
    <w:rsid w:val="00731879"/>
    <w:rsid w:val="007950C3"/>
    <w:rsid w:val="007C0B89"/>
    <w:rsid w:val="00816DFD"/>
    <w:rsid w:val="00826028"/>
    <w:rsid w:val="00846D8D"/>
    <w:rsid w:val="008510E5"/>
    <w:rsid w:val="00962375"/>
    <w:rsid w:val="00970870"/>
    <w:rsid w:val="00A63983"/>
    <w:rsid w:val="00BA2968"/>
    <w:rsid w:val="00BE2200"/>
    <w:rsid w:val="00C06963"/>
    <w:rsid w:val="00C11A81"/>
    <w:rsid w:val="00C23F73"/>
    <w:rsid w:val="00D32084"/>
    <w:rsid w:val="00D44DB3"/>
    <w:rsid w:val="00FB145D"/>
    <w:rsid w:val="11D151CF"/>
    <w:rsid w:val="1408228C"/>
    <w:rsid w:val="202A6F53"/>
    <w:rsid w:val="21B552B3"/>
    <w:rsid w:val="2C3D4358"/>
    <w:rsid w:val="3AC633ED"/>
    <w:rsid w:val="42543301"/>
    <w:rsid w:val="4E336ABC"/>
    <w:rsid w:val="5DD77DE0"/>
    <w:rsid w:val="5F046696"/>
    <w:rsid w:val="623B7FEC"/>
    <w:rsid w:val="69CC656F"/>
    <w:rsid w:val="755D3A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01B7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01B7A"/>
    <w:pPr>
      <w:jc w:val="center"/>
    </w:pPr>
    <w:rPr>
      <w:sz w:val="44"/>
    </w:rPr>
  </w:style>
  <w:style w:type="character" w:customStyle="1" w:styleId="BodyTextChar">
    <w:name w:val="Body Text Char"/>
    <w:basedOn w:val="DefaultParagraphFont"/>
    <w:link w:val="BodyText"/>
    <w:uiPriority w:val="99"/>
    <w:semiHidden/>
    <w:locked/>
    <w:rsid w:val="0013400C"/>
    <w:rPr>
      <w:rFonts w:cs="Times New Roman"/>
      <w:sz w:val="24"/>
      <w:szCs w:val="24"/>
    </w:rPr>
  </w:style>
  <w:style w:type="paragraph" w:styleId="Footer">
    <w:name w:val="footer"/>
    <w:basedOn w:val="Normal"/>
    <w:link w:val="FooterChar"/>
    <w:uiPriority w:val="99"/>
    <w:rsid w:val="00201B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3400C"/>
    <w:rPr>
      <w:rFonts w:cs="Times New Roman"/>
      <w:sz w:val="18"/>
      <w:szCs w:val="18"/>
    </w:rPr>
  </w:style>
  <w:style w:type="paragraph" w:styleId="Header">
    <w:name w:val="header"/>
    <w:basedOn w:val="Normal"/>
    <w:link w:val="HeaderChar"/>
    <w:uiPriority w:val="99"/>
    <w:rsid w:val="00201B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13400C"/>
    <w:rPr>
      <w:rFonts w:cs="Times New Roman"/>
      <w:sz w:val="18"/>
      <w:szCs w:val="18"/>
    </w:rPr>
  </w:style>
  <w:style w:type="paragraph" w:styleId="TOC1">
    <w:name w:val="toc 1"/>
    <w:basedOn w:val="Normal"/>
    <w:next w:val="Normal"/>
    <w:uiPriority w:val="99"/>
    <w:rsid w:val="00201B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8</Pages>
  <Words>800</Words>
  <Characters>4561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鱼政办发〔2017〕47号</dc:title>
  <dc:subject/>
  <dc:creator>Administrator</dc:creator>
  <cp:keywords/>
  <dc:description/>
  <cp:lastModifiedBy>微软用户</cp:lastModifiedBy>
  <cp:revision>4</cp:revision>
  <cp:lastPrinted>2017-11-22T03:58:00Z</cp:lastPrinted>
  <dcterms:created xsi:type="dcterms:W3CDTF">2017-11-22T03:59:00Z</dcterms:created>
  <dcterms:modified xsi:type="dcterms:W3CDTF">2017-11-22T08:15:00Z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