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BE" w:rsidRDefault="00EF34BE" w:rsidP="001850DE">
      <w:pPr>
        <w:snapToGrid w:val="0"/>
        <w:spacing w:line="540" w:lineRule="exact"/>
        <w:rPr>
          <w:rFonts w:ascii="仿宋_GB2312" w:eastAsia="仿宋_GB2312" w:hAnsi="宋体"/>
          <w:color w:val="000000"/>
          <w:sz w:val="30"/>
          <w:szCs w:val="30"/>
        </w:rPr>
      </w:pPr>
      <w:r>
        <w:rPr>
          <w:rFonts w:ascii="仿宋_GB2312" w:eastAsia="仿宋_GB2312" w:hAnsi="宋体" w:cs="仿宋_GB2312" w:hint="eastAsia"/>
          <w:color w:val="000000"/>
          <w:sz w:val="30"/>
          <w:szCs w:val="30"/>
        </w:rPr>
        <w:t>区十一届人大六次会议</w:t>
      </w:r>
    </w:p>
    <w:p w:rsidR="00EF34BE" w:rsidRDefault="00EF34BE" w:rsidP="001850DE">
      <w:pPr>
        <w:snapToGrid w:val="0"/>
        <w:spacing w:line="540" w:lineRule="exact"/>
        <w:rPr>
          <w:rFonts w:ascii="仿宋_GB2312" w:eastAsia="仿宋_GB2312" w:hAnsi="宋体"/>
          <w:color w:val="000000"/>
          <w:sz w:val="30"/>
          <w:szCs w:val="30"/>
        </w:rPr>
      </w:pPr>
      <w:r>
        <w:rPr>
          <w:rFonts w:ascii="仿宋_GB2312" w:eastAsia="仿宋_GB2312" w:hAnsi="宋体" w:cs="仿宋_GB2312" w:hint="eastAsia"/>
          <w:color w:val="000000"/>
          <w:sz w:val="30"/>
          <w:szCs w:val="30"/>
        </w:rPr>
        <w:t>文</w:t>
      </w:r>
      <w:r>
        <w:rPr>
          <w:rFonts w:ascii="仿宋_GB2312" w:eastAsia="仿宋_GB2312" w:hAnsi="宋体" w:cs="仿宋_GB2312"/>
          <w:color w:val="000000"/>
          <w:sz w:val="30"/>
          <w:szCs w:val="30"/>
        </w:rPr>
        <w:t xml:space="preserve">    </w:t>
      </w:r>
      <w:r>
        <w:rPr>
          <w:rFonts w:ascii="仿宋_GB2312" w:eastAsia="仿宋_GB2312" w:hAnsi="宋体" w:cs="仿宋_GB2312" w:hint="eastAsia"/>
          <w:color w:val="000000"/>
          <w:sz w:val="30"/>
          <w:szCs w:val="30"/>
        </w:rPr>
        <w:t>件</w:t>
      </w:r>
      <w:r>
        <w:rPr>
          <w:rFonts w:ascii="仿宋_GB2312" w:eastAsia="仿宋_GB2312" w:hAnsi="宋体" w:cs="仿宋_GB2312"/>
          <w:color w:val="000000"/>
          <w:sz w:val="30"/>
          <w:szCs w:val="30"/>
        </w:rPr>
        <w:t xml:space="preserve">    </w:t>
      </w:r>
      <w:r>
        <w:rPr>
          <w:rFonts w:ascii="仿宋_GB2312" w:eastAsia="仿宋_GB2312" w:hAnsi="宋体" w:cs="仿宋_GB2312" w:hint="eastAsia"/>
          <w:color w:val="000000"/>
          <w:sz w:val="30"/>
          <w:szCs w:val="30"/>
        </w:rPr>
        <w:t>之</w:t>
      </w:r>
      <w:r>
        <w:rPr>
          <w:rFonts w:ascii="仿宋_GB2312" w:eastAsia="仿宋_GB2312" w:hAnsi="宋体" w:cs="仿宋_GB2312"/>
          <w:color w:val="000000"/>
          <w:sz w:val="30"/>
          <w:szCs w:val="30"/>
        </w:rPr>
        <w:t xml:space="preserve">    </w:t>
      </w:r>
      <w:r>
        <w:rPr>
          <w:rFonts w:ascii="仿宋_GB2312" w:eastAsia="仿宋_GB2312" w:hAnsi="宋体" w:cs="仿宋_GB2312" w:hint="eastAsia"/>
          <w:color w:val="000000"/>
          <w:sz w:val="30"/>
          <w:szCs w:val="30"/>
        </w:rPr>
        <w:t>六</w:t>
      </w:r>
    </w:p>
    <w:p w:rsidR="00EF34BE" w:rsidRDefault="00EF34BE" w:rsidP="00657C44">
      <w:pPr>
        <w:snapToGrid w:val="0"/>
        <w:spacing w:line="540" w:lineRule="exact"/>
        <w:ind w:firstLineChars="200" w:firstLine="31680"/>
        <w:rPr>
          <w:rFonts w:ascii="仿宋_GB2312" w:eastAsia="仿宋_GB2312" w:hAnsi="宋体"/>
          <w:b/>
          <w:bCs/>
          <w:color w:val="000000"/>
          <w:sz w:val="30"/>
          <w:szCs w:val="30"/>
        </w:rPr>
      </w:pPr>
    </w:p>
    <w:p w:rsidR="00EF34BE" w:rsidRDefault="00EF34BE" w:rsidP="001850DE">
      <w:pPr>
        <w:snapToGrid w:val="0"/>
        <w:spacing w:line="540" w:lineRule="exact"/>
        <w:jc w:val="center"/>
        <w:rPr>
          <w:rFonts w:ascii="宋体"/>
          <w:b/>
          <w:bCs/>
          <w:color w:val="000000"/>
          <w:sz w:val="44"/>
          <w:szCs w:val="44"/>
        </w:rPr>
      </w:pPr>
      <w:r>
        <w:rPr>
          <w:rFonts w:ascii="宋体" w:hAnsi="宋体" w:cs="宋体" w:hint="eastAsia"/>
          <w:b/>
          <w:bCs/>
          <w:color w:val="000000"/>
          <w:sz w:val="44"/>
          <w:szCs w:val="44"/>
        </w:rPr>
        <w:t>鱼峰区</w:t>
      </w:r>
      <w:r>
        <w:rPr>
          <w:rFonts w:ascii="宋体" w:hAnsi="宋体" w:cs="宋体"/>
          <w:b/>
          <w:bCs/>
          <w:color w:val="000000"/>
          <w:sz w:val="44"/>
          <w:szCs w:val="44"/>
        </w:rPr>
        <w:t>2015</w:t>
      </w:r>
      <w:r>
        <w:rPr>
          <w:rFonts w:ascii="宋体" w:hAnsi="宋体" w:cs="宋体" w:hint="eastAsia"/>
          <w:b/>
          <w:bCs/>
          <w:color w:val="000000"/>
          <w:sz w:val="44"/>
          <w:szCs w:val="44"/>
        </w:rPr>
        <w:t>年财政预算执行情况和</w:t>
      </w:r>
      <w:r>
        <w:rPr>
          <w:rFonts w:ascii="宋体" w:hAnsi="宋体" w:cs="宋体"/>
          <w:b/>
          <w:bCs/>
          <w:color w:val="000000"/>
          <w:sz w:val="44"/>
          <w:szCs w:val="44"/>
        </w:rPr>
        <w:t>2016</w:t>
      </w:r>
      <w:r>
        <w:rPr>
          <w:rFonts w:ascii="宋体" w:hAnsi="宋体" w:cs="宋体" w:hint="eastAsia"/>
          <w:b/>
          <w:bCs/>
          <w:color w:val="000000"/>
          <w:sz w:val="44"/>
          <w:szCs w:val="44"/>
        </w:rPr>
        <w:t>年</w:t>
      </w:r>
    </w:p>
    <w:p w:rsidR="00EF34BE" w:rsidRDefault="00EF34BE" w:rsidP="00657C44">
      <w:pPr>
        <w:snapToGrid w:val="0"/>
        <w:spacing w:line="540" w:lineRule="exact"/>
        <w:ind w:firstLineChars="200" w:firstLine="31680"/>
        <w:jc w:val="center"/>
        <w:rPr>
          <w:rFonts w:ascii="宋体"/>
          <w:b/>
          <w:bCs/>
          <w:color w:val="000000"/>
          <w:sz w:val="44"/>
          <w:szCs w:val="44"/>
        </w:rPr>
      </w:pPr>
      <w:r>
        <w:rPr>
          <w:rFonts w:ascii="宋体" w:hAnsi="宋体" w:cs="宋体" w:hint="eastAsia"/>
          <w:b/>
          <w:bCs/>
          <w:color w:val="000000"/>
          <w:sz w:val="44"/>
          <w:szCs w:val="44"/>
        </w:rPr>
        <w:t>财政预算</w:t>
      </w:r>
      <w:r>
        <w:rPr>
          <w:rFonts w:ascii="宋体" w:hAnsi="宋体" w:cs="宋体"/>
          <w:b/>
          <w:bCs/>
          <w:color w:val="000000"/>
          <w:sz w:val="44"/>
          <w:szCs w:val="44"/>
        </w:rPr>
        <w:t>(</w:t>
      </w:r>
      <w:r>
        <w:rPr>
          <w:rFonts w:ascii="宋体" w:hAnsi="宋体" w:cs="宋体" w:hint="eastAsia"/>
          <w:b/>
          <w:bCs/>
          <w:color w:val="000000"/>
          <w:sz w:val="44"/>
          <w:szCs w:val="44"/>
        </w:rPr>
        <w:t>草案</w:t>
      </w:r>
      <w:r>
        <w:rPr>
          <w:rFonts w:ascii="宋体" w:hAnsi="宋体" w:cs="宋体"/>
          <w:b/>
          <w:bCs/>
          <w:color w:val="000000"/>
          <w:sz w:val="44"/>
          <w:szCs w:val="44"/>
        </w:rPr>
        <w:t>)</w:t>
      </w:r>
      <w:r>
        <w:rPr>
          <w:rFonts w:ascii="宋体" w:hAnsi="宋体" w:cs="宋体" w:hint="eastAsia"/>
          <w:b/>
          <w:bCs/>
          <w:color w:val="000000"/>
          <w:sz w:val="44"/>
          <w:szCs w:val="44"/>
        </w:rPr>
        <w:t>报告</w:t>
      </w:r>
    </w:p>
    <w:p w:rsidR="00EF34BE" w:rsidRDefault="00EF34BE" w:rsidP="00657C44">
      <w:pPr>
        <w:snapToGrid w:val="0"/>
        <w:spacing w:line="540" w:lineRule="exact"/>
        <w:ind w:firstLineChars="200" w:firstLine="31680"/>
        <w:rPr>
          <w:rFonts w:ascii="宋体"/>
          <w:b/>
          <w:bCs/>
          <w:color w:val="000000"/>
          <w:sz w:val="44"/>
          <w:szCs w:val="44"/>
        </w:rPr>
      </w:pPr>
    </w:p>
    <w:p w:rsidR="00EF34BE" w:rsidRDefault="00EF34BE" w:rsidP="001850DE">
      <w:pPr>
        <w:spacing w:line="540" w:lineRule="exact"/>
        <w:jc w:val="center"/>
        <w:rPr>
          <w:rFonts w:ascii="楷体_GB2312" w:eastAsia="楷体_GB2312" w:hAnsi="宋体"/>
          <w:color w:val="000000"/>
          <w:sz w:val="30"/>
          <w:szCs w:val="30"/>
        </w:rPr>
      </w:pPr>
      <w:r>
        <w:rPr>
          <w:rFonts w:ascii="楷体_GB2312" w:eastAsia="楷体_GB2312" w:hAnsi="宋体" w:cs="楷体_GB2312" w:hint="eastAsia"/>
          <w:color w:val="000000"/>
          <w:sz w:val="30"/>
          <w:szCs w:val="30"/>
        </w:rPr>
        <w:t>（</w:t>
      </w:r>
      <w:r>
        <w:rPr>
          <w:rFonts w:ascii="楷体_GB2312" w:eastAsia="楷体_GB2312" w:hAnsi="宋体" w:cs="楷体_GB2312"/>
          <w:color w:val="000000"/>
          <w:sz w:val="30"/>
          <w:szCs w:val="30"/>
        </w:rPr>
        <w:t>2016</w:t>
      </w:r>
      <w:r>
        <w:rPr>
          <w:rFonts w:ascii="楷体_GB2312" w:eastAsia="楷体_GB2312" w:hAnsi="宋体" w:cs="楷体_GB2312" w:hint="eastAsia"/>
          <w:color w:val="000000"/>
          <w:sz w:val="30"/>
          <w:szCs w:val="30"/>
        </w:rPr>
        <w:t>年</w:t>
      </w:r>
      <w:r>
        <w:rPr>
          <w:rFonts w:ascii="楷体_GB2312" w:eastAsia="楷体_GB2312" w:hAnsi="宋体" w:cs="楷体_GB2312"/>
          <w:color w:val="000000"/>
          <w:sz w:val="30"/>
          <w:szCs w:val="30"/>
        </w:rPr>
        <w:t>1</w:t>
      </w:r>
      <w:r>
        <w:rPr>
          <w:rFonts w:ascii="楷体_GB2312" w:eastAsia="楷体_GB2312" w:hAnsi="宋体" w:cs="楷体_GB2312" w:hint="eastAsia"/>
          <w:color w:val="000000"/>
          <w:sz w:val="30"/>
          <w:szCs w:val="30"/>
        </w:rPr>
        <w:t>月</w:t>
      </w:r>
      <w:r>
        <w:rPr>
          <w:rFonts w:ascii="楷体_GB2312" w:eastAsia="楷体_GB2312" w:hAnsi="宋体" w:cs="楷体_GB2312"/>
          <w:color w:val="000000"/>
          <w:sz w:val="30"/>
          <w:szCs w:val="30"/>
        </w:rPr>
        <w:t>14</w:t>
      </w:r>
      <w:r>
        <w:rPr>
          <w:rFonts w:ascii="楷体_GB2312" w:eastAsia="楷体_GB2312" w:hAnsi="宋体" w:cs="楷体_GB2312" w:hint="eastAsia"/>
          <w:color w:val="000000"/>
          <w:sz w:val="30"/>
          <w:szCs w:val="30"/>
        </w:rPr>
        <w:t>日在鱼峰区第十一届人民代表大会第六次会议上）</w:t>
      </w:r>
    </w:p>
    <w:p w:rsidR="00EF34BE" w:rsidRDefault="00EF34BE" w:rsidP="001850DE">
      <w:pPr>
        <w:spacing w:line="540" w:lineRule="exact"/>
        <w:jc w:val="center"/>
        <w:rPr>
          <w:rFonts w:ascii="楷体_GB2312" w:eastAsia="楷体_GB2312"/>
          <w:color w:val="000000"/>
          <w:sz w:val="32"/>
          <w:szCs w:val="32"/>
        </w:rPr>
      </w:pPr>
      <w:r>
        <w:rPr>
          <w:rFonts w:ascii="楷体_GB2312" w:eastAsia="楷体_GB2312" w:cs="楷体_GB2312" w:hint="eastAsia"/>
          <w:color w:val="000000"/>
          <w:sz w:val="32"/>
          <w:szCs w:val="32"/>
        </w:rPr>
        <w:t>区财政局局长</w:t>
      </w:r>
      <w:r>
        <w:rPr>
          <w:rFonts w:ascii="楷体_GB2312" w:eastAsia="楷体_GB2312" w:cs="楷体_GB2312"/>
          <w:color w:val="000000"/>
          <w:sz w:val="32"/>
          <w:szCs w:val="32"/>
        </w:rPr>
        <w:t xml:space="preserve">   </w:t>
      </w:r>
      <w:r>
        <w:rPr>
          <w:rFonts w:ascii="楷体_GB2312" w:eastAsia="楷体_GB2312" w:cs="楷体_GB2312" w:hint="eastAsia"/>
          <w:color w:val="000000"/>
          <w:sz w:val="32"/>
          <w:szCs w:val="32"/>
        </w:rPr>
        <w:t>徐进辉</w:t>
      </w:r>
    </w:p>
    <w:p w:rsidR="00EF34BE" w:rsidRDefault="00EF34BE" w:rsidP="00657C44">
      <w:pPr>
        <w:spacing w:line="540" w:lineRule="exact"/>
        <w:ind w:firstLineChars="200" w:firstLine="31680"/>
        <w:jc w:val="center"/>
        <w:rPr>
          <w:rFonts w:ascii="仿宋_GB2312" w:eastAsia="仿宋_GB2312"/>
          <w:b/>
          <w:bCs/>
          <w:color w:val="000000"/>
          <w:sz w:val="32"/>
          <w:szCs w:val="32"/>
        </w:rPr>
      </w:pPr>
    </w:p>
    <w:p w:rsidR="00EF34BE" w:rsidRDefault="00EF34BE" w:rsidP="00FA235A">
      <w:pPr>
        <w:spacing w:line="540" w:lineRule="exac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各位代表</w:t>
      </w:r>
      <w:r>
        <w:rPr>
          <w:rFonts w:ascii="仿宋_GB2312" w:eastAsia="仿宋_GB2312" w:hAnsi="宋体" w:cs="仿宋_GB2312"/>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hint="eastAsia"/>
          <w:color w:val="000000"/>
          <w:sz w:val="32"/>
          <w:szCs w:val="32"/>
        </w:rPr>
        <w:t>我受鱼峰区人民政府的委托，向大会报告鱼峰区</w:t>
      </w:r>
      <w:r>
        <w:rPr>
          <w:rFonts w:ascii="仿宋_GB2312" w:eastAsia="仿宋_GB2312" w:hAnsi="宋体" w:cs="仿宋_GB2312"/>
          <w:color w:val="000000"/>
          <w:sz w:val="32"/>
          <w:szCs w:val="32"/>
        </w:rPr>
        <w:t>2015</w:t>
      </w:r>
      <w:r>
        <w:rPr>
          <w:rFonts w:ascii="仿宋_GB2312" w:eastAsia="仿宋_GB2312" w:hAnsi="宋体" w:cs="仿宋_GB2312" w:hint="eastAsia"/>
          <w:color w:val="000000"/>
          <w:sz w:val="32"/>
          <w:szCs w:val="32"/>
        </w:rPr>
        <w:t>年财政预算执行情况和</w:t>
      </w:r>
      <w:r>
        <w:rPr>
          <w:rFonts w:ascii="仿宋_GB2312" w:eastAsia="仿宋_GB2312" w:hAnsi="宋体" w:cs="仿宋_GB2312"/>
          <w:color w:val="000000"/>
          <w:sz w:val="32"/>
          <w:szCs w:val="32"/>
        </w:rPr>
        <w:t>2016</w:t>
      </w:r>
      <w:r>
        <w:rPr>
          <w:rFonts w:ascii="仿宋_GB2312" w:eastAsia="仿宋_GB2312" w:hAnsi="宋体" w:cs="仿宋_GB2312" w:hint="eastAsia"/>
          <w:color w:val="000000"/>
          <w:sz w:val="32"/>
          <w:szCs w:val="32"/>
        </w:rPr>
        <w:t>年财政预算（草案），请各位代表予以审议</w:t>
      </w:r>
      <w:r>
        <w:rPr>
          <w:rFonts w:ascii="仿宋_GB2312" w:eastAsia="仿宋_GB2312" w:hAnsi="宋体" w:cs="仿宋_GB2312"/>
          <w:color w:val="000000"/>
          <w:sz w:val="32"/>
          <w:szCs w:val="32"/>
        </w:rPr>
        <w:t>,</w:t>
      </w:r>
      <w:r>
        <w:rPr>
          <w:rFonts w:ascii="仿宋_GB2312" w:eastAsia="仿宋_GB2312" w:hAnsi="宋体" w:cs="仿宋_GB2312" w:hint="eastAsia"/>
          <w:color w:val="000000"/>
          <w:sz w:val="32"/>
          <w:szCs w:val="32"/>
        </w:rPr>
        <w:t>并请各位政协委员提出意见。</w:t>
      </w:r>
    </w:p>
    <w:p w:rsidR="00EF34BE" w:rsidRDefault="00EF34BE" w:rsidP="00657C44">
      <w:pPr>
        <w:spacing w:line="540" w:lineRule="exact"/>
        <w:ind w:firstLineChars="200" w:firstLine="31680"/>
        <w:rPr>
          <w:rFonts w:ascii="仿宋_GB2312" w:eastAsia="仿宋_GB2312" w:hAnsi="宋体"/>
          <w:color w:val="000000"/>
          <w:sz w:val="32"/>
          <w:szCs w:val="32"/>
        </w:rPr>
      </w:pPr>
    </w:p>
    <w:p w:rsidR="00EF34BE" w:rsidRPr="00461887" w:rsidRDefault="00EF34BE" w:rsidP="00FA235A">
      <w:pPr>
        <w:spacing w:line="540" w:lineRule="exact"/>
        <w:jc w:val="center"/>
        <w:outlineLvl w:val="0"/>
        <w:rPr>
          <w:rFonts w:ascii="黑体" w:eastAsia="黑体" w:hAnsi="宋体"/>
          <w:b/>
          <w:bCs/>
          <w:color w:val="000000"/>
          <w:sz w:val="36"/>
          <w:szCs w:val="36"/>
        </w:rPr>
      </w:pPr>
      <w:r>
        <w:rPr>
          <w:rFonts w:ascii="黑体" w:eastAsia="黑体" w:hAnsi="宋体" w:cs="黑体"/>
          <w:b/>
          <w:bCs/>
          <w:color w:val="000000"/>
          <w:sz w:val="36"/>
          <w:szCs w:val="36"/>
        </w:rPr>
        <w:t>2015</w:t>
      </w:r>
      <w:r w:rsidRPr="00461887">
        <w:rPr>
          <w:rFonts w:ascii="黑体" w:eastAsia="黑体" w:hAnsi="宋体" w:cs="黑体" w:hint="eastAsia"/>
          <w:b/>
          <w:bCs/>
          <w:color w:val="000000"/>
          <w:sz w:val="36"/>
          <w:szCs w:val="36"/>
        </w:rPr>
        <w:t>年财政预算执行情况</w:t>
      </w:r>
    </w:p>
    <w:p w:rsidR="00EF34BE" w:rsidRDefault="00EF34BE" w:rsidP="00657C44">
      <w:pPr>
        <w:spacing w:line="540" w:lineRule="exact"/>
        <w:ind w:firstLineChars="200" w:firstLine="31680"/>
        <w:outlineLvl w:val="0"/>
        <w:rPr>
          <w:rFonts w:ascii="黑体" w:eastAsia="黑体" w:hAnsi="宋体"/>
          <w:b/>
          <w:bCs/>
          <w:color w:val="000000"/>
          <w:sz w:val="32"/>
          <w:szCs w:val="32"/>
        </w:rPr>
      </w:pPr>
    </w:p>
    <w:p w:rsidR="00EF34BE" w:rsidRDefault="00EF34BE" w:rsidP="00657C44">
      <w:pPr>
        <w:spacing w:line="540" w:lineRule="exact"/>
        <w:ind w:firstLineChars="200" w:firstLine="31680"/>
        <w:rPr>
          <w:rFonts w:ascii="仿宋_GB2312" w:eastAsia="仿宋_GB2312"/>
          <w:sz w:val="32"/>
          <w:szCs w:val="32"/>
        </w:rPr>
      </w:pPr>
      <w:r>
        <w:rPr>
          <w:rFonts w:ascii="仿宋_GB2312" w:eastAsia="仿宋_GB2312" w:hAnsi="宋体" w:cs="仿宋_GB2312"/>
          <w:color w:val="000000"/>
          <w:sz w:val="32"/>
          <w:szCs w:val="32"/>
        </w:rPr>
        <w:t>2015</w:t>
      </w:r>
      <w:r>
        <w:rPr>
          <w:rFonts w:ascii="仿宋_GB2312" w:eastAsia="仿宋_GB2312" w:hAnsi="宋体" w:cs="仿宋_GB2312" w:hint="eastAsia"/>
          <w:color w:val="000000"/>
          <w:sz w:val="32"/>
          <w:szCs w:val="32"/>
        </w:rPr>
        <w:t>年，在区委的正确领导下，在区人大、区政协的监督和支持下，我区财税部门认真贯彻上级精神，以及鱼峰区第十一届人民代表大会第五次会议通过的政府工作报告和预算决议要求，积极发挥财政职能作用，坚持稳中求进的工作总基调，统筹稳增长、调结构、促改革、惠民生，强化税收征管，大力组织财政收入。面对经济下行压力及国家宏观调控政策的影响，我区财税部门迎难而上，采取各种有效措施，圆满完成各项工作。</w:t>
      </w:r>
    </w:p>
    <w:p w:rsidR="00EF34BE" w:rsidRPr="00C14E22" w:rsidRDefault="00EF34BE" w:rsidP="00657C44">
      <w:pPr>
        <w:spacing w:line="540" w:lineRule="exact"/>
        <w:ind w:firstLineChars="200" w:firstLine="31680"/>
        <w:rPr>
          <w:rFonts w:ascii="黑体" w:eastAsia="黑体"/>
          <w:sz w:val="32"/>
          <w:szCs w:val="32"/>
        </w:rPr>
      </w:pPr>
      <w:r w:rsidRPr="00C14E22">
        <w:rPr>
          <w:rFonts w:ascii="黑体" w:eastAsia="黑体" w:cs="黑体" w:hint="eastAsia"/>
          <w:sz w:val="32"/>
          <w:szCs w:val="32"/>
        </w:rPr>
        <w:t>一、</w:t>
      </w:r>
      <w:r w:rsidRPr="00C14E22">
        <w:rPr>
          <w:rFonts w:ascii="黑体" w:eastAsia="黑体" w:cs="黑体"/>
          <w:sz w:val="32"/>
          <w:szCs w:val="32"/>
        </w:rPr>
        <w:t>2015</w:t>
      </w:r>
      <w:r w:rsidRPr="00C14E22">
        <w:rPr>
          <w:rFonts w:ascii="黑体" w:eastAsia="黑体" w:cs="黑体" w:hint="eastAsia"/>
          <w:sz w:val="32"/>
          <w:szCs w:val="32"/>
        </w:rPr>
        <w:t>年财政总收入执行情况</w:t>
      </w:r>
    </w:p>
    <w:p w:rsidR="00EF34BE" w:rsidRDefault="00EF34BE" w:rsidP="00657C44">
      <w:pPr>
        <w:spacing w:line="540" w:lineRule="exact"/>
        <w:ind w:firstLineChars="200" w:firstLine="31680"/>
        <w:rPr>
          <w:rFonts w:ascii="仿宋_GB2312" w:eastAsia="仿宋_GB2312"/>
          <w:sz w:val="32"/>
          <w:szCs w:val="32"/>
        </w:rPr>
      </w:pPr>
      <w:r>
        <w:rPr>
          <w:rFonts w:ascii="仿宋_GB2312" w:eastAsia="仿宋_GB2312" w:cs="仿宋_GB2312"/>
          <w:sz w:val="32"/>
          <w:szCs w:val="32"/>
        </w:rPr>
        <w:t>2015</w:t>
      </w:r>
      <w:r>
        <w:rPr>
          <w:rFonts w:ascii="仿宋_GB2312" w:eastAsia="仿宋_GB2312" w:cs="仿宋_GB2312" w:hint="eastAsia"/>
          <w:sz w:val="32"/>
          <w:szCs w:val="32"/>
        </w:rPr>
        <w:t>年财政总收入实现</w:t>
      </w:r>
      <w:r>
        <w:rPr>
          <w:rFonts w:ascii="仿宋_GB2312" w:eastAsia="仿宋_GB2312" w:cs="仿宋_GB2312"/>
          <w:sz w:val="32"/>
          <w:szCs w:val="32"/>
        </w:rPr>
        <w:t>344615</w:t>
      </w:r>
      <w:r>
        <w:rPr>
          <w:rFonts w:ascii="仿宋_GB2312" w:eastAsia="仿宋_GB2312" w:cs="仿宋_GB2312" w:hint="eastAsia"/>
          <w:sz w:val="32"/>
          <w:szCs w:val="32"/>
        </w:rPr>
        <w:t>万元。其中：</w:t>
      </w:r>
    </w:p>
    <w:p w:rsidR="00EF34BE" w:rsidRDefault="00EF34BE" w:rsidP="00657C44">
      <w:pPr>
        <w:spacing w:line="54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全年组织财政收入</w:t>
      </w:r>
      <w:r>
        <w:rPr>
          <w:rFonts w:ascii="仿宋_GB2312" w:eastAsia="仿宋_GB2312" w:cs="仿宋_GB2312"/>
          <w:sz w:val="32"/>
          <w:szCs w:val="32"/>
        </w:rPr>
        <w:t>319651</w:t>
      </w:r>
      <w:r>
        <w:rPr>
          <w:rFonts w:ascii="仿宋_GB2312" w:eastAsia="仿宋_GB2312" w:cs="仿宋_GB2312" w:hint="eastAsia"/>
          <w:sz w:val="32"/>
          <w:szCs w:val="32"/>
        </w:rPr>
        <w:t>万元，完成预算调整</w:t>
      </w:r>
      <w:r>
        <w:rPr>
          <w:rFonts w:ascii="仿宋_GB2312" w:eastAsia="仿宋_GB2312" w:hAnsi="宋体" w:cs="仿宋_GB2312" w:hint="eastAsia"/>
          <w:color w:val="000000"/>
          <w:sz w:val="32"/>
          <w:szCs w:val="32"/>
        </w:rPr>
        <w:t>的</w:t>
      </w:r>
      <w:r>
        <w:rPr>
          <w:rFonts w:ascii="仿宋_GB2312" w:eastAsia="仿宋_GB2312" w:cs="仿宋_GB2312"/>
          <w:sz w:val="32"/>
          <w:szCs w:val="32"/>
        </w:rPr>
        <w:t>101.16%</w:t>
      </w:r>
      <w:r>
        <w:rPr>
          <w:rFonts w:ascii="仿宋_GB2312" w:eastAsia="仿宋_GB2312" w:cs="仿宋_GB2312" w:hint="eastAsia"/>
          <w:sz w:val="32"/>
          <w:szCs w:val="32"/>
        </w:rPr>
        <w:t>。其中，公共财政预算收入实现</w:t>
      </w:r>
      <w:r>
        <w:rPr>
          <w:rFonts w:ascii="仿宋_GB2312" w:eastAsia="仿宋_GB2312" w:cs="仿宋_GB2312"/>
          <w:sz w:val="32"/>
          <w:szCs w:val="32"/>
        </w:rPr>
        <w:t>56276</w:t>
      </w:r>
      <w:r>
        <w:rPr>
          <w:rFonts w:ascii="仿宋_GB2312" w:eastAsia="仿宋_GB2312" w:cs="仿宋_GB2312" w:hint="eastAsia"/>
          <w:sz w:val="32"/>
          <w:szCs w:val="32"/>
        </w:rPr>
        <w:t>万元，完成预算调整</w:t>
      </w:r>
      <w:r>
        <w:rPr>
          <w:rFonts w:ascii="仿宋_GB2312" w:eastAsia="仿宋_GB2312" w:hAnsi="宋体" w:cs="仿宋_GB2312" w:hint="eastAsia"/>
          <w:color w:val="000000"/>
          <w:sz w:val="32"/>
          <w:szCs w:val="32"/>
        </w:rPr>
        <w:t>的</w:t>
      </w:r>
      <w:r>
        <w:rPr>
          <w:rFonts w:ascii="仿宋_GB2312" w:eastAsia="仿宋_GB2312" w:cs="仿宋_GB2312"/>
          <w:sz w:val="32"/>
          <w:szCs w:val="32"/>
        </w:rPr>
        <w:t>102.34%</w:t>
      </w:r>
      <w:r>
        <w:rPr>
          <w:rFonts w:ascii="仿宋_GB2312" w:eastAsia="仿宋_GB2312" w:cs="仿宋_GB2312" w:hint="eastAsia"/>
          <w:sz w:val="32"/>
          <w:szCs w:val="32"/>
        </w:rPr>
        <w:t>。</w:t>
      </w:r>
    </w:p>
    <w:p w:rsidR="00EF34BE" w:rsidRDefault="00EF34BE" w:rsidP="00657C44">
      <w:pPr>
        <w:spacing w:line="54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．上级补助收入</w:t>
      </w:r>
      <w:r>
        <w:rPr>
          <w:rFonts w:ascii="仿宋_GB2312" w:eastAsia="仿宋_GB2312" w:cs="仿宋_GB2312"/>
          <w:sz w:val="32"/>
          <w:szCs w:val="32"/>
        </w:rPr>
        <w:t>24789</w:t>
      </w:r>
      <w:r>
        <w:rPr>
          <w:rFonts w:ascii="仿宋_GB2312" w:eastAsia="仿宋_GB2312" w:cs="仿宋_GB2312" w:hint="eastAsia"/>
          <w:sz w:val="32"/>
          <w:szCs w:val="32"/>
        </w:rPr>
        <w:t>万元，完成预算调整</w:t>
      </w:r>
      <w:r>
        <w:rPr>
          <w:rFonts w:ascii="仿宋_GB2312" w:eastAsia="仿宋_GB2312" w:hAnsi="宋体" w:cs="仿宋_GB2312" w:hint="eastAsia"/>
          <w:color w:val="000000"/>
          <w:sz w:val="32"/>
          <w:szCs w:val="32"/>
        </w:rPr>
        <w:t>的</w:t>
      </w:r>
      <w:r>
        <w:rPr>
          <w:rFonts w:ascii="仿宋_GB2312" w:eastAsia="仿宋_GB2312" w:cs="仿宋_GB2312"/>
          <w:sz w:val="32"/>
          <w:szCs w:val="32"/>
        </w:rPr>
        <w:t>102.57%</w:t>
      </w:r>
      <w:r>
        <w:rPr>
          <w:rFonts w:ascii="仿宋_GB2312" w:eastAsia="仿宋_GB2312" w:cs="仿宋_GB2312" w:hint="eastAsia"/>
          <w:sz w:val="32"/>
          <w:szCs w:val="32"/>
        </w:rPr>
        <w:t>。</w:t>
      </w:r>
    </w:p>
    <w:p w:rsidR="00EF34BE" w:rsidRDefault="00EF34BE" w:rsidP="00657C44">
      <w:pPr>
        <w:spacing w:line="54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．上年结余</w:t>
      </w:r>
      <w:r>
        <w:rPr>
          <w:rFonts w:ascii="仿宋_GB2312" w:eastAsia="仿宋_GB2312" w:cs="仿宋_GB2312"/>
          <w:sz w:val="32"/>
          <w:szCs w:val="32"/>
        </w:rPr>
        <w:t>175</w:t>
      </w:r>
      <w:r>
        <w:rPr>
          <w:rFonts w:ascii="仿宋_GB2312" w:eastAsia="仿宋_GB2312" w:cs="仿宋_GB2312" w:hint="eastAsia"/>
          <w:sz w:val="32"/>
          <w:szCs w:val="32"/>
        </w:rPr>
        <w:t>万元。</w:t>
      </w:r>
    </w:p>
    <w:p w:rsidR="00EF34BE" w:rsidRPr="00C14E22" w:rsidRDefault="00EF34BE" w:rsidP="00657C44">
      <w:pPr>
        <w:spacing w:line="540" w:lineRule="exact"/>
        <w:ind w:firstLineChars="200" w:firstLine="31680"/>
        <w:rPr>
          <w:rFonts w:ascii="黑体" w:eastAsia="黑体"/>
          <w:sz w:val="32"/>
          <w:szCs w:val="32"/>
        </w:rPr>
      </w:pPr>
      <w:r w:rsidRPr="00C14E22">
        <w:rPr>
          <w:rFonts w:ascii="黑体" w:eastAsia="黑体" w:cs="黑体" w:hint="eastAsia"/>
          <w:sz w:val="32"/>
          <w:szCs w:val="32"/>
        </w:rPr>
        <w:t>二、</w:t>
      </w:r>
      <w:r w:rsidRPr="00C14E22">
        <w:rPr>
          <w:rFonts w:ascii="黑体" w:eastAsia="黑体" w:cs="黑体"/>
          <w:sz w:val="32"/>
          <w:szCs w:val="32"/>
        </w:rPr>
        <w:t>2015</w:t>
      </w:r>
      <w:r w:rsidRPr="00C14E22">
        <w:rPr>
          <w:rFonts w:ascii="黑体" w:eastAsia="黑体" w:cs="黑体" w:hint="eastAsia"/>
          <w:sz w:val="32"/>
          <w:szCs w:val="32"/>
        </w:rPr>
        <w:t>年财政总支出执行情况</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cs="仿宋_GB2312"/>
          <w:sz w:val="32"/>
          <w:szCs w:val="32"/>
        </w:rPr>
        <w:t>2015</w:t>
      </w:r>
      <w:r>
        <w:rPr>
          <w:rFonts w:ascii="仿宋_GB2312" w:eastAsia="仿宋_GB2312" w:cs="仿宋_GB2312" w:hint="eastAsia"/>
          <w:sz w:val="32"/>
          <w:szCs w:val="32"/>
        </w:rPr>
        <w:t>年财政总支出完成</w:t>
      </w:r>
      <w:r>
        <w:rPr>
          <w:rFonts w:ascii="仿宋_GB2312" w:eastAsia="仿宋_GB2312" w:cs="仿宋_GB2312"/>
          <w:sz w:val="32"/>
          <w:szCs w:val="32"/>
        </w:rPr>
        <w:t>344615</w:t>
      </w:r>
      <w:r>
        <w:rPr>
          <w:rFonts w:ascii="仿宋_GB2312" w:eastAsia="仿宋_GB2312" w:cs="仿宋_GB2312" w:hint="eastAsia"/>
          <w:sz w:val="32"/>
          <w:szCs w:val="32"/>
        </w:rPr>
        <w:t>万元，完成预算调整</w:t>
      </w:r>
      <w:r>
        <w:rPr>
          <w:rFonts w:ascii="仿宋_GB2312" w:eastAsia="仿宋_GB2312" w:hAnsi="宋体" w:cs="仿宋_GB2312" w:hint="eastAsia"/>
          <w:color w:val="000000"/>
          <w:sz w:val="32"/>
          <w:szCs w:val="32"/>
        </w:rPr>
        <w:t>的</w:t>
      </w:r>
      <w:r>
        <w:rPr>
          <w:rFonts w:ascii="仿宋_GB2312" w:eastAsia="仿宋_GB2312" w:cs="仿宋_GB2312"/>
          <w:sz w:val="32"/>
          <w:szCs w:val="32"/>
        </w:rPr>
        <w:t>101.26%</w:t>
      </w:r>
      <w:r>
        <w:rPr>
          <w:rFonts w:ascii="仿宋_GB2312" w:eastAsia="仿宋_GB2312" w:cs="仿宋_GB2312" w:hint="eastAsia"/>
          <w:sz w:val="32"/>
          <w:szCs w:val="32"/>
        </w:rPr>
        <w:t>。</w:t>
      </w:r>
      <w:r>
        <w:rPr>
          <w:rFonts w:ascii="仿宋_GB2312" w:eastAsia="仿宋_GB2312" w:hAnsi="宋体" w:cs="仿宋_GB2312" w:hint="eastAsia"/>
          <w:color w:val="000000"/>
          <w:sz w:val="32"/>
          <w:szCs w:val="32"/>
        </w:rPr>
        <w:t>其中上划中央、自治区、柳州市税收</w:t>
      </w:r>
      <w:r>
        <w:rPr>
          <w:rFonts w:ascii="仿宋_GB2312" w:eastAsia="仿宋_GB2312" w:hAnsi="宋体" w:cs="仿宋_GB2312"/>
          <w:color w:val="000000"/>
          <w:sz w:val="32"/>
          <w:szCs w:val="32"/>
        </w:rPr>
        <w:t>263375</w:t>
      </w:r>
      <w:r>
        <w:rPr>
          <w:rFonts w:ascii="仿宋_GB2312" w:eastAsia="仿宋_GB2312" w:hAnsi="宋体" w:cs="仿宋_GB2312" w:hint="eastAsia"/>
          <w:color w:val="000000"/>
          <w:sz w:val="32"/>
          <w:szCs w:val="32"/>
        </w:rPr>
        <w:t>万元，</w:t>
      </w:r>
      <w:r>
        <w:rPr>
          <w:rFonts w:ascii="仿宋_GB2312" w:eastAsia="仿宋_GB2312" w:cs="仿宋_GB2312" w:hint="eastAsia"/>
          <w:sz w:val="32"/>
          <w:szCs w:val="32"/>
        </w:rPr>
        <w:t>完成预算调整</w:t>
      </w:r>
      <w:r>
        <w:rPr>
          <w:rFonts w:ascii="仿宋_GB2312" w:eastAsia="仿宋_GB2312" w:cs="仿宋_GB2312"/>
          <w:sz w:val="32"/>
          <w:szCs w:val="32"/>
        </w:rPr>
        <w:t>100.90%</w:t>
      </w:r>
      <w:r>
        <w:rPr>
          <w:rFonts w:ascii="仿宋_GB2312" w:eastAsia="仿宋_GB2312" w:hAnsi="宋体" w:cs="仿宋_GB2312" w:hint="eastAsia"/>
          <w:color w:val="000000"/>
          <w:sz w:val="32"/>
          <w:szCs w:val="32"/>
        </w:rPr>
        <w:t>。上解上级支出</w:t>
      </w:r>
      <w:r>
        <w:rPr>
          <w:rFonts w:ascii="仿宋_GB2312" w:eastAsia="仿宋_GB2312" w:hAnsi="宋体" w:cs="仿宋_GB2312"/>
          <w:color w:val="000000"/>
          <w:sz w:val="32"/>
          <w:szCs w:val="32"/>
        </w:rPr>
        <w:t>13151</w:t>
      </w:r>
      <w:r>
        <w:rPr>
          <w:rFonts w:ascii="仿宋_GB2312" w:eastAsia="仿宋_GB2312" w:hAnsi="宋体" w:cs="仿宋_GB2312" w:hint="eastAsia"/>
          <w:color w:val="000000"/>
          <w:sz w:val="32"/>
          <w:szCs w:val="32"/>
        </w:rPr>
        <w:t>万元，</w:t>
      </w:r>
      <w:r>
        <w:rPr>
          <w:rFonts w:ascii="仿宋_GB2312" w:eastAsia="仿宋_GB2312" w:cs="仿宋_GB2312" w:hint="eastAsia"/>
          <w:sz w:val="32"/>
          <w:szCs w:val="32"/>
        </w:rPr>
        <w:t>完成预算调整</w:t>
      </w:r>
      <w:r>
        <w:rPr>
          <w:rFonts w:ascii="仿宋_GB2312" w:eastAsia="仿宋_GB2312" w:cs="仿宋_GB2312"/>
          <w:sz w:val="32"/>
          <w:szCs w:val="32"/>
        </w:rPr>
        <w:t>99.91%</w:t>
      </w:r>
      <w:r>
        <w:rPr>
          <w:rFonts w:ascii="仿宋_GB2312" w:eastAsia="仿宋_GB2312" w:hAnsi="宋体" w:cs="仿宋_GB2312" w:hint="eastAsia"/>
          <w:color w:val="000000"/>
          <w:sz w:val="32"/>
          <w:szCs w:val="32"/>
        </w:rPr>
        <w:t>。公共财政预算支出</w:t>
      </w:r>
      <w:r>
        <w:rPr>
          <w:rFonts w:ascii="仿宋_GB2312" w:eastAsia="仿宋_GB2312" w:hAnsi="宋体" w:cs="仿宋_GB2312"/>
          <w:color w:val="000000"/>
          <w:sz w:val="32"/>
          <w:szCs w:val="32"/>
        </w:rPr>
        <w:t>67388</w:t>
      </w:r>
      <w:r>
        <w:rPr>
          <w:rFonts w:ascii="仿宋_GB2312" w:eastAsia="仿宋_GB2312" w:hAnsi="宋体" w:cs="仿宋_GB2312" w:hint="eastAsia"/>
          <w:color w:val="000000"/>
          <w:sz w:val="32"/>
          <w:szCs w:val="32"/>
        </w:rPr>
        <w:t>万元，</w:t>
      </w:r>
      <w:r>
        <w:rPr>
          <w:rFonts w:ascii="仿宋_GB2312" w:eastAsia="仿宋_GB2312" w:cs="仿宋_GB2312" w:hint="eastAsia"/>
          <w:sz w:val="32"/>
          <w:szCs w:val="32"/>
        </w:rPr>
        <w:t>完成预算调整</w:t>
      </w:r>
      <w:r>
        <w:rPr>
          <w:rFonts w:ascii="仿宋_GB2312" w:eastAsia="仿宋_GB2312" w:cs="仿宋_GB2312"/>
          <w:sz w:val="32"/>
          <w:szCs w:val="32"/>
        </w:rPr>
        <w:t>101.85%</w:t>
      </w:r>
      <w:r>
        <w:rPr>
          <w:rFonts w:ascii="仿宋_GB2312" w:eastAsia="仿宋_GB2312" w:cs="仿宋_GB2312" w:hint="eastAsia"/>
          <w:sz w:val="32"/>
          <w:szCs w:val="32"/>
        </w:rPr>
        <w:t>，结转结余</w:t>
      </w:r>
      <w:r>
        <w:rPr>
          <w:rFonts w:ascii="仿宋_GB2312" w:eastAsia="仿宋_GB2312" w:cs="仿宋_GB2312"/>
          <w:sz w:val="32"/>
          <w:szCs w:val="32"/>
        </w:rPr>
        <w:t>701</w:t>
      </w:r>
      <w:r>
        <w:rPr>
          <w:rFonts w:ascii="仿宋_GB2312" w:eastAsia="仿宋_GB2312" w:cs="仿宋_GB2312" w:hint="eastAsia"/>
          <w:sz w:val="32"/>
          <w:szCs w:val="32"/>
        </w:rPr>
        <w:t>万元（主要为教育费附加及</w:t>
      </w:r>
      <w:r>
        <w:rPr>
          <w:rFonts w:ascii="仿宋_GB2312" w:eastAsia="仿宋_GB2312" w:hAnsi="宋体" w:cs="仿宋_GB2312" w:hint="eastAsia"/>
          <w:kern w:val="0"/>
          <w:sz w:val="32"/>
          <w:szCs w:val="32"/>
        </w:rPr>
        <w:t>森林植被异地恢复补助资金</w:t>
      </w:r>
      <w:r>
        <w:rPr>
          <w:rFonts w:ascii="仿宋_GB2312" w:eastAsia="仿宋_GB2312" w:cs="仿宋_GB2312" w:hint="eastAsia"/>
          <w:sz w:val="32"/>
          <w:szCs w:val="32"/>
        </w:rPr>
        <w:t>专项结转）</w:t>
      </w:r>
      <w:r>
        <w:rPr>
          <w:rFonts w:ascii="仿宋_GB2312" w:eastAsia="仿宋_GB2312" w:hAnsi="宋体" w:cs="仿宋_GB2312" w:hint="eastAsia"/>
          <w:color w:val="000000"/>
          <w:sz w:val="32"/>
          <w:szCs w:val="32"/>
        </w:rPr>
        <w:t>。</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hint="eastAsia"/>
          <w:color w:val="000000"/>
          <w:sz w:val="32"/>
          <w:szCs w:val="32"/>
        </w:rPr>
        <w:t>公共财政预算</w:t>
      </w:r>
      <w:r>
        <w:rPr>
          <w:rFonts w:ascii="仿宋_GB2312" w:eastAsia="仿宋_GB2312" w:hAnsi="宋体" w:cs="仿宋_GB2312" w:hint="eastAsia"/>
          <w:kern w:val="0"/>
          <w:sz w:val="32"/>
          <w:szCs w:val="32"/>
        </w:rPr>
        <w:t>支出按功能科目分类具体如下：</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一般公共服务支出</w:t>
      </w:r>
      <w:r>
        <w:rPr>
          <w:rFonts w:ascii="仿宋_GB2312" w:eastAsia="仿宋_GB2312" w:hAnsi="宋体" w:cs="仿宋_GB2312"/>
          <w:color w:val="000000"/>
          <w:sz w:val="32"/>
          <w:szCs w:val="32"/>
        </w:rPr>
        <w:t>7308</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95.65%</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国防支出</w:t>
      </w:r>
      <w:r>
        <w:rPr>
          <w:rFonts w:ascii="仿宋_GB2312" w:eastAsia="仿宋_GB2312" w:hAnsi="宋体" w:cs="仿宋_GB2312"/>
          <w:color w:val="000000"/>
          <w:sz w:val="32"/>
          <w:szCs w:val="32"/>
        </w:rPr>
        <w:t>190</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100%</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3.</w:t>
      </w:r>
      <w:r>
        <w:rPr>
          <w:rFonts w:ascii="仿宋_GB2312" w:eastAsia="仿宋_GB2312" w:hAnsi="宋体" w:cs="仿宋_GB2312" w:hint="eastAsia"/>
          <w:color w:val="000000"/>
          <w:sz w:val="32"/>
          <w:szCs w:val="32"/>
        </w:rPr>
        <w:t>公共安全支出</w:t>
      </w:r>
      <w:r>
        <w:rPr>
          <w:rFonts w:ascii="仿宋_GB2312" w:eastAsia="仿宋_GB2312" w:hAnsi="宋体" w:cs="仿宋_GB2312"/>
          <w:color w:val="000000"/>
          <w:sz w:val="32"/>
          <w:szCs w:val="32"/>
        </w:rPr>
        <w:t>7005</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105.01%</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4.</w:t>
      </w:r>
      <w:r>
        <w:rPr>
          <w:rFonts w:ascii="仿宋_GB2312" w:eastAsia="仿宋_GB2312" w:hAnsi="宋体" w:cs="仿宋_GB2312" w:hint="eastAsia"/>
          <w:color w:val="000000"/>
          <w:sz w:val="32"/>
          <w:szCs w:val="32"/>
        </w:rPr>
        <w:t>教育支出</w:t>
      </w:r>
      <w:r>
        <w:rPr>
          <w:rFonts w:ascii="仿宋_GB2312" w:eastAsia="仿宋_GB2312" w:hAnsi="宋体" w:cs="仿宋_GB2312"/>
          <w:color w:val="000000"/>
          <w:sz w:val="32"/>
          <w:szCs w:val="32"/>
        </w:rPr>
        <w:t>24663</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104.49%</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科学技术支出</w:t>
      </w:r>
      <w:r>
        <w:rPr>
          <w:rFonts w:ascii="仿宋_GB2312" w:eastAsia="仿宋_GB2312" w:hAnsi="宋体" w:cs="仿宋_GB2312"/>
          <w:color w:val="000000"/>
          <w:sz w:val="32"/>
          <w:szCs w:val="32"/>
        </w:rPr>
        <w:t>1183</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89.15%</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6.</w:t>
      </w:r>
      <w:r>
        <w:rPr>
          <w:rFonts w:ascii="仿宋_GB2312" w:eastAsia="仿宋_GB2312" w:hAnsi="宋体" w:cs="仿宋_GB2312" w:hint="eastAsia"/>
          <w:color w:val="000000"/>
          <w:sz w:val="32"/>
          <w:szCs w:val="32"/>
        </w:rPr>
        <w:t>文化体育与传媒支出</w:t>
      </w:r>
      <w:r>
        <w:rPr>
          <w:rFonts w:ascii="仿宋_GB2312" w:eastAsia="仿宋_GB2312" w:hAnsi="宋体" w:cs="仿宋_GB2312"/>
          <w:color w:val="000000"/>
          <w:sz w:val="32"/>
          <w:szCs w:val="32"/>
        </w:rPr>
        <w:t>625</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96.90%</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7.</w:t>
      </w:r>
      <w:r>
        <w:rPr>
          <w:rFonts w:ascii="仿宋_GB2312" w:eastAsia="仿宋_GB2312" w:hAnsi="宋体" w:cs="仿宋_GB2312" w:hint="eastAsia"/>
          <w:color w:val="000000"/>
          <w:sz w:val="32"/>
          <w:szCs w:val="32"/>
        </w:rPr>
        <w:t>社会保障和就业支出</w:t>
      </w:r>
      <w:r>
        <w:rPr>
          <w:rFonts w:ascii="仿宋_GB2312" w:eastAsia="仿宋_GB2312" w:hAnsi="宋体" w:cs="仿宋_GB2312"/>
          <w:color w:val="000000"/>
          <w:sz w:val="32"/>
          <w:szCs w:val="32"/>
        </w:rPr>
        <w:t>10022</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99.34%</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8.</w:t>
      </w:r>
      <w:r>
        <w:rPr>
          <w:rFonts w:ascii="仿宋_GB2312" w:eastAsia="仿宋_GB2312" w:hAnsi="宋体" w:cs="仿宋_GB2312" w:hint="eastAsia"/>
          <w:color w:val="000000"/>
          <w:sz w:val="32"/>
          <w:szCs w:val="32"/>
        </w:rPr>
        <w:t>医疗卫生与计划生育支出</w:t>
      </w:r>
      <w:r>
        <w:rPr>
          <w:rFonts w:ascii="仿宋_GB2312" w:eastAsia="仿宋_GB2312" w:hAnsi="宋体" w:cs="仿宋_GB2312"/>
          <w:color w:val="000000"/>
          <w:sz w:val="32"/>
          <w:szCs w:val="32"/>
        </w:rPr>
        <w:t>4814</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123.18%</w:t>
      </w:r>
      <w:r>
        <w:rPr>
          <w:rFonts w:ascii="仿宋_GB2312" w:eastAsia="仿宋_GB2312" w:hAnsi="宋体" w:cs="仿宋_GB2312" w:hint="eastAsia"/>
          <w:color w:val="000000"/>
          <w:sz w:val="32"/>
          <w:szCs w:val="32"/>
        </w:rPr>
        <w:t>，主要是增加基本公卫和新农合补助资金；</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9.</w:t>
      </w:r>
      <w:r>
        <w:rPr>
          <w:rFonts w:ascii="仿宋_GB2312" w:eastAsia="仿宋_GB2312" w:hAnsi="宋体" w:cs="仿宋_GB2312" w:hint="eastAsia"/>
          <w:color w:val="000000"/>
          <w:sz w:val="32"/>
          <w:szCs w:val="32"/>
        </w:rPr>
        <w:t>节能环保支出</w:t>
      </w:r>
      <w:r>
        <w:rPr>
          <w:rFonts w:ascii="仿宋_GB2312" w:eastAsia="仿宋_GB2312" w:hAnsi="宋体" w:cs="仿宋_GB2312"/>
          <w:color w:val="000000"/>
          <w:sz w:val="32"/>
          <w:szCs w:val="32"/>
        </w:rPr>
        <w:t>554</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101.48%</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城乡社区事务支出</w:t>
      </w:r>
      <w:r>
        <w:rPr>
          <w:rFonts w:ascii="仿宋_GB2312" w:eastAsia="仿宋_GB2312" w:hAnsi="宋体" w:cs="仿宋_GB2312"/>
          <w:color w:val="000000"/>
          <w:sz w:val="32"/>
          <w:szCs w:val="32"/>
        </w:rPr>
        <w:t>8553</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101.65%</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11.</w:t>
      </w:r>
      <w:r>
        <w:rPr>
          <w:rFonts w:ascii="仿宋_GB2312" w:eastAsia="仿宋_GB2312" w:hAnsi="宋体" w:cs="仿宋_GB2312" w:hint="eastAsia"/>
          <w:color w:val="000000"/>
          <w:sz w:val="32"/>
          <w:szCs w:val="32"/>
        </w:rPr>
        <w:t>农林水事务支出</w:t>
      </w:r>
      <w:r>
        <w:rPr>
          <w:rFonts w:ascii="仿宋_GB2312" w:eastAsia="仿宋_GB2312" w:hAnsi="宋体" w:cs="仿宋_GB2312"/>
          <w:color w:val="000000"/>
          <w:sz w:val="32"/>
          <w:szCs w:val="32"/>
        </w:rPr>
        <w:t>1487</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76.10%</w:t>
      </w:r>
      <w:r>
        <w:rPr>
          <w:rFonts w:ascii="仿宋_GB2312" w:eastAsia="仿宋_GB2312" w:hAnsi="宋体" w:cs="仿宋_GB2312" w:hint="eastAsia"/>
          <w:color w:val="000000"/>
          <w:sz w:val="32"/>
          <w:szCs w:val="32"/>
        </w:rPr>
        <w:t>，主要是森林植被异地恢复补助资金由于下达较晚，无法全部及时支出；</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12.</w:t>
      </w:r>
      <w:r>
        <w:rPr>
          <w:rFonts w:ascii="仿宋_GB2312" w:eastAsia="仿宋_GB2312" w:hAnsi="宋体" w:cs="仿宋_GB2312" w:hint="eastAsia"/>
          <w:color w:val="000000"/>
          <w:sz w:val="32"/>
          <w:szCs w:val="32"/>
        </w:rPr>
        <w:t>资源勘探电力信息等事务支出</w:t>
      </w:r>
      <w:r>
        <w:rPr>
          <w:rFonts w:ascii="仿宋_GB2312" w:eastAsia="仿宋_GB2312" w:hAnsi="宋体" w:cs="仿宋_GB2312"/>
          <w:color w:val="000000"/>
          <w:sz w:val="32"/>
          <w:szCs w:val="32"/>
        </w:rPr>
        <w:t>379</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88.55%</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13.</w:t>
      </w:r>
      <w:r>
        <w:rPr>
          <w:rFonts w:ascii="仿宋_GB2312" w:eastAsia="仿宋_GB2312" w:hAnsi="宋体" w:cs="仿宋_GB2312" w:hint="eastAsia"/>
          <w:color w:val="000000"/>
          <w:sz w:val="32"/>
          <w:szCs w:val="32"/>
        </w:rPr>
        <w:t>商业服务业等事务支出</w:t>
      </w:r>
      <w:r>
        <w:rPr>
          <w:rFonts w:ascii="仿宋_GB2312" w:eastAsia="仿宋_GB2312" w:hAnsi="宋体" w:cs="仿宋_GB2312"/>
          <w:color w:val="000000"/>
          <w:sz w:val="32"/>
          <w:szCs w:val="32"/>
        </w:rPr>
        <w:t>88</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47.06%</w:t>
      </w:r>
      <w:r>
        <w:rPr>
          <w:rFonts w:ascii="仿宋_GB2312" w:eastAsia="仿宋_GB2312" w:hAnsi="宋体" w:cs="仿宋_GB2312" w:hint="eastAsia"/>
          <w:color w:val="000000"/>
          <w:sz w:val="32"/>
          <w:szCs w:val="32"/>
        </w:rPr>
        <w:t>；</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14.</w:t>
      </w:r>
      <w:r>
        <w:rPr>
          <w:rFonts w:ascii="仿宋_GB2312" w:eastAsia="仿宋_GB2312" w:hAnsi="宋体" w:cs="仿宋_GB2312" w:hint="eastAsia"/>
          <w:color w:val="000000"/>
          <w:sz w:val="32"/>
          <w:szCs w:val="32"/>
        </w:rPr>
        <w:t>住房保障支出</w:t>
      </w:r>
      <w:r>
        <w:rPr>
          <w:rFonts w:ascii="仿宋_GB2312" w:eastAsia="仿宋_GB2312" w:hAnsi="宋体" w:cs="仿宋_GB2312"/>
          <w:color w:val="000000"/>
          <w:sz w:val="32"/>
          <w:szCs w:val="32"/>
        </w:rPr>
        <w:t>454</w:t>
      </w:r>
      <w:r>
        <w:rPr>
          <w:rFonts w:ascii="仿宋_GB2312" w:eastAsia="仿宋_GB2312" w:hAnsi="宋体" w:cs="仿宋_GB2312" w:hint="eastAsia"/>
          <w:color w:val="000000"/>
          <w:sz w:val="32"/>
          <w:szCs w:val="32"/>
        </w:rPr>
        <w:t>万元，完成</w:t>
      </w:r>
      <w:r>
        <w:rPr>
          <w:rFonts w:ascii="仿宋_GB2312" w:eastAsia="仿宋_GB2312" w:cs="仿宋_GB2312" w:hint="eastAsia"/>
          <w:sz w:val="32"/>
          <w:szCs w:val="32"/>
        </w:rPr>
        <w:t>预算调整</w:t>
      </w:r>
      <w:r>
        <w:rPr>
          <w:rFonts w:ascii="仿宋_GB2312" w:eastAsia="仿宋_GB2312" w:hAnsi="宋体" w:cs="仿宋_GB2312" w:hint="eastAsia"/>
          <w:color w:val="000000"/>
          <w:sz w:val="32"/>
          <w:szCs w:val="32"/>
        </w:rPr>
        <w:t>的</w:t>
      </w:r>
      <w:r>
        <w:rPr>
          <w:rFonts w:ascii="仿宋_GB2312" w:eastAsia="仿宋_GB2312" w:hAnsi="宋体" w:cs="仿宋_GB2312"/>
          <w:color w:val="000000"/>
          <w:sz w:val="32"/>
          <w:szCs w:val="32"/>
        </w:rPr>
        <w:t>80.78%</w:t>
      </w:r>
      <w:r>
        <w:rPr>
          <w:rFonts w:ascii="仿宋_GB2312" w:eastAsia="仿宋_GB2312" w:hAnsi="宋体" w:cs="仿宋_GB2312" w:hint="eastAsia"/>
          <w:color w:val="000000"/>
          <w:sz w:val="32"/>
          <w:szCs w:val="32"/>
        </w:rPr>
        <w:t>，主要是今年未下达棚户区改造上级补助；</w:t>
      </w:r>
    </w:p>
    <w:p w:rsidR="00EF34BE" w:rsidRDefault="00EF34BE" w:rsidP="00657C44">
      <w:pPr>
        <w:spacing w:line="540" w:lineRule="exact"/>
        <w:ind w:firstLineChars="200" w:firstLine="31680"/>
        <w:rPr>
          <w:rFonts w:ascii="仿宋_GB2312" w:eastAsia="仿宋_GB2312" w:hAnsi="宋体"/>
          <w:color w:val="000000"/>
          <w:sz w:val="32"/>
          <w:szCs w:val="32"/>
        </w:rPr>
      </w:pPr>
      <w:r>
        <w:rPr>
          <w:rFonts w:ascii="仿宋_GB2312" w:eastAsia="仿宋_GB2312" w:hAnsi="宋体" w:cs="仿宋_GB2312"/>
          <w:color w:val="000000"/>
          <w:sz w:val="32"/>
          <w:szCs w:val="32"/>
        </w:rPr>
        <w:t>15.</w:t>
      </w:r>
      <w:r>
        <w:rPr>
          <w:rFonts w:ascii="仿宋_GB2312" w:eastAsia="仿宋_GB2312" w:hAnsi="宋体" w:cs="仿宋_GB2312" w:hint="eastAsia"/>
          <w:color w:val="000000"/>
          <w:sz w:val="32"/>
          <w:szCs w:val="32"/>
        </w:rPr>
        <w:t>其他支出</w:t>
      </w:r>
      <w:r>
        <w:rPr>
          <w:rFonts w:ascii="仿宋_GB2312" w:eastAsia="仿宋_GB2312" w:hAnsi="宋体" w:cs="仿宋_GB2312"/>
          <w:color w:val="000000"/>
          <w:sz w:val="32"/>
          <w:szCs w:val="32"/>
        </w:rPr>
        <w:t>63</w:t>
      </w:r>
      <w:r>
        <w:rPr>
          <w:rFonts w:ascii="仿宋_GB2312" w:eastAsia="仿宋_GB2312" w:hAnsi="宋体" w:cs="仿宋_GB2312" w:hint="eastAsia"/>
          <w:color w:val="000000"/>
          <w:sz w:val="32"/>
          <w:szCs w:val="32"/>
        </w:rPr>
        <w:t>万元，主要为新增上级补助。</w:t>
      </w:r>
    </w:p>
    <w:p w:rsidR="00EF34BE" w:rsidRPr="00C14E22" w:rsidRDefault="00EF34BE" w:rsidP="00657C44">
      <w:pPr>
        <w:spacing w:line="540" w:lineRule="exact"/>
        <w:ind w:firstLineChars="200" w:firstLine="31680"/>
        <w:rPr>
          <w:rFonts w:ascii="黑体" w:eastAsia="黑体"/>
          <w:sz w:val="32"/>
          <w:szCs w:val="32"/>
        </w:rPr>
      </w:pPr>
      <w:r w:rsidRPr="00C14E22">
        <w:rPr>
          <w:rFonts w:ascii="黑体" w:eastAsia="黑体" w:cs="黑体" w:hint="eastAsia"/>
          <w:sz w:val="32"/>
          <w:szCs w:val="32"/>
        </w:rPr>
        <w:t>三、</w:t>
      </w:r>
      <w:r>
        <w:rPr>
          <w:rFonts w:ascii="黑体" w:eastAsia="黑体" w:cs="黑体" w:hint="eastAsia"/>
          <w:sz w:val="32"/>
          <w:szCs w:val="32"/>
        </w:rPr>
        <w:t>预备费使用情况</w:t>
      </w:r>
    </w:p>
    <w:p w:rsidR="00EF34BE" w:rsidRDefault="00EF34BE" w:rsidP="00657C44">
      <w:pPr>
        <w:spacing w:line="540" w:lineRule="exact"/>
        <w:ind w:firstLineChars="200" w:firstLine="31680"/>
        <w:rPr>
          <w:rFonts w:ascii="仿宋_GB2312" w:eastAsia="仿宋_GB2312" w:hAnsi="宋体"/>
          <w:color w:val="000000"/>
          <w:sz w:val="32"/>
          <w:szCs w:val="32"/>
        </w:rPr>
      </w:pPr>
      <w:r w:rsidRPr="00570827">
        <w:rPr>
          <w:rFonts w:ascii="仿宋_GB2312" w:eastAsia="仿宋_GB2312" w:hAnsi="宋体" w:cs="仿宋_GB2312" w:hint="eastAsia"/>
          <w:color w:val="000000"/>
          <w:sz w:val="32"/>
          <w:szCs w:val="32"/>
        </w:rPr>
        <w:t>年初安排</w:t>
      </w:r>
      <w:r w:rsidRPr="00570827">
        <w:rPr>
          <w:rFonts w:ascii="仿宋_GB2312" w:eastAsia="仿宋_GB2312" w:hAnsi="宋体" w:cs="仿宋_GB2312"/>
          <w:color w:val="000000"/>
          <w:sz w:val="32"/>
          <w:szCs w:val="32"/>
        </w:rPr>
        <w:t>1400</w:t>
      </w:r>
      <w:r w:rsidRPr="00570827">
        <w:rPr>
          <w:rFonts w:ascii="仿宋_GB2312" w:eastAsia="仿宋_GB2312" w:hAnsi="宋体" w:cs="仿宋_GB2312" w:hint="eastAsia"/>
          <w:color w:val="000000"/>
          <w:sz w:val="32"/>
          <w:szCs w:val="32"/>
        </w:rPr>
        <w:t>万元预备费</w:t>
      </w:r>
      <w:r>
        <w:rPr>
          <w:rFonts w:ascii="仿宋_GB2312" w:eastAsia="仿宋_GB2312" w:hAnsi="宋体" w:cs="仿宋_GB2312" w:hint="eastAsia"/>
          <w:color w:val="000000"/>
          <w:sz w:val="32"/>
          <w:szCs w:val="32"/>
        </w:rPr>
        <w:t>，</w:t>
      </w:r>
      <w:r w:rsidRPr="00570827">
        <w:rPr>
          <w:rFonts w:ascii="仿宋_GB2312" w:eastAsia="仿宋_GB2312" w:hAnsi="宋体" w:cs="仿宋_GB2312" w:hint="eastAsia"/>
          <w:color w:val="000000"/>
          <w:sz w:val="32"/>
          <w:szCs w:val="32"/>
        </w:rPr>
        <w:t>全部用于当年新增项目。主要是</w:t>
      </w:r>
      <w:r>
        <w:rPr>
          <w:rFonts w:ascii="仿宋_GB2312" w:eastAsia="仿宋_GB2312" w:hAnsi="仿宋" w:cs="仿宋_GB2312" w:hint="eastAsia"/>
          <w:kern w:val="0"/>
          <w:sz w:val="32"/>
          <w:szCs w:val="32"/>
        </w:rPr>
        <w:t>开展市容环境综合整治</w:t>
      </w:r>
      <w:r w:rsidRPr="00570827">
        <w:rPr>
          <w:rFonts w:ascii="仿宋_GB2312" w:eastAsia="仿宋_GB2312" w:hAnsi="宋体" w:cs="仿宋_GB2312" w:hint="eastAsia"/>
          <w:color w:val="000000"/>
          <w:sz w:val="32"/>
          <w:szCs w:val="32"/>
        </w:rPr>
        <w:t>“百日大会战”行动经费</w:t>
      </w:r>
      <w:r w:rsidRPr="00570827">
        <w:rPr>
          <w:rFonts w:ascii="仿宋_GB2312" w:eastAsia="仿宋_GB2312" w:hAnsi="宋体" w:cs="仿宋_GB2312"/>
          <w:color w:val="000000"/>
          <w:sz w:val="32"/>
          <w:szCs w:val="32"/>
        </w:rPr>
        <w:t>421</w:t>
      </w:r>
      <w:r w:rsidRPr="00570827">
        <w:rPr>
          <w:rFonts w:ascii="仿宋_GB2312" w:eastAsia="仿宋_GB2312" w:hAnsi="宋体" w:cs="仿宋_GB2312" w:hint="eastAsia"/>
          <w:color w:val="000000"/>
          <w:sz w:val="32"/>
          <w:szCs w:val="32"/>
        </w:rPr>
        <w:t>万元；教师公务员医疗补助</w:t>
      </w:r>
      <w:r w:rsidRPr="00570827">
        <w:rPr>
          <w:rFonts w:ascii="仿宋_GB2312" w:eastAsia="仿宋_GB2312" w:hAnsi="宋体" w:cs="仿宋_GB2312"/>
          <w:color w:val="000000"/>
          <w:sz w:val="32"/>
          <w:szCs w:val="32"/>
        </w:rPr>
        <w:t>468</w:t>
      </w:r>
      <w:r w:rsidRPr="00570827">
        <w:rPr>
          <w:rFonts w:ascii="仿宋_GB2312" w:eastAsia="仿宋_GB2312" w:hAnsi="宋体" w:cs="仿宋_GB2312" w:hint="eastAsia"/>
          <w:color w:val="000000"/>
          <w:sz w:val="32"/>
          <w:szCs w:val="32"/>
        </w:rPr>
        <w:t>万元；社区惠民资金配套</w:t>
      </w:r>
      <w:r w:rsidRPr="00570827">
        <w:rPr>
          <w:rFonts w:ascii="仿宋_GB2312" w:eastAsia="仿宋_GB2312" w:hAnsi="宋体" w:cs="仿宋_GB2312"/>
          <w:color w:val="000000"/>
          <w:sz w:val="32"/>
          <w:szCs w:val="32"/>
        </w:rPr>
        <w:t>270</w:t>
      </w:r>
      <w:r w:rsidRPr="00570827">
        <w:rPr>
          <w:rFonts w:ascii="仿宋_GB2312" w:eastAsia="仿宋_GB2312" w:hAnsi="宋体" w:cs="仿宋_GB2312" w:hint="eastAsia"/>
          <w:color w:val="000000"/>
          <w:sz w:val="32"/>
          <w:szCs w:val="32"/>
        </w:rPr>
        <w:t>万元；计生特殊家庭经费</w:t>
      </w:r>
      <w:r w:rsidRPr="00570827">
        <w:rPr>
          <w:rFonts w:ascii="仿宋_GB2312" w:eastAsia="仿宋_GB2312" w:hAnsi="宋体" w:cs="仿宋_GB2312"/>
          <w:color w:val="000000"/>
          <w:sz w:val="32"/>
          <w:szCs w:val="32"/>
        </w:rPr>
        <w:t>129</w:t>
      </w:r>
      <w:r w:rsidRPr="00570827">
        <w:rPr>
          <w:rFonts w:ascii="仿宋_GB2312" w:eastAsia="仿宋_GB2312" w:hAnsi="宋体" w:cs="仿宋_GB2312" w:hint="eastAsia"/>
          <w:color w:val="000000"/>
          <w:sz w:val="32"/>
          <w:szCs w:val="32"/>
        </w:rPr>
        <w:t>万元；社区卫生服务机构人员工资配套等</w:t>
      </w:r>
      <w:r>
        <w:rPr>
          <w:rFonts w:ascii="仿宋_GB2312" w:eastAsia="仿宋_GB2312" w:hAnsi="宋体" w:cs="仿宋_GB2312" w:hint="eastAsia"/>
          <w:color w:val="000000"/>
          <w:sz w:val="32"/>
          <w:szCs w:val="32"/>
        </w:rPr>
        <w:t>项目</w:t>
      </w:r>
      <w:r w:rsidRPr="00570827">
        <w:rPr>
          <w:rFonts w:ascii="仿宋_GB2312" w:eastAsia="仿宋_GB2312" w:hAnsi="宋体" w:cs="仿宋_GB2312"/>
          <w:color w:val="000000"/>
          <w:sz w:val="32"/>
          <w:szCs w:val="32"/>
        </w:rPr>
        <w:t>105</w:t>
      </w:r>
      <w:r w:rsidRPr="00570827">
        <w:rPr>
          <w:rFonts w:ascii="仿宋_GB2312" w:eastAsia="仿宋_GB2312" w:hAnsi="宋体" w:cs="仿宋_GB2312" w:hint="eastAsia"/>
          <w:color w:val="000000"/>
          <w:sz w:val="32"/>
          <w:szCs w:val="32"/>
        </w:rPr>
        <w:t>万元。</w:t>
      </w:r>
    </w:p>
    <w:p w:rsidR="00EF34BE" w:rsidRPr="00570827" w:rsidRDefault="00EF34BE" w:rsidP="00657C44">
      <w:pPr>
        <w:spacing w:line="540" w:lineRule="exact"/>
        <w:ind w:firstLineChars="200" w:firstLine="31680"/>
        <w:rPr>
          <w:rFonts w:ascii="黑体" w:eastAsia="黑体"/>
          <w:b/>
          <w:bCs/>
          <w:sz w:val="32"/>
          <w:szCs w:val="32"/>
        </w:rPr>
      </w:pPr>
      <w:r w:rsidRPr="00570827">
        <w:rPr>
          <w:rFonts w:ascii="黑体" w:eastAsia="黑体" w:cs="黑体" w:hint="eastAsia"/>
          <w:b/>
          <w:bCs/>
          <w:sz w:val="32"/>
          <w:szCs w:val="32"/>
        </w:rPr>
        <w:t>四、</w:t>
      </w:r>
      <w:r w:rsidRPr="00570827">
        <w:rPr>
          <w:rFonts w:ascii="黑体" w:eastAsia="黑体" w:cs="黑体"/>
          <w:b/>
          <w:bCs/>
          <w:sz w:val="32"/>
          <w:szCs w:val="32"/>
        </w:rPr>
        <w:t>2015</w:t>
      </w:r>
      <w:r w:rsidRPr="00570827">
        <w:rPr>
          <w:rFonts w:ascii="黑体" w:eastAsia="黑体" w:cs="黑体" w:hint="eastAsia"/>
          <w:b/>
          <w:bCs/>
          <w:sz w:val="32"/>
          <w:szCs w:val="32"/>
        </w:rPr>
        <w:t>年财政工作</w:t>
      </w:r>
    </w:p>
    <w:p w:rsidR="00EF34BE" w:rsidRPr="009D6555" w:rsidRDefault="00EF34BE" w:rsidP="00657C44">
      <w:pPr>
        <w:spacing w:line="540" w:lineRule="exact"/>
        <w:ind w:firstLineChars="200" w:firstLine="31680"/>
        <w:rPr>
          <w:rFonts w:ascii="仿宋_GB2312" w:eastAsia="仿宋_GB2312"/>
          <w:sz w:val="32"/>
          <w:szCs w:val="32"/>
        </w:rPr>
      </w:pPr>
      <w:r w:rsidRPr="00C14E22">
        <w:rPr>
          <w:rFonts w:ascii="楷体_GB2312" w:eastAsia="楷体_GB2312" w:hAnsi="仿宋" w:cs="楷体_GB2312" w:hint="eastAsia"/>
          <w:b/>
          <w:bCs/>
          <w:color w:val="000000"/>
          <w:sz w:val="32"/>
          <w:szCs w:val="32"/>
        </w:rPr>
        <w:t>（一）着力加强财源建设。</w:t>
      </w:r>
      <w:r>
        <w:rPr>
          <w:rFonts w:ascii="仿宋_GB2312" w:eastAsia="仿宋_GB2312" w:hAnsi="仿宋" w:cs="仿宋_GB2312"/>
          <w:color w:val="000000"/>
          <w:sz w:val="32"/>
          <w:szCs w:val="32"/>
        </w:rPr>
        <w:t>2015</w:t>
      </w:r>
      <w:r>
        <w:rPr>
          <w:rFonts w:ascii="仿宋_GB2312" w:eastAsia="仿宋_GB2312" w:hAnsi="仿宋" w:cs="仿宋_GB2312" w:hint="eastAsia"/>
          <w:color w:val="000000"/>
          <w:sz w:val="32"/>
          <w:szCs w:val="32"/>
        </w:rPr>
        <w:t>年，在区委的正确领导下，区财政部门紧盯目标任务，强化与组织收入部门之间的协调沟通，重点加强税源监控，加大税收稽查力度，防止税源流失。全年共组织财政收入</w:t>
      </w:r>
      <w:r>
        <w:rPr>
          <w:rFonts w:ascii="仿宋_GB2312" w:eastAsia="仿宋_GB2312" w:hAnsi="仿宋" w:cs="仿宋_GB2312"/>
          <w:color w:val="000000"/>
          <w:sz w:val="32"/>
          <w:szCs w:val="32"/>
        </w:rPr>
        <w:t>319651</w:t>
      </w:r>
      <w:r>
        <w:rPr>
          <w:rFonts w:ascii="仿宋_GB2312" w:eastAsia="仿宋_GB2312" w:hAnsi="仿宋" w:cs="仿宋_GB2312" w:hint="eastAsia"/>
          <w:color w:val="000000"/>
          <w:sz w:val="32"/>
          <w:szCs w:val="32"/>
        </w:rPr>
        <w:t>万元，顺利完成全年目标任务。</w:t>
      </w:r>
      <w:r w:rsidRPr="009D237B">
        <w:rPr>
          <w:rFonts w:ascii="仿宋_GB2312" w:eastAsia="仿宋_GB2312" w:hAnsi="仿宋" w:cs="仿宋_GB2312" w:hint="eastAsia"/>
          <w:color w:val="000000"/>
          <w:sz w:val="32"/>
          <w:szCs w:val="32"/>
        </w:rPr>
        <w:t>一是强</w:t>
      </w:r>
      <w:r>
        <w:rPr>
          <w:rFonts w:ascii="仿宋_GB2312" w:eastAsia="仿宋_GB2312" w:hAnsi="仿宋" w:cs="仿宋_GB2312" w:hint="eastAsia"/>
          <w:kern w:val="0"/>
          <w:sz w:val="32"/>
          <w:szCs w:val="32"/>
        </w:rPr>
        <w:t>化</w:t>
      </w:r>
      <w:r w:rsidRPr="008129C8">
        <w:rPr>
          <w:rFonts w:ascii="仿宋_GB2312" w:eastAsia="仿宋_GB2312" w:hAnsi="仿宋" w:cs="仿宋_GB2312" w:hint="eastAsia"/>
          <w:kern w:val="0"/>
          <w:sz w:val="32"/>
          <w:szCs w:val="32"/>
        </w:rPr>
        <w:t>税源</w:t>
      </w:r>
      <w:r>
        <w:rPr>
          <w:rFonts w:ascii="仿宋_GB2312" w:eastAsia="仿宋_GB2312" w:hAnsi="仿宋" w:cs="仿宋_GB2312" w:hint="eastAsia"/>
          <w:kern w:val="0"/>
          <w:sz w:val="32"/>
          <w:szCs w:val="32"/>
        </w:rPr>
        <w:t>管理，加强与国税、地税、工商等部门的沟通联系，</w:t>
      </w:r>
      <w:r w:rsidRPr="008129C8">
        <w:rPr>
          <w:rFonts w:ascii="仿宋_GB2312" w:eastAsia="仿宋_GB2312" w:hAnsi="仿宋" w:cs="仿宋_GB2312" w:hint="eastAsia"/>
          <w:kern w:val="0"/>
          <w:sz w:val="32"/>
          <w:szCs w:val="32"/>
        </w:rPr>
        <w:t>积极挖掘新的税收增长点，</w:t>
      </w:r>
      <w:r>
        <w:rPr>
          <w:rFonts w:ascii="仿宋_GB2312" w:eastAsia="仿宋_GB2312" w:hAnsi="仿宋" w:cs="仿宋_GB2312" w:hint="eastAsia"/>
          <w:kern w:val="0"/>
          <w:sz w:val="32"/>
          <w:szCs w:val="32"/>
        </w:rPr>
        <w:t>大力宣传税收政策；二是</w:t>
      </w:r>
      <w:r w:rsidRPr="00EA7864">
        <w:rPr>
          <w:rFonts w:ascii="仿宋_GB2312" w:eastAsia="仿宋_GB2312" w:cs="仿宋_GB2312" w:hint="eastAsia"/>
          <w:sz w:val="32"/>
          <w:szCs w:val="32"/>
        </w:rPr>
        <w:t>密切关注宏观经济形势和国家税收政</w:t>
      </w:r>
      <w:r>
        <w:rPr>
          <w:rFonts w:ascii="仿宋_GB2312" w:eastAsia="仿宋_GB2312" w:cs="仿宋_GB2312" w:hint="eastAsia"/>
          <w:sz w:val="32"/>
          <w:szCs w:val="32"/>
        </w:rPr>
        <w:t>策变化，认真分析影响我区收入的各种不利因素，</w:t>
      </w:r>
      <w:r w:rsidRPr="009D6555">
        <w:rPr>
          <w:rFonts w:ascii="仿宋_GB2312" w:eastAsia="仿宋_GB2312" w:cs="仿宋_GB2312" w:hint="eastAsia"/>
          <w:sz w:val="32"/>
          <w:szCs w:val="32"/>
        </w:rPr>
        <w:t>及时调整收入结构，努力提高本级可用财力</w:t>
      </w:r>
      <w:r>
        <w:rPr>
          <w:rFonts w:ascii="仿宋_GB2312" w:eastAsia="仿宋_GB2312" w:cs="仿宋_GB2312" w:hint="eastAsia"/>
          <w:sz w:val="32"/>
          <w:szCs w:val="32"/>
        </w:rPr>
        <w:t>；</w:t>
      </w:r>
      <w:r w:rsidRPr="001B02FE">
        <w:rPr>
          <w:rFonts w:ascii="仿宋_GB2312" w:eastAsia="仿宋_GB2312" w:cs="仿宋_GB2312" w:hint="eastAsia"/>
          <w:color w:val="000000"/>
          <w:sz w:val="32"/>
          <w:szCs w:val="32"/>
        </w:rPr>
        <w:t>三是联合治税，防止税源流失。</w:t>
      </w:r>
      <w:r>
        <w:rPr>
          <w:rFonts w:ascii="仿宋_GB2312" w:eastAsia="仿宋_GB2312" w:cs="仿宋_GB2312" w:hint="eastAsia"/>
          <w:sz w:val="32"/>
          <w:szCs w:val="32"/>
        </w:rPr>
        <w:t>全面启动鱼峰区协税护税治理工作，与国、地税等部门进行联合稽查，保证辖区内税收应收尽收。</w:t>
      </w:r>
    </w:p>
    <w:p w:rsidR="00EF34BE" w:rsidRPr="00632736" w:rsidRDefault="00EF34BE" w:rsidP="00657C44">
      <w:pPr>
        <w:spacing w:line="540" w:lineRule="exact"/>
        <w:ind w:firstLineChars="200" w:firstLine="31680"/>
        <w:rPr>
          <w:rFonts w:ascii="仿宋_GB2312" w:eastAsia="仿宋_GB2312" w:hAnsi="仿宋"/>
          <w:kern w:val="0"/>
          <w:sz w:val="32"/>
          <w:szCs w:val="32"/>
        </w:rPr>
      </w:pPr>
      <w:r>
        <w:rPr>
          <w:rFonts w:ascii="楷体_GB2312" w:eastAsia="楷体_GB2312" w:hAnsi="仿宋" w:cs="楷体_GB2312" w:hint="eastAsia"/>
          <w:b/>
          <w:bCs/>
          <w:color w:val="000000"/>
          <w:sz w:val="32"/>
          <w:szCs w:val="32"/>
        </w:rPr>
        <w:t>（二）</w:t>
      </w:r>
      <w:r w:rsidRPr="00C14E22">
        <w:rPr>
          <w:rFonts w:ascii="楷体_GB2312" w:eastAsia="楷体_GB2312" w:hAnsi="仿宋" w:cs="楷体_GB2312" w:hint="eastAsia"/>
          <w:b/>
          <w:bCs/>
          <w:color w:val="000000"/>
          <w:sz w:val="32"/>
          <w:szCs w:val="32"/>
        </w:rPr>
        <w:t>重点保障民生支出。</w:t>
      </w:r>
      <w:r>
        <w:rPr>
          <w:rFonts w:ascii="仿宋_GB2312" w:eastAsia="仿宋_GB2312" w:hAnsi="仿宋" w:cs="仿宋_GB2312" w:hint="eastAsia"/>
          <w:color w:val="000000"/>
          <w:sz w:val="32"/>
          <w:szCs w:val="32"/>
        </w:rPr>
        <w:t>持续加大民</w:t>
      </w:r>
      <w:r w:rsidRPr="001A2093">
        <w:rPr>
          <w:rFonts w:ascii="仿宋_GB2312" w:eastAsia="仿宋_GB2312" w:hAnsi="仿宋" w:cs="仿宋_GB2312" w:hint="eastAsia"/>
          <w:color w:val="000000"/>
          <w:sz w:val="32"/>
          <w:szCs w:val="32"/>
        </w:rPr>
        <w:t>生投入，大力发展民生事业，全年民生支出达到</w:t>
      </w:r>
      <w:r>
        <w:rPr>
          <w:rFonts w:ascii="仿宋_GB2312" w:eastAsia="仿宋_GB2312" w:hAnsi="仿宋" w:cs="仿宋_GB2312"/>
          <w:color w:val="000000"/>
          <w:sz w:val="32"/>
          <w:szCs w:val="32"/>
        </w:rPr>
        <w:t>52162</w:t>
      </w:r>
      <w:r w:rsidRPr="001A2093">
        <w:rPr>
          <w:rFonts w:ascii="仿宋_GB2312" w:eastAsia="仿宋_GB2312" w:hAnsi="仿宋" w:cs="仿宋_GB2312" w:hint="eastAsia"/>
          <w:color w:val="000000"/>
          <w:sz w:val="32"/>
          <w:szCs w:val="32"/>
        </w:rPr>
        <w:t>万元，占公共财政预算支出的</w:t>
      </w:r>
      <w:r>
        <w:rPr>
          <w:rFonts w:ascii="仿宋_GB2312" w:eastAsia="仿宋_GB2312" w:hAnsi="仿宋" w:cs="仿宋_GB2312"/>
          <w:color w:val="000000"/>
          <w:sz w:val="32"/>
          <w:szCs w:val="32"/>
        </w:rPr>
        <w:t>77.10</w:t>
      </w:r>
      <w:r w:rsidRPr="001A2093">
        <w:rPr>
          <w:rFonts w:ascii="仿宋_GB2312" w:eastAsia="仿宋_GB2312" w:hAnsi="仿宋" w:cs="仿宋_GB2312"/>
          <w:color w:val="000000"/>
          <w:sz w:val="32"/>
          <w:szCs w:val="32"/>
        </w:rPr>
        <w:t>%</w:t>
      </w:r>
      <w:r w:rsidRPr="001A2093">
        <w:rPr>
          <w:rFonts w:ascii="仿宋_GB2312" w:eastAsia="仿宋_GB2312" w:hAnsi="仿宋" w:cs="仿宋_GB2312" w:hint="eastAsia"/>
          <w:color w:val="000000"/>
          <w:sz w:val="32"/>
          <w:szCs w:val="32"/>
        </w:rPr>
        <w:t>。</w:t>
      </w:r>
      <w:r w:rsidRPr="001A2093">
        <w:rPr>
          <w:rFonts w:ascii="仿宋_GB2312" w:eastAsia="仿宋_GB2312" w:hAnsi="仿宋" w:cs="仿宋_GB2312" w:hint="eastAsia"/>
          <w:color w:val="000000"/>
          <w:kern w:val="0"/>
          <w:sz w:val="32"/>
          <w:szCs w:val="32"/>
        </w:rPr>
        <w:t>加大了</w:t>
      </w:r>
      <w:r>
        <w:rPr>
          <w:rFonts w:ascii="仿宋_GB2312" w:eastAsia="仿宋_GB2312" w:hAnsi="仿宋" w:cs="仿宋_GB2312" w:hint="eastAsia"/>
          <w:color w:val="000000"/>
          <w:kern w:val="0"/>
          <w:sz w:val="32"/>
          <w:szCs w:val="32"/>
        </w:rPr>
        <w:t>对</w:t>
      </w:r>
      <w:r w:rsidRPr="001A2093">
        <w:rPr>
          <w:rFonts w:ascii="仿宋_GB2312" w:eastAsia="仿宋_GB2312" w:hAnsi="仿宋" w:cs="仿宋_GB2312" w:hint="eastAsia"/>
          <w:color w:val="000000"/>
          <w:kern w:val="0"/>
          <w:sz w:val="32"/>
          <w:szCs w:val="32"/>
        </w:rPr>
        <w:t>教育、医疗保障、街道社区基础建设、全区重大项目建设等社会事业的资金投入，各项民生事业持续健康发展。全年投入教育经费</w:t>
      </w:r>
      <w:r w:rsidRPr="001A2093">
        <w:rPr>
          <w:rFonts w:ascii="仿宋_GB2312" w:eastAsia="仿宋_GB2312" w:hAnsi="仿宋" w:cs="仿宋_GB2312"/>
          <w:color w:val="000000"/>
          <w:kern w:val="0"/>
          <w:sz w:val="32"/>
          <w:szCs w:val="32"/>
        </w:rPr>
        <w:t>2</w:t>
      </w:r>
      <w:r>
        <w:rPr>
          <w:rFonts w:ascii="仿宋_GB2312" w:eastAsia="仿宋_GB2312" w:hAnsi="仿宋" w:cs="仿宋_GB2312"/>
          <w:color w:val="000000"/>
          <w:kern w:val="0"/>
          <w:sz w:val="32"/>
          <w:szCs w:val="32"/>
        </w:rPr>
        <w:t>4663</w:t>
      </w:r>
      <w:r w:rsidRPr="001A2093">
        <w:rPr>
          <w:rFonts w:ascii="仿宋_GB2312" w:eastAsia="仿宋_GB2312" w:hAnsi="仿宋" w:cs="仿宋_GB2312" w:hint="eastAsia"/>
          <w:color w:val="000000"/>
          <w:kern w:val="0"/>
          <w:sz w:val="32"/>
          <w:szCs w:val="32"/>
        </w:rPr>
        <w:t>万元，全力促进义务教育均衡发展，</w:t>
      </w:r>
      <w:r>
        <w:rPr>
          <w:rFonts w:ascii="仿宋_GB2312" w:eastAsia="仿宋_GB2312" w:hAnsi="仿宋" w:cs="仿宋_GB2312" w:hint="eastAsia"/>
          <w:color w:val="000000"/>
          <w:kern w:val="0"/>
          <w:sz w:val="32"/>
          <w:szCs w:val="32"/>
        </w:rPr>
        <w:t>提高教师绩效工资标准，保障教职工工资足额发放；</w:t>
      </w:r>
      <w:r w:rsidRPr="001A2093">
        <w:rPr>
          <w:rFonts w:ascii="仿宋_GB2312" w:eastAsia="仿宋_GB2312" w:hAnsi="仿宋" w:cs="仿宋_GB2312" w:hint="eastAsia"/>
          <w:color w:val="000000"/>
          <w:kern w:val="0"/>
          <w:sz w:val="32"/>
          <w:szCs w:val="32"/>
        </w:rPr>
        <w:t>投入</w:t>
      </w:r>
      <w:r>
        <w:rPr>
          <w:rFonts w:ascii="仿宋_GB2312" w:eastAsia="仿宋_GB2312" w:hAnsi="仿宋" w:cs="仿宋_GB2312"/>
          <w:color w:val="000000"/>
          <w:kern w:val="0"/>
          <w:sz w:val="32"/>
          <w:szCs w:val="32"/>
        </w:rPr>
        <w:t>1500</w:t>
      </w:r>
      <w:r w:rsidRPr="001A2093">
        <w:rPr>
          <w:rFonts w:ascii="仿宋_GB2312" w:eastAsia="仿宋_GB2312" w:hAnsi="仿宋" w:cs="仿宋_GB2312" w:hint="eastAsia"/>
          <w:color w:val="000000"/>
          <w:kern w:val="0"/>
          <w:sz w:val="32"/>
          <w:szCs w:val="32"/>
        </w:rPr>
        <w:t>万元用于学前教育入园补助、</w:t>
      </w:r>
      <w:r>
        <w:rPr>
          <w:rFonts w:ascii="仿宋_GB2312" w:eastAsia="仿宋_GB2312" w:hAnsi="仿宋" w:cs="仿宋_GB2312" w:hint="eastAsia"/>
          <w:color w:val="000000"/>
          <w:kern w:val="0"/>
          <w:sz w:val="32"/>
          <w:szCs w:val="32"/>
        </w:rPr>
        <w:t>扶持</w:t>
      </w:r>
      <w:r w:rsidRPr="001A2093">
        <w:rPr>
          <w:rFonts w:ascii="仿宋_GB2312" w:eastAsia="仿宋_GB2312" w:hAnsi="仿宋" w:cs="仿宋_GB2312" w:hint="eastAsia"/>
          <w:color w:val="000000"/>
          <w:kern w:val="0"/>
          <w:sz w:val="32"/>
          <w:szCs w:val="32"/>
        </w:rPr>
        <w:t>民办</w:t>
      </w:r>
      <w:r>
        <w:rPr>
          <w:rFonts w:ascii="仿宋_GB2312" w:eastAsia="仿宋_GB2312" w:hAnsi="仿宋" w:cs="仿宋_GB2312" w:hint="eastAsia"/>
          <w:color w:val="000000"/>
          <w:kern w:val="0"/>
          <w:sz w:val="32"/>
          <w:szCs w:val="32"/>
        </w:rPr>
        <w:t>教育发展等项目，投入</w:t>
      </w:r>
      <w:r>
        <w:rPr>
          <w:rFonts w:ascii="仿宋_GB2312" w:eastAsia="仿宋_GB2312" w:hAnsi="仿宋" w:cs="仿宋_GB2312"/>
          <w:color w:val="000000"/>
          <w:kern w:val="0"/>
          <w:sz w:val="32"/>
          <w:szCs w:val="32"/>
        </w:rPr>
        <w:t>2367</w:t>
      </w:r>
      <w:r>
        <w:rPr>
          <w:rFonts w:ascii="仿宋_GB2312" w:eastAsia="仿宋_GB2312" w:hAnsi="仿宋" w:cs="仿宋_GB2312" w:hint="eastAsia"/>
          <w:color w:val="000000"/>
          <w:kern w:val="0"/>
          <w:sz w:val="32"/>
          <w:szCs w:val="32"/>
        </w:rPr>
        <w:t>万元用于发放生均公用经费、困难寄宿生生活费等补助项目。</w:t>
      </w:r>
      <w:r w:rsidRPr="001A2093">
        <w:rPr>
          <w:rFonts w:ascii="仿宋_GB2312" w:eastAsia="仿宋_GB2312" w:hAnsi="仿宋" w:cs="仿宋_GB2312" w:hint="eastAsia"/>
          <w:color w:val="000000"/>
          <w:kern w:val="0"/>
          <w:sz w:val="32"/>
          <w:szCs w:val="32"/>
        </w:rPr>
        <w:t>社区惠民资金标准提高，全年共投入</w:t>
      </w:r>
      <w:r w:rsidRPr="001A2093">
        <w:rPr>
          <w:rFonts w:ascii="仿宋_GB2312" w:eastAsia="仿宋_GB2312" w:hAnsi="仿宋" w:cs="仿宋_GB2312"/>
          <w:color w:val="000000"/>
          <w:kern w:val="0"/>
          <w:sz w:val="32"/>
          <w:szCs w:val="32"/>
        </w:rPr>
        <w:t>1080</w:t>
      </w:r>
      <w:r w:rsidRPr="001A2093">
        <w:rPr>
          <w:rFonts w:ascii="仿宋_GB2312" w:eastAsia="仿宋_GB2312" w:hAnsi="仿宋" w:cs="仿宋_GB2312" w:hint="eastAsia"/>
          <w:color w:val="000000"/>
          <w:kern w:val="0"/>
          <w:sz w:val="32"/>
          <w:szCs w:val="32"/>
        </w:rPr>
        <w:t>万元，实施惠民项目</w:t>
      </w:r>
      <w:r w:rsidRPr="001A2093">
        <w:rPr>
          <w:rFonts w:ascii="仿宋_GB2312" w:eastAsia="仿宋_GB2312" w:hAnsi="仿宋" w:cs="仿宋_GB2312"/>
          <w:color w:val="000000"/>
          <w:kern w:val="0"/>
          <w:sz w:val="32"/>
          <w:szCs w:val="32"/>
        </w:rPr>
        <w:t>141</w:t>
      </w:r>
      <w:r w:rsidRPr="001A2093">
        <w:rPr>
          <w:rFonts w:ascii="仿宋_GB2312" w:eastAsia="仿宋_GB2312" w:hAnsi="仿宋" w:cs="仿宋_GB2312" w:hint="eastAsia"/>
          <w:color w:val="000000"/>
          <w:kern w:val="0"/>
          <w:sz w:val="32"/>
          <w:szCs w:val="32"/>
        </w:rPr>
        <w:t>项；投入</w:t>
      </w:r>
      <w:r w:rsidRPr="001A2093">
        <w:rPr>
          <w:rFonts w:ascii="仿宋_GB2312" w:eastAsia="仿宋_GB2312" w:hAnsi="仿宋" w:cs="仿宋_GB2312"/>
          <w:color w:val="000000"/>
          <w:kern w:val="0"/>
          <w:sz w:val="32"/>
          <w:szCs w:val="32"/>
        </w:rPr>
        <w:t>1477</w:t>
      </w:r>
      <w:r w:rsidRPr="001A2093">
        <w:rPr>
          <w:rFonts w:ascii="仿宋_GB2312" w:eastAsia="仿宋_GB2312" w:hAnsi="仿宋" w:cs="仿宋_GB2312" w:hint="eastAsia"/>
          <w:color w:val="000000"/>
          <w:kern w:val="0"/>
          <w:sz w:val="32"/>
          <w:szCs w:val="32"/>
        </w:rPr>
        <w:t>万元用于发放城乡低保救助</w:t>
      </w:r>
      <w:r>
        <w:rPr>
          <w:rFonts w:ascii="仿宋_GB2312" w:eastAsia="仿宋_GB2312" w:hAnsi="仿宋" w:cs="仿宋_GB2312" w:hint="eastAsia"/>
          <w:kern w:val="0"/>
          <w:sz w:val="32"/>
          <w:szCs w:val="32"/>
        </w:rPr>
        <w:t>、残疾人补助、优抚金等各类帮扶资金，做到应保尽保。扎实推进宜居鱼峰建设，着力改善城市面貌。投入</w:t>
      </w:r>
      <w:r>
        <w:rPr>
          <w:rFonts w:ascii="仿宋_GB2312" w:eastAsia="仿宋_GB2312" w:hAnsi="仿宋" w:cs="仿宋_GB2312"/>
          <w:kern w:val="0"/>
          <w:sz w:val="32"/>
          <w:szCs w:val="32"/>
        </w:rPr>
        <w:t>200</w:t>
      </w:r>
      <w:r>
        <w:rPr>
          <w:rFonts w:ascii="仿宋_GB2312" w:eastAsia="仿宋_GB2312" w:hAnsi="仿宋" w:cs="仿宋_GB2312" w:hint="eastAsia"/>
          <w:kern w:val="0"/>
          <w:sz w:val="32"/>
          <w:szCs w:val="32"/>
        </w:rPr>
        <w:t>万元对老旧小区、三无小区进行改造，投入</w:t>
      </w:r>
      <w:r>
        <w:rPr>
          <w:rFonts w:ascii="仿宋_GB2312" w:eastAsia="仿宋_GB2312" w:hAnsi="仿宋" w:cs="仿宋_GB2312"/>
          <w:kern w:val="0"/>
          <w:sz w:val="32"/>
          <w:szCs w:val="32"/>
        </w:rPr>
        <w:t>421</w:t>
      </w:r>
      <w:r>
        <w:rPr>
          <w:rFonts w:ascii="仿宋_GB2312" w:eastAsia="仿宋_GB2312" w:hAnsi="仿宋" w:cs="仿宋_GB2312" w:hint="eastAsia"/>
          <w:kern w:val="0"/>
          <w:sz w:val="32"/>
          <w:szCs w:val="32"/>
        </w:rPr>
        <w:t>万元开展市容环境综合整治“百日大会战”行动，统筹投入</w:t>
      </w:r>
      <w:r>
        <w:rPr>
          <w:rFonts w:ascii="仿宋_GB2312" w:eastAsia="仿宋_GB2312" w:hAnsi="仿宋" w:cs="仿宋_GB2312"/>
          <w:kern w:val="0"/>
          <w:sz w:val="32"/>
          <w:szCs w:val="32"/>
        </w:rPr>
        <w:t>400</w:t>
      </w:r>
      <w:r>
        <w:rPr>
          <w:rFonts w:ascii="仿宋_GB2312" w:eastAsia="仿宋_GB2312" w:hAnsi="仿宋" w:cs="仿宋_GB2312" w:hint="eastAsia"/>
          <w:kern w:val="0"/>
          <w:sz w:val="32"/>
          <w:szCs w:val="32"/>
        </w:rPr>
        <w:t>万元用于“美丽鱼峰·生态乡村”建设。严格落实各项强农惠农政策，全年共投入</w:t>
      </w:r>
      <w:r>
        <w:rPr>
          <w:rFonts w:ascii="仿宋_GB2312" w:eastAsia="仿宋_GB2312" w:hAnsi="仿宋" w:cs="仿宋_GB2312"/>
          <w:kern w:val="0"/>
          <w:sz w:val="32"/>
          <w:szCs w:val="32"/>
        </w:rPr>
        <w:t>224</w:t>
      </w:r>
      <w:r>
        <w:rPr>
          <w:rFonts w:ascii="仿宋_GB2312" w:eastAsia="仿宋_GB2312" w:hAnsi="仿宋" w:cs="仿宋_GB2312" w:hint="eastAsia"/>
          <w:kern w:val="0"/>
          <w:sz w:val="32"/>
          <w:szCs w:val="32"/>
        </w:rPr>
        <w:t>万元用于发放粮食补贴、农机购置补贴及优势特色农业等惠农项目，推动农业农村经济稳步发展。投入</w:t>
      </w:r>
      <w:r>
        <w:rPr>
          <w:rFonts w:ascii="仿宋_GB2312" w:eastAsia="仿宋_GB2312" w:hAnsi="仿宋" w:cs="仿宋_GB2312"/>
          <w:kern w:val="0"/>
          <w:sz w:val="32"/>
          <w:szCs w:val="32"/>
        </w:rPr>
        <w:t>308</w:t>
      </w:r>
      <w:r>
        <w:rPr>
          <w:rFonts w:ascii="仿宋_GB2312" w:eastAsia="仿宋_GB2312" w:hAnsi="仿宋" w:cs="仿宋_GB2312" w:hint="eastAsia"/>
          <w:kern w:val="0"/>
          <w:sz w:val="32"/>
          <w:szCs w:val="32"/>
        </w:rPr>
        <w:t>万元用于“鱼峰歌圩”街道文化站、社区文化中心建设</w:t>
      </w:r>
      <w:r w:rsidRPr="001126EB">
        <w:rPr>
          <w:rFonts w:ascii="仿宋_GB2312" w:eastAsia="仿宋_GB2312" w:hAnsi="仿宋" w:cs="仿宋_GB2312" w:hint="eastAsia"/>
          <w:kern w:val="0"/>
          <w:sz w:val="32"/>
          <w:szCs w:val="32"/>
        </w:rPr>
        <w:t>等</w:t>
      </w:r>
      <w:r>
        <w:rPr>
          <w:rFonts w:ascii="仿宋_GB2312" w:eastAsia="仿宋_GB2312" w:hAnsi="仿宋" w:cs="仿宋_GB2312" w:hint="eastAsia"/>
          <w:kern w:val="0"/>
          <w:sz w:val="32"/>
          <w:szCs w:val="32"/>
        </w:rPr>
        <w:t>，“十五分钟文体活动圈”雏形初现。</w:t>
      </w:r>
    </w:p>
    <w:p w:rsidR="00EF34BE" w:rsidRPr="00700869" w:rsidRDefault="00EF34BE" w:rsidP="00657C44">
      <w:pPr>
        <w:spacing w:line="520" w:lineRule="exact"/>
        <w:ind w:firstLineChars="200" w:firstLine="31680"/>
        <w:rPr>
          <w:rFonts w:ascii="仿宋_GB2312" w:eastAsia="仿宋_GB2312" w:hAnsi="宋体"/>
          <w:sz w:val="32"/>
          <w:szCs w:val="32"/>
        </w:rPr>
      </w:pPr>
      <w:r>
        <w:rPr>
          <w:rFonts w:ascii="楷体_GB2312" w:eastAsia="楷体_GB2312" w:hAnsi="仿宋" w:cs="楷体_GB2312" w:hint="eastAsia"/>
          <w:b/>
          <w:bCs/>
          <w:color w:val="000000"/>
          <w:sz w:val="32"/>
          <w:szCs w:val="32"/>
        </w:rPr>
        <w:t>（三）</w:t>
      </w:r>
      <w:r w:rsidRPr="00C14E22">
        <w:rPr>
          <w:rFonts w:ascii="楷体_GB2312" w:eastAsia="楷体_GB2312" w:hAnsi="仿宋" w:cs="楷体_GB2312" w:hint="eastAsia"/>
          <w:b/>
          <w:bCs/>
          <w:color w:val="000000"/>
          <w:sz w:val="32"/>
          <w:szCs w:val="32"/>
        </w:rPr>
        <w:t>深化财政</w:t>
      </w:r>
      <w:r>
        <w:rPr>
          <w:rFonts w:ascii="楷体_GB2312" w:eastAsia="楷体_GB2312" w:hAnsi="仿宋" w:cs="楷体_GB2312" w:hint="eastAsia"/>
          <w:b/>
          <w:bCs/>
          <w:color w:val="000000"/>
          <w:sz w:val="32"/>
          <w:szCs w:val="32"/>
        </w:rPr>
        <w:t>各项制度</w:t>
      </w:r>
      <w:r w:rsidRPr="00C14E22">
        <w:rPr>
          <w:rFonts w:ascii="楷体_GB2312" w:eastAsia="楷体_GB2312" w:hAnsi="仿宋" w:cs="楷体_GB2312" w:hint="eastAsia"/>
          <w:b/>
          <w:bCs/>
          <w:color w:val="000000"/>
          <w:sz w:val="32"/>
          <w:szCs w:val="32"/>
        </w:rPr>
        <w:t>改革。</w:t>
      </w:r>
      <w:r w:rsidRPr="00D6615E">
        <w:rPr>
          <w:rFonts w:ascii="仿宋_GB2312" w:eastAsia="仿宋_GB2312" w:hAnsi="宋体" w:cs="仿宋_GB2312" w:hint="eastAsia"/>
          <w:sz w:val="32"/>
          <w:szCs w:val="32"/>
        </w:rPr>
        <w:t>一</w:t>
      </w:r>
      <w:r w:rsidRPr="00D0586F">
        <w:rPr>
          <w:rFonts w:ascii="仿宋_GB2312" w:eastAsia="仿宋_GB2312" w:hAnsi="宋体" w:cs="仿宋_GB2312" w:hint="eastAsia"/>
          <w:sz w:val="32"/>
          <w:szCs w:val="32"/>
        </w:rPr>
        <w:t>是预算管理更加科学化、精细化。</w:t>
      </w:r>
      <w:r>
        <w:rPr>
          <w:rFonts w:ascii="仿宋_GB2312" w:eastAsia="仿宋_GB2312" w:hAnsi="宋体" w:cs="仿宋_GB2312" w:hint="eastAsia"/>
          <w:sz w:val="32"/>
          <w:szCs w:val="32"/>
        </w:rPr>
        <w:t>对部门预算编制提出了更高要求，首次明确预算项目编制细化率要达到</w:t>
      </w:r>
      <w:r>
        <w:rPr>
          <w:rFonts w:ascii="仿宋_GB2312" w:eastAsia="仿宋_GB2312" w:hAnsi="宋体" w:cs="仿宋_GB2312"/>
          <w:sz w:val="32"/>
          <w:szCs w:val="32"/>
        </w:rPr>
        <w:t>80%</w:t>
      </w:r>
      <w:r>
        <w:rPr>
          <w:rFonts w:ascii="仿宋_GB2312" w:eastAsia="仿宋_GB2312" w:hAnsi="宋体" w:cs="仿宋_GB2312" w:hint="eastAsia"/>
          <w:sz w:val="32"/>
          <w:szCs w:val="32"/>
        </w:rPr>
        <w:t>以上，在细化各项预算的基础上增加了政府购买服务及试点编制</w:t>
      </w:r>
      <w:r>
        <w:rPr>
          <w:rFonts w:ascii="仿宋_GB2312" w:eastAsia="仿宋_GB2312" w:hAnsi="宋体" w:cs="仿宋_GB2312"/>
          <w:sz w:val="32"/>
          <w:szCs w:val="32"/>
        </w:rPr>
        <w:t>2016</w:t>
      </w:r>
      <w:r>
        <w:rPr>
          <w:rFonts w:ascii="仿宋_GB2312" w:eastAsia="仿宋_GB2312" w:hAnsi="宋体" w:cs="仿宋_GB2312"/>
          <w:sz w:val="32"/>
          <w:szCs w:val="32"/>
        </w:rPr>
        <w:t>—</w:t>
      </w:r>
      <w:r>
        <w:rPr>
          <w:rFonts w:ascii="仿宋_GB2312" w:eastAsia="仿宋_GB2312" w:hAnsi="宋体" w:cs="仿宋_GB2312"/>
          <w:sz w:val="32"/>
          <w:szCs w:val="32"/>
        </w:rPr>
        <w:t>2018</w:t>
      </w:r>
      <w:r>
        <w:rPr>
          <w:rFonts w:ascii="仿宋_GB2312" w:eastAsia="仿宋_GB2312" w:hAnsi="宋体" w:cs="仿宋_GB2312" w:hint="eastAsia"/>
          <w:sz w:val="32"/>
          <w:szCs w:val="32"/>
        </w:rPr>
        <w:t>三年财政中期规划，为今后</w:t>
      </w:r>
      <w:r>
        <w:rPr>
          <w:rFonts w:ascii="仿宋_GB2312" w:eastAsia="仿宋_GB2312" w:hAnsi="宋体" w:cs="仿宋_GB2312"/>
          <w:sz w:val="32"/>
          <w:szCs w:val="32"/>
        </w:rPr>
        <w:t>3</w:t>
      </w:r>
      <w:r>
        <w:rPr>
          <w:rFonts w:ascii="仿宋_GB2312" w:eastAsia="仿宋_GB2312" w:hAnsi="宋体" w:cs="仿宋_GB2312" w:hint="eastAsia"/>
          <w:sz w:val="32"/>
          <w:szCs w:val="32"/>
        </w:rPr>
        <w:t>年的预算执行提供有力指导。加强预算监管，引入预算指标管理系统，动态监控预算执行情况</w:t>
      </w:r>
      <w:r>
        <w:rPr>
          <w:rFonts w:ascii="仿宋_GB2312" w:eastAsia="仿宋_GB2312" w:cs="仿宋_GB2312" w:hint="eastAsia"/>
          <w:sz w:val="32"/>
          <w:szCs w:val="32"/>
        </w:rPr>
        <w:t>。</w:t>
      </w:r>
      <w:r w:rsidRPr="00C14E22">
        <w:rPr>
          <w:rFonts w:ascii="仿宋_GB2312" w:eastAsia="仿宋_GB2312" w:cs="仿宋_GB2312" w:hint="eastAsia"/>
          <w:sz w:val="32"/>
          <w:szCs w:val="32"/>
        </w:rPr>
        <w:t>二是</w:t>
      </w:r>
      <w:r>
        <w:rPr>
          <w:rFonts w:ascii="仿宋_GB2312" w:eastAsia="仿宋_GB2312" w:cs="仿宋_GB2312" w:hint="eastAsia"/>
          <w:sz w:val="32"/>
          <w:szCs w:val="32"/>
        </w:rPr>
        <w:t>按照党中央“改进工作作风、例行勤俭节约”的要求和宗旨，切实控制和降低行政运行成本，三公经费同比压缩</w:t>
      </w:r>
      <w:r>
        <w:rPr>
          <w:rFonts w:ascii="仿宋_GB2312" w:eastAsia="仿宋_GB2312" w:cs="仿宋_GB2312"/>
          <w:sz w:val="32"/>
          <w:szCs w:val="32"/>
        </w:rPr>
        <w:t>10%</w:t>
      </w:r>
      <w:r>
        <w:rPr>
          <w:rFonts w:ascii="仿宋_GB2312" w:eastAsia="仿宋_GB2312" w:cs="仿宋_GB2312" w:hint="eastAsia"/>
          <w:sz w:val="32"/>
          <w:szCs w:val="32"/>
        </w:rPr>
        <w:t>，全面完成行政及参公单位公务用</w:t>
      </w:r>
      <w:r w:rsidRPr="001A2093">
        <w:rPr>
          <w:rFonts w:ascii="仿宋_GB2312" w:eastAsia="仿宋_GB2312" w:cs="仿宋_GB2312" w:hint="eastAsia"/>
          <w:color w:val="000000"/>
          <w:sz w:val="32"/>
          <w:szCs w:val="32"/>
        </w:rPr>
        <w:t>车改革工作，节支率达</w:t>
      </w:r>
      <w:r w:rsidRPr="001A2093">
        <w:rPr>
          <w:rFonts w:ascii="仿宋_GB2312" w:eastAsia="仿宋_GB2312" w:cs="仿宋_GB2312"/>
          <w:color w:val="000000"/>
          <w:sz w:val="32"/>
          <w:szCs w:val="32"/>
        </w:rPr>
        <w:t>20.66%</w:t>
      </w:r>
      <w:r w:rsidRPr="001A2093">
        <w:rPr>
          <w:rFonts w:ascii="仿宋_GB2312" w:eastAsia="仿宋_GB2312" w:cs="仿宋_GB2312" w:hint="eastAsia"/>
          <w:color w:val="000000"/>
          <w:sz w:val="32"/>
          <w:szCs w:val="32"/>
        </w:rPr>
        <w:t>；</w:t>
      </w:r>
      <w:r w:rsidRPr="001A2093">
        <w:rPr>
          <w:rFonts w:ascii="仿宋_GB2312" w:eastAsia="仿宋_GB2312" w:hAnsi="仿宋" w:cs="仿宋_GB2312" w:hint="eastAsia"/>
          <w:color w:val="000000"/>
          <w:sz w:val="32"/>
          <w:szCs w:val="32"/>
        </w:rPr>
        <w:t>深入推行公务卡结算制度，进一步扩大用卡范围，逐步规范和减少预算单位现金支付，公务卡结算</w:t>
      </w:r>
      <w:r w:rsidRPr="001A2093">
        <w:rPr>
          <w:rFonts w:ascii="仿宋_GB2312" w:eastAsia="仿宋_GB2312" w:hAnsi="宋体" w:cs="仿宋_GB2312" w:hint="eastAsia"/>
          <w:color w:val="000000"/>
          <w:sz w:val="32"/>
          <w:szCs w:val="32"/>
        </w:rPr>
        <w:t>同比增长</w:t>
      </w:r>
      <w:r w:rsidRPr="001A2093">
        <w:rPr>
          <w:rFonts w:ascii="仿宋_GB2312" w:eastAsia="仿宋_GB2312" w:hAnsi="宋体" w:cs="仿宋_GB2312"/>
          <w:color w:val="000000"/>
          <w:sz w:val="32"/>
          <w:szCs w:val="32"/>
        </w:rPr>
        <w:t>51.89%</w:t>
      </w:r>
      <w:r>
        <w:rPr>
          <w:rFonts w:ascii="仿宋_GB2312" w:eastAsia="仿宋_GB2312" w:cs="仿宋_GB2312" w:hint="eastAsia"/>
          <w:color w:val="000000"/>
          <w:sz w:val="32"/>
          <w:szCs w:val="32"/>
        </w:rPr>
        <w:t>。</w:t>
      </w:r>
      <w:r w:rsidRPr="001A2093">
        <w:rPr>
          <w:rFonts w:ascii="仿宋_GB2312" w:eastAsia="仿宋_GB2312" w:cs="仿宋_GB2312" w:hint="eastAsia"/>
          <w:color w:val="000000"/>
          <w:sz w:val="32"/>
          <w:szCs w:val="32"/>
        </w:rPr>
        <w:t>三是深入推进预算绩效管理评价工作。</w:t>
      </w:r>
      <w:r w:rsidRPr="000A67E2">
        <w:rPr>
          <w:rFonts w:ascii="仿宋_GB2312" w:eastAsia="仿宋_GB2312" w:cs="仿宋_GB2312" w:hint="eastAsia"/>
          <w:color w:val="000000"/>
          <w:sz w:val="32"/>
          <w:szCs w:val="32"/>
        </w:rPr>
        <w:t>将全区</w:t>
      </w:r>
      <w:r w:rsidRPr="000A67E2">
        <w:rPr>
          <w:rFonts w:ascii="仿宋_GB2312" w:eastAsia="仿宋_GB2312" w:cs="仿宋_GB2312"/>
          <w:color w:val="000000"/>
          <w:sz w:val="32"/>
          <w:szCs w:val="32"/>
        </w:rPr>
        <w:t>61</w:t>
      </w:r>
      <w:r w:rsidRPr="000A67E2">
        <w:rPr>
          <w:rFonts w:ascii="仿宋_GB2312" w:eastAsia="仿宋_GB2312" w:cs="仿宋_GB2312" w:hint="eastAsia"/>
          <w:color w:val="000000"/>
          <w:sz w:val="32"/>
          <w:szCs w:val="32"/>
        </w:rPr>
        <w:t>个预算单位，</w:t>
      </w:r>
      <w:r w:rsidRPr="000A67E2">
        <w:rPr>
          <w:rFonts w:ascii="仿宋_GB2312" w:eastAsia="仿宋_GB2312" w:cs="仿宋_GB2312"/>
          <w:color w:val="000000"/>
          <w:sz w:val="32"/>
          <w:szCs w:val="32"/>
        </w:rPr>
        <w:t>4.2</w:t>
      </w:r>
      <w:r w:rsidRPr="000A67E2">
        <w:rPr>
          <w:rFonts w:ascii="仿宋_GB2312" w:eastAsia="仿宋_GB2312" w:cs="仿宋_GB2312" w:hint="eastAsia"/>
          <w:color w:val="000000"/>
          <w:sz w:val="32"/>
          <w:szCs w:val="32"/>
        </w:rPr>
        <w:t>亿元进行绩效评价，</w:t>
      </w:r>
      <w:r w:rsidRPr="000A67E2">
        <w:rPr>
          <w:rFonts w:ascii="仿宋_GB2312" w:eastAsia="仿宋_GB2312" w:hAnsi="宋体" w:cs="仿宋_GB2312" w:hint="eastAsia"/>
          <w:color w:val="000000"/>
          <w:sz w:val="32"/>
          <w:szCs w:val="32"/>
        </w:rPr>
        <w:t>并将部门整体、项目支出绩效评价结果批复至预算单位，同时，就“社区惠民资金”“三无小区”改造两个重点项目进行绩效评价</w:t>
      </w:r>
      <w:r w:rsidRPr="001A2093">
        <w:rPr>
          <w:rFonts w:ascii="仿宋_GB2312" w:eastAsia="仿宋_GB2312" w:hAnsi="宋体" w:cs="仿宋_GB2312" w:hint="eastAsia"/>
          <w:color w:val="000000"/>
          <w:sz w:val="32"/>
          <w:szCs w:val="32"/>
        </w:rPr>
        <w:t>并出具报告，为明年专项资金的规范使用提供依据；</w:t>
      </w:r>
      <w:r w:rsidRPr="001A2093">
        <w:rPr>
          <w:rFonts w:ascii="仿宋_GB2312" w:eastAsia="仿宋_GB2312" w:cs="仿宋_GB2312" w:hint="eastAsia"/>
          <w:color w:val="000000"/>
          <w:sz w:val="32"/>
          <w:szCs w:val="32"/>
        </w:rPr>
        <w:t>四是加强工程预算</w:t>
      </w:r>
      <w:r w:rsidRPr="001A2093">
        <w:rPr>
          <w:rFonts w:ascii="仿宋_GB2312" w:eastAsia="仿宋_GB2312" w:hAnsi="仿宋" w:cs="仿宋_GB2312" w:hint="eastAsia"/>
          <w:color w:val="000000"/>
          <w:sz w:val="32"/>
          <w:szCs w:val="32"/>
        </w:rPr>
        <w:t>审核。全年共审核预算项目</w:t>
      </w:r>
      <w:r w:rsidRPr="001A2093">
        <w:rPr>
          <w:rFonts w:ascii="仿宋_GB2312" w:eastAsia="仿宋_GB2312" w:hAnsi="仿宋" w:cs="仿宋_GB2312"/>
          <w:color w:val="000000"/>
          <w:sz w:val="32"/>
          <w:szCs w:val="32"/>
        </w:rPr>
        <w:t>319</w:t>
      </w:r>
      <w:r w:rsidRPr="001A2093">
        <w:rPr>
          <w:rFonts w:ascii="仿宋_GB2312" w:eastAsia="仿宋_GB2312" w:hAnsi="仿宋" w:cs="仿宋_GB2312" w:hint="eastAsia"/>
          <w:color w:val="000000"/>
          <w:sz w:val="32"/>
          <w:szCs w:val="32"/>
        </w:rPr>
        <w:t>个，送审金额</w:t>
      </w:r>
      <w:r w:rsidRPr="001A2093">
        <w:rPr>
          <w:rFonts w:ascii="仿宋_GB2312" w:eastAsia="仿宋_GB2312" w:hAnsi="仿宋" w:cs="仿宋_GB2312"/>
          <w:color w:val="000000"/>
          <w:sz w:val="32"/>
          <w:szCs w:val="32"/>
        </w:rPr>
        <w:t>8566</w:t>
      </w:r>
      <w:r w:rsidRPr="001A2093">
        <w:rPr>
          <w:rFonts w:ascii="仿宋_GB2312" w:eastAsia="仿宋_GB2312" w:hAnsi="仿宋" w:cs="仿宋_GB2312" w:hint="eastAsia"/>
          <w:color w:val="000000"/>
          <w:sz w:val="32"/>
          <w:szCs w:val="32"/>
        </w:rPr>
        <w:t>万元，核减</w:t>
      </w:r>
      <w:r w:rsidRPr="001A2093">
        <w:rPr>
          <w:rFonts w:ascii="仿宋_GB2312" w:eastAsia="仿宋_GB2312" w:hAnsi="仿宋" w:cs="仿宋_GB2312"/>
          <w:color w:val="000000"/>
          <w:sz w:val="32"/>
          <w:szCs w:val="32"/>
        </w:rPr>
        <w:t>955</w:t>
      </w:r>
      <w:r>
        <w:rPr>
          <w:rFonts w:ascii="仿宋_GB2312" w:eastAsia="仿宋_GB2312" w:hAnsi="仿宋" w:cs="仿宋_GB2312" w:hint="eastAsia"/>
          <w:color w:val="000000"/>
          <w:sz w:val="32"/>
          <w:szCs w:val="32"/>
        </w:rPr>
        <w:t>万元，核减率</w:t>
      </w:r>
      <w:r w:rsidRPr="001A2093">
        <w:rPr>
          <w:rFonts w:ascii="仿宋_GB2312" w:eastAsia="仿宋_GB2312" w:hAnsi="仿宋" w:cs="仿宋_GB2312"/>
          <w:color w:val="000000"/>
          <w:sz w:val="32"/>
          <w:szCs w:val="32"/>
        </w:rPr>
        <w:t>11.16%</w:t>
      </w:r>
      <w:r w:rsidRPr="001A2093">
        <w:rPr>
          <w:rFonts w:ascii="仿宋_GB2312" w:eastAsia="仿宋_GB2312" w:hAnsi="仿宋" w:cs="仿宋_GB2312" w:hint="eastAsia"/>
          <w:color w:val="000000"/>
          <w:sz w:val="32"/>
          <w:szCs w:val="32"/>
        </w:rPr>
        <w:t>；</w:t>
      </w:r>
      <w:r w:rsidRPr="001A2093">
        <w:rPr>
          <w:rFonts w:ascii="仿宋_GB2312" w:eastAsia="仿宋_GB2312" w:hAnsi="宋体" w:cs="仿宋_GB2312" w:hint="eastAsia"/>
          <w:color w:val="000000"/>
          <w:sz w:val="32"/>
          <w:szCs w:val="32"/>
        </w:rPr>
        <w:t>五是积极盘活存量资金。严格按照上级财政部</w:t>
      </w:r>
      <w:r>
        <w:rPr>
          <w:rFonts w:ascii="仿宋_GB2312" w:eastAsia="仿宋_GB2312" w:hAnsi="宋体" w:cs="仿宋_GB2312" w:hint="eastAsia"/>
          <w:sz w:val="32"/>
          <w:szCs w:val="32"/>
        </w:rPr>
        <w:t>门要求，对我区两年以上未使用的存量资金进行清理统计，收回财政统筹使用，提高资金使用效益。今年共盘活存量资金</w:t>
      </w:r>
      <w:r>
        <w:rPr>
          <w:rFonts w:ascii="仿宋_GB2312" w:eastAsia="仿宋_GB2312" w:hAnsi="宋体" w:cs="仿宋_GB2312"/>
          <w:sz w:val="32"/>
          <w:szCs w:val="32"/>
        </w:rPr>
        <w:t>2872</w:t>
      </w:r>
      <w:r>
        <w:rPr>
          <w:rFonts w:ascii="仿宋_GB2312" w:eastAsia="仿宋_GB2312" w:hAnsi="宋体" w:cs="仿宋_GB2312" w:hint="eastAsia"/>
          <w:sz w:val="32"/>
          <w:szCs w:val="32"/>
        </w:rPr>
        <w:t>万元并已全部重新投入使用；</w:t>
      </w:r>
      <w:r w:rsidRPr="00C14E22">
        <w:rPr>
          <w:rFonts w:ascii="仿宋_GB2312" w:eastAsia="仿宋_GB2312" w:hAnsi="宋体" w:cs="仿宋_GB2312" w:hint="eastAsia"/>
          <w:sz w:val="32"/>
          <w:szCs w:val="32"/>
        </w:rPr>
        <w:t>六是</w:t>
      </w:r>
      <w:r w:rsidRPr="00A104DD">
        <w:rPr>
          <w:rFonts w:ascii="仿宋_GB2312" w:eastAsia="仿宋_GB2312" w:hAnsi="仿宋" w:cs="仿宋_GB2312" w:hint="eastAsia"/>
          <w:sz w:val="32"/>
          <w:szCs w:val="32"/>
        </w:rPr>
        <w:t>创新融资方式，</w:t>
      </w:r>
      <w:r>
        <w:rPr>
          <w:rFonts w:ascii="仿宋_GB2312" w:eastAsia="仿宋_GB2312" w:hAnsi="仿宋" w:cs="仿宋_GB2312" w:hint="eastAsia"/>
          <w:sz w:val="32"/>
          <w:szCs w:val="32"/>
        </w:rPr>
        <w:t>积极探索通过与“</w:t>
      </w:r>
      <w:r w:rsidRPr="00A104DD">
        <w:rPr>
          <w:rFonts w:ascii="仿宋_GB2312" w:eastAsia="仿宋_GB2312" w:hAnsi="仿宋" w:cs="仿宋_GB2312" w:hint="eastAsia"/>
          <w:sz w:val="32"/>
          <w:szCs w:val="32"/>
        </w:rPr>
        <w:t>金电联行”</w:t>
      </w:r>
      <w:r>
        <w:rPr>
          <w:rFonts w:ascii="仿宋_GB2312" w:eastAsia="仿宋_GB2312" w:hAnsi="仿宋" w:cs="仿宋_GB2312" w:hint="eastAsia"/>
          <w:sz w:val="32"/>
          <w:szCs w:val="32"/>
        </w:rPr>
        <w:t>等金融服务机构合作，利用大数据技术对企业进行客观信用评价，</w:t>
      </w:r>
      <w:r w:rsidRPr="00A104DD">
        <w:rPr>
          <w:rFonts w:ascii="仿宋_GB2312" w:eastAsia="仿宋_GB2312" w:cs="仿宋_GB2312" w:hint="eastAsia"/>
          <w:color w:val="000000"/>
          <w:sz w:val="32"/>
          <w:szCs w:val="32"/>
        </w:rPr>
        <w:t>成功帮助</w:t>
      </w:r>
      <w:r>
        <w:rPr>
          <w:rFonts w:ascii="仿宋_GB2312" w:eastAsia="仿宋_GB2312" w:cs="仿宋_GB2312" w:hint="eastAsia"/>
          <w:color w:val="000000"/>
          <w:sz w:val="32"/>
          <w:szCs w:val="32"/>
        </w:rPr>
        <w:t>企业</w:t>
      </w:r>
      <w:r w:rsidRPr="00A104DD">
        <w:rPr>
          <w:rFonts w:ascii="仿宋_GB2312" w:eastAsia="仿宋_GB2312" w:cs="仿宋_GB2312" w:hint="eastAsia"/>
          <w:color w:val="000000"/>
          <w:sz w:val="32"/>
          <w:szCs w:val="32"/>
        </w:rPr>
        <w:t>获得</w:t>
      </w:r>
      <w:r w:rsidRPr="00A104DD">
        <w:rPr>
          <w:rFonts w:ascii="仿宋_GB2312" w:eastAsia="仿宋_GB2312" w:cs="仿宋_GB2312"/>
          <w:color w:val="000000"/>
          <w:sz w:val="32"/>
          <w:szCs w:val="32"/>
        </w:rPr>
        <w:t>500</w:t>
      </w:r>
      <w:r w:rsidRPr="00A104DD">
        <w:rPr>
          <w:rFonts w:ascii="仿宋_GB2312" w:eastAsia="仿宋_GB2312" w:cs="仿宋_GB2312" w:hint="eastAsia"/>
          <w:color w:val="000000"/>
          <w:sz w:val="32"/>
          <w:szCs w:val="32"/>
        </w:rPr>
        <w:t>万元</w:t>
      </w:r>
      <w:r>
        <w:rPr>
          <w:rFonts w:ascii="仿宋_GB2312" w:eastAsia="仿宋_GB2312" w:cs="仿宋_GB2312" w:hint="eastAsia"/>
          <w:color w:val="000000"/>
          <w:sz w:val="32"/>
          <w:szCs w:val="32"/>
        </w:rPr>
        <w:t>信用</w:t>
      </w:r>
      <w:r w:rsidRPr="00A104DD">
        <w:rPr>
          <w:rFonts w:ascii="仿宋_GB2312" w:eastAsia="仿宋_GB2312" w:cs="仿宋_GB2312" w:hint="eastAsia"/>
          <w:color w:val="000000"/>
          <w:sz w:val="32"/>
          <w:szCs w:val="32"/>
        </w:rPr>
        <w:t>贷款。</w:t>
      </w:r>
      <w:r>
        <w:rPr>
          <w:rFonts w:ascii="仿宋_GB2312" w:eastAsia="仿宋_GB2312" w:hAnsi="仿宋" w:cs="仿宋_GB2312"/>
          <w:color w:val="000000"/>
          <w:sz w:val="32"/>
          <w:szCs w:val="32"/>
        </w:rPr>
        <w:t xml:space="preserve">                                                                                                                                                                                                                                                                                                                                                                                                                                                                                                                                                                                                                                                                                                                                                                                                                                                                                                                                                                                                                                                                                                                                                                                                                                                                                                                                                                                                                                                                                                                                                                                                                                                                                                                                                                                                                                                                                                                                               </w:t>
      </w:r>
    </w:p>
    <w:p w:rsidR="00EF34BE" w:rsidRPr="000768AC" w:rsidRDefault="00EF34BE" w:rsidP="00657C44">
      <w:pPr>
        <w:spacing w:line="540" w:lineRule="exact"/>
        <w:ind w:firstLineChars="200" w:firstLine="31680"/>
        <w:rPr>
          <w:rFonts w:ascii="仿宋_GB2312" w:eastAsia="仿宋_GB2312" w:hAnsi="宋体"/>
          <w:color w:val="000000"/>
          <w:kern w:val="0"/>
          <w:sz w:val="32"/>
          <w:szCs w:val="32"/>
        </w:rPr>
      </w:pPr>
      <w:r>
        <w:rPr>
          <w:rFonts w:ascii="仿宋_GB2312" w:eastAsia="仿宋_GB2312" w:hAnsi="仿宋" w:cs="仿宋_GB2312"/>
          <w:color w:val="000000"/>
          <w:sz w:val="32"/>
          <w:szCs w:val="32"/>
        </w:rPr>
        <w:t>2015</w:t>
      </w:r>
      <w:r>
        <w:rPr>
          <w:rFonts w:ascii="仿宋_GB2312" w:eastAsia="仿宋_GB2312" w:hAnsi="仿宋" w:cs="仿宋_GB2312" w:hint="eastAsia"/>
          <w:color w:val="000000"/>
          <w:sz w:val="32"/>
          <w:szCs w:val="32"/>
        </w:rPr>
        <w:t>年我区财政工作取得了较好的成绩，但在经济新常态下，我们的收支矛盾仍然突出，主要为收入结构不够合理，财源基础不够稳固，刚性支出增长较快，预算执行和财政管理的基础性工作仍需加强。我们将高度重视，加强责任意识，努力解决难题。</w:t>
      </w:r>
    </w:p>
    <w:p w:rsidR="00EF34BE" w:rsidRDefault="00EF34BE" w:rsidP="00657C44">
      <w:pPr>
        <w:spacing w:line="540" w:lineRule="exact"/>
        <w:ind w:firstLineChars="200" w:firstLine="31680"/>
        <w:rPr>
          <w:rFonts w:ascii="黑体" w:eastAsia="黑体" w:hAnsi="仿宋"/>
          <w:b/>
          <w:bCs/>
          <w:color w:val="000000"/>
          <w:sz w:val="36"/>
          <w:szCs w:val="36"/>
        </w:rPr>
      </w:pPr>
    </w:p>
    <w:p w:rsidR="00EF34BE" w:rsidRPr="00461887" w:rsidRDefault="00EF34BE" w:rsidP="00657C44">
      <w:pPr>
        <w:spacing w:line="540" w:lineRule="exact"/>
        <w:ind w:firstLineChars="200" w:firstLine="31680"/>
        <w:jc w:val="center"/>
        <w:rPr>
          <w:rFonts w:ascii="黑体" w:eastAsia="黑体" w:hAnsi="仿宋"/>
          <w:b/>
          <w:bCs/>
          <w:color w:val="000000"/>
          <w:sz w:val="36"/>
          <w:szCs w:val="36"/>
        </w:rPr>
      </w:pPr>
      <w:r>
        <w:rPr>
          <w:rFonts w:ascii="黑体" w:eastAsia="黑体" w:hAnsi="仿宋" w:cs="黑体"/>
          <w:b/>
          <w:bCs/>
          <w:color w:val="000000"/>
          <w:sz w:val="36"/>
          <w:szCs w:val="36"/>
        </w:rPr>
        <w:t>2016</w:t>
      </w:r>
      <w:r w:rsidRPr="00461887">
        <w:rPr>
          <w:rFonts w:ascii="黑体" w:eastAsia="黑体" w:hAnsi="仿宋" w:cs="黑体" w:hint="eastAsia"/>
          <w:b/>
          <w:bCs/>
          <w:color w:val="000000"/>
          <w:sz w:val="36"/>
          <w:szCs w:val="36"/>
        </w:rPr>
        <w:t>年财政预算安排草案</w:t>
      </w:r>
    </w:p>
    <w:p w:rsidR="00EF34BE" w:rsidRDefault="00EF34BE" w:rsidP="00657C44">
      <w:pPr>
        <w:spacing w:line="540" w:lineRule="exact"/>
        <w:ind w:firstLineChars="200" w:firstLine="31680"/>
        <w:rPr>
          <w:rFonts w:ascii="仿宋_GB2312" w:eastAsia="仿宋_GB2312" w:hAnsi="仿宋_GB2312"/>
          <w:b/>
          <w:bCs/>
          <w:kern w:val="0"/>
          <w:sz w:val="32"/>
          <w:szCs w:val="32"/>
        </w:rPr>
      </w:pPr>
    </w:p>
    <w:p w:rsidR="00EF34BE" w:rsidRDefault="00EF34BE" w:rsidP="00657C44">
      <w:pPr>
        <w:spacing w:line="540" w:lineRule="exact"/>
        <w:ind w:firstLineChars="200" w:firstLine="31680"/>
        <w:rPr>
          <w:rFonts w:ascii="仿宋_GB2312" w:eastAsia="仿宋_GB2312" w:hAnsi="仿宋"/>
          <w:kern w:val="0"/>
          <w:sz w:val="32"/>
          <w:szCs w:val="32"/>
        </w:rPr>
      </w:pPr>
      <w:r>
        <w:rPr>
          <w:rFonts w:ascii="仿宋_GB2312" w:eastAsia="仿宋_GB2312" w:hAnsi="仿宋" w:cs="仿宋_GB2312"/>
          <w:kern w:val="0"/>
          <w:sz w:val="32"/>
          <w:szCs w:val="32"/>
        </w:rPr>
        <w:t>2016</w:t>
      </w:r>
      <w:r>
        <w:rPr>
          <w:rFonts w:ascii="仿宋_GB2312" w:eastAsia="仿宋_GB2312" w:hAnsi="仿宋" w:cs="仿宋_GB2312" w:hint="eastAsia"/>
          <w:kern w:val="0"/>
          <w:sz w:val="32"/>
          <w:szCs w:val="32"/>
        </w:rPr>
        <w:t>年是“十三五”期开局之年，是鱼峰跨越发展的关键一年。我们面临的形势依然严峻，任务依然艰巨。做好各项财政工作，对于推动我区科学发展、跨越发展，早日实现全面建成小康社会奋斗目标，具有重要意义。</w:t>
      </w:r>
    </w:p>
    <w:p w:rsidR="00EF34BE" w:rsidRPr="00C14E22" w:rsidRDefault="00EF34BE" w:rsidP="00657C44">
      <w:pPr>
        <w:spacing w:line="540" w:lineRule="exact"/>
        <w:ind w:firstLineChars="200" w:firstLine="31680"/>
        <w:rPr>
          <w:rFonts w:ascii="黑体" w:eastAsia="黑体"/>
          <w:sz w:val="32"/>
          <w:szCs w:val="32"/>
        </w:rPr>
      </w:pPr>
      <w:r w:rsidRPr="00C14E22">
        <w:rPr>
          <w:rFonts w:ascii="黑体" w:eastAsia="黑体" w:cs="黑体" w:hint="eastAsia"/>
          <w:sz w:val="32"/>
          <w:szCs w:val="32"/>
        </w:rPr>
        <w:t>一、财政收入预算安排</w:t>
      </w:r>
    </w:p>
    <w:p w:rsidR="00EF34BE" w:rsidRDefault="00EF34BE" w:rsidP="00657C44">
      <w:pPr>
        <w:widowControl/>
        <w:spacing w:line="54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根据宏观经济发展趋势和全区经济发展整体水平，预计</w:t>
      </w:r>
      <w:r>
        <w:rPr>
          <w:rFonts w:ascii="仿宋_GB2312" w:eastAsia="仿宋_GB2312" w:hAnsi="宋体" w:cs="仿宋_GB2312"/>
          <w:color w:val="000000"/>
          <w:kern w:val="0"/>
          <w:sz w:val="32"/>
          <w:szCs w:val="32"/>
        </w:rPr>
        <w:t>2016</w:t>
      </w:r>
      <w:r>
        <w:rPr>
          <w:rFonts w:ascii="仿宋_GB2312" w:eastAsia="仿宋_GB2312" w:hAnsi="宋体" w:cs="仿宋_GB2312" w:hint="eastAsia"/>
          <w:color w:val="000000"/>
          <w:kern w:val="0"/>
          <w:sz w:val="32"/>
          <w:szCs w:val="32"/>
        </w:rPr>
        <w:t>年我区财政总收入为</w:t>
      </w:r>
      <w:r>
        <w:rPr>
          <w:rFonts w:ascii="仿宋_GB2312" w:eastAsia="仿宋_GB2312" w:hAnsi="宋体" w:cs="仿宋_GB2312"/>
          <w:color w:val="000000"/>
          <w:kern w:val="0"/>
          <w:sz w:val="32"/>
          <w:szCs w:val="32"/>
        </w:rPr>
        <w:t>355427</w:t>
      </w:r>
      <w:r>
        <w:rPr>
          <w:rFonts w:ascii="仿宋_GB2312" w:eastAsia="仿宋_GB2312" w:hAnsi="宋体" w:cs="仿宋_GB2312" w:hint="eastAsia"/>
          <w:color w:val="000000"/>
          <w:kern w:val="0"/>
          <w:sz w:val="32"/>
          <w:szCs w:val="32"/>
        </w:rPr>
        <w:t>万元，其中：组织财政收入</w:t>
      </w:r>
      <w:r>
        <w:rPr>
          <w:rFonts w:ascii="仿宋_GB2312" w:eastAsia="仿宋_GB2312" w:hAnsi="宋体" w:cs="仿宋_GB2312"/>
          <w:color w:val="000000"/>
          <w:kern w:val="0"/>
          <w:sz w:val="32"/>
          <w:szCs w:val="32"/>
        </w:rPr>
        <w:t>342031</w:t>
      </w:r>
      <w:r>
        <w:rPr>
          <w:rFonts w:ascii="仿宋_GB2312" w:eastAsia="仿宋_GB2312" w:hAnsi="宋体" w:cs="仿宋_GB2312" w:hint="eastAsia"/>
          <w:color w:val="000000"/>
          <w:kern w:val="0"/>
          <w:sz w:val="32"/>
          <w:szCs w:val="32"/>
        </w:rPr>
        <w:t>万元，增长</w:t>
      </w:r>
      <w:r>
        <w:rPr>
          <w:rFonts w:ascii="仿宋_GB2312" w:eastAsia="仿宋_GB2312" w:hAnsi="宋体" w:cs="仿宋_GB2312"/>
          <w:color w:val="000000"/>
          <w:kern w:val="0"/>
          <w:sz w:val="32"/>
          <w:szCs w:val="32"/>
        </w:rPr>
        <w:t>7%</w:t>
      </w:r>
      <w:r>
        <w:rPr>
          <w:rFonts w:ascii="仿宋_GB2312" w:eastAsia="仿宋_GB2312" w:hAnsi="宋体" w:cs="仿宋_GB2312" w:hint="eastAsia"/>
          <w:color w:val="000000"/>
          <w:kern w:val="0"/>
          <w:sz w:val="32"/>
          <w:szCs w:val="32"/>
        </w:rPr>
        <w:t>，实现</w:t>
      </w:r>
      <w:r>
        <w:rPr>
          <w:rFonts w:ascii="仿宋_GB2312" w:eastAsia="仿宋_GB2312" w:hAnsi="宋体" w:cs="仿宋_GB2312" w:hint="eastAsia"/>
          <w:color w:val="000000"/>
          <w:sz w:val="32"/>
          <w:szCs w:val="32"/>
        </w:rPr>
        <w:t>公共财政预算</w:t>
      </w:r>
      <w:r>
        <w:rPr>
          <w:rFonts w:ascii="仿宋_GB2312" w:eastAsia="仿宋_GB2312" w:hAnsi="宋体" w:cs="仿宋_GB2312" w:hint="eastAsia"/>
          <w:kern w:val="0"/>
          <w:sz w:val="32"/>
          <w:szCs w:val="32"/>
        </w:rPr>
        <w:t>收入</w:t>
      </w:r>
      <w:r>
        <w:rPr>
          <w:rFonts w:ascii="仿宋_GB2312" w:eastAsia="仿宋_GB2312" w:hAnsi="宋体" w:cs="仿宋_GB2312"/>
          <w:kern w:val="0"/>
          <w:sz w:val="32"/>
          <w:szCs w:val="32"/>
        </w:rPr>
        <w:t>53130</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；上级补助收入</w:t>
      </w:r>
      <w:r>
        <w:rPr>
          <w:rFonts w:ascii="仿宋_GB2312" w:eastAsia="仿宋_GB2312" w:hAnsi="宋体" w:cs="仿宋_GB2312"/>
          <w:color w:val="000000"/>
          <w:kern w:val="0"/>
          <w:sz w:val="32"/>
          <w:szCs w:val="32"/>
        </w:rPr>
        <w:t>12695</w:t>
      </w:r>
      <w:r>
        <w:rPr>
          <w:rFonts w:ascii="仿宋_GB2312" w:eastAsia="仿宋_GB2312" w:hAnsi="宋体" w:cs="仿宋_GB2312" w:hint="eastAsia"/>
          <w:color w:val="000000"/>
          <w:kern w:val="0"/>
          <w:sz w:val="32"/>
          <w:szCs w:val="32"/>
        </w:rPr>
        <w:t>万元；上年结转结余</w:t>
      </w:r>
      <w:r>
        <w:rPr>
          <w:rFonts w:ascii="仿宋_GB2312" w:eastAsia="仿宋_GB2312" w:hAnsi="宋体" w:cs="仿宋_GB2312"/>
          <w:color w:val="000000"/>
          <w:kern w:val="0"/>
          <w:sz w:val="32"/>
          <w:szCs w:val="32"/>
        </w:rPr>
        <w:t>701</w:t>
      </w:r>
      <w:r>
        <w:rPr>
          <w:rFonts w:ascii="仿宋_GB2312" w:eastAsia="仿宋_GB2312" w:hAnsi="宋体" w:cs="仿宋_GB2312" w:hint="eastAsia"/>
          <w:color w:val="000000"/>
          <w:kern w:val="0"/>
          <w:sz w:val="32"/>
          <w:szCs w:val="32"/>
        </w:rPr>
        <w:t>万元。</w:t>
      </w:r>
    </w:p>
    <w:p w:rsidR="00EF34BE" w:rsidRPr="00C14E22" w:rsidRDefault="00EF34BE" w:rsidP="00657C44">
      <w:pPr>
        <w:widowControl/>
        <w:spacing w:line="540" w:lineRule="exact"/>
        <w:ind w:firstLineChars="200" w:firstLine="31680"/>
        <w:rPr>
          <w:rFonts w:ascii="黑体" w:eastAsia="黑体"/>
          <w:sz w:val="32"/>
          <w:szCs w:val="32"/>
        </w:rPr>
      </w:pPr>
      <w:r w:rsidRPr="00C14E22">
        <w:rPr>
          <w:rFonts w:ascii="黑体" w:eastAsia="黑体" w:cs="黑体" w:hint="eastAsia"/>
          <w:sz w:val="32"/>
          <w:szCs w:val="32"/>
        </w:rPr>
        <w:t>二、财政支出预算安排</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hint="eastAsia"/>
          <w:kern w:val="0"/>
          <w:sz w:val="32"/>
          <w:szCs w:val="32"/>
        </w:rPr>
        <w:t>预计</w:t>
      </w:r>
      <w:r>
        <w:rPr>
          <w:rFonts w:ascii="仿宋_GB2312" w:eastAsia="仿宋_GB2312" w:hAnsi="宋体" w:cs="仿宋_GB2312"/>
          <w:kern w:val="0"/>
          <w:sz w:val="32"/>
          <w:szCs w:val="32"/>
        </w:rPr>
        <w:t>2016</w:t>
      </w:r>
      <w:r>
        <w:rPr>
          <w:rFonts w:ascii="仿宋_GB2312" w:eastAsia="仿宋_GB2312" w:hAnsi="宋体" w:cs="仿宋_GB2312" w:hint="eastAsia"/>
          <w:kern w:val="0"/>
          <w:sz w:val="32"/>
          <w:szCs w:val="32"/>
        </w:rPr>
        <w:t>年财政总支出</w:t>
      </w:r>
      <w:r>
        <w:rPr>
          <w:rFonts w:ascii="仿宋_GB2312" w:eastAsia="仿宋_GB2312" w:hAnsi="宋体" w:cs="仿宋_GB2312"/>
          <w:color w:val="000000"/>
          <w:kern w:val="0"/>
          <w:sz w:val="32"/>
          <w:szCs w:val="32"/>
        </w:rPr>
        <w:t>355427</w:t>
      </w:r>
      <w:r>
        <w:rPr>
          <w:rFonts w:ascii="仿宋_GB2312" w:eastAsia="仿宋_GB2312" w:hAnsi="宋体" w:cs="仿宋_GB2312" w:hint="eastAsia"/>
          <w:kern w:val="0"/>
          <w:sz w:val="32"/>
          <w:szCs w:val="32"/>
        </w:rPr>
        <w:t>万元，其中：上划中央、自治区</w:t>
      </w:r>
      <w:r>
        <w:rPr>
          <w:rFonts w:ascii="仿宋_GB2312" w:eastAsia="仿宋_GB2312" w:hAnsi="宋体" w:cs="仿宋_GB2312" w:hint="eastAsia"/>
          <w:color w:val="000000"/>
          <w:sz w:val="32"/>
          <w:szCs w:val="32"/>
        </w:rPr>
        <w:t>、</w:t>
      </w:r>
      <w:r>
        <w:rPr>
          <w:rFonts w:ascii="仿宋_GB2312" w:eastAsia="仿宋_GB2312" w:hAnsi="宋体" w:cs="仿宋_GB2312" w:hint="eastAsia"/>
          <w:kern w:val="0"/>
          <w:sz w:val="32"/>
          <w:szCs w:val="32"/>
        </w:rPr>
        <w:t>柳州市税收</w:t>
      </w:r>
      <w:r>
        <w:rPr>
          <w:rFonts w:ascii="仿宋_GB2312" w:eastAsia="仿宋_GB2312" w:hAnsi="宋体" w:cs="仿宋_GB2312"/>
          <w:kern w:val="0"/>
          <w:sz w:val="32"/>
          <w:szCs w:val="32"/>
        </w:rPr>
        <w:t>288901</w:t>
      </w:r>
      <w:r>
        <w:rPr>
          <w:rFonts w:ascii="仿宋_GB2312" w:eastAsia="仿宋_GB2312" w:hAnsi="宋体" w:cs="仿宋_GB2312" w:hint="eastAsia"/>
          <w:kern w:val="0"/>
          <w:sz w:val="32"/>
          <w:szCs w:val="32"/>
        </w:rPr>
        <w:t>万元，上解支出</w:t>
      </w:r>
      <w:r>
        <w:rPr>
          <w:rFonts w:ascii="仿宋_GB2312" w:eastAsia="仿宋_GB2312" w:hAnsi="宋体" w:cs="仿宋_GB2312"/>
          <w:kern w:val="0"/>
          <w:sz w:val="32"/>
          <w:szCs w:val="32"/>
        </w:rPr>
        <w:t>426</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sz w:val="32"/>
          <w:szCs w:val="32"/>
        </w:rPr>
        <w:t>公共财政预算</w:t>
      </w:r>
      <w:r>
        <w:rPr>
          <w:rFonts w:ascii="仿宋_GB2312" w:eastAsia="仿宋_GB2312" w:hAnsi="宋体" w:cs="仿宋_GB2312" w:hint="eastAsia"/>
          <w:kern w:val="0"/>
          <w:sz w:val="32"/>
          <w:szCs w:val="32"/>
        </w:rPr>
        <w:t>支出</w:t>
      </w:r>
      <w:r>
        <w:rPr>
          <w:rFonts w:ascii="仿宋_GB2312" w:eastAsia="仿宋_GB2312" w:hAnsi="宋体" w:cs="仿宋_GB2312"/>
          <w:kern w:val="0"/>
          <w:sz w:val="32"/>
          <w:szCs w:val="32"/>
        </w:rPr>
        <w:t>66095</w:t>
      </w:r>
      <w:r>
        <w:rPr>
          <w:rFonts w:ascii="仿宋_GB2312" w:eastAsia="仿宋_GB2312" w:hAnsi="宋体" w:cs="仿宋_GB2312" w:hint="eastAsia"/>
          <w:kern w:val="0"/>
          <w:sz w:val="32"/>
          <w:szCs w:val="32"/>
        </w:rPr>
        <w:t>万元，结余</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万元，收支基本持平，略有结余。</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hint="eastAsia"/>
          <w:color w:val="000000"/>
          <w:sz w:val="32"/>
          <w:szCs w:val="32"/>
        </w:rPr>
        <w:t>公共财政预算</w:t>
      </w:r>
      <w:r>
        <w:rPr>
          <w:rFonts w:ascii="仿宋_GB2312" w:eastAsia="仿宋_GB2312" w:hAnsi="宋体" w:cs="仿宋_GB2312" w:hint="eastAsia"/>
          <w:kern w:val="0"/>
          <w:sz w:val="32"/>
          <w:szCs w:val="32"/>
        </w:rPr>
        <w:t>支出按功能科目分类具体如下：</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一般公共服务支出</w:t>
      </w:r>
      <w:r>
        <w:rPr>
          <w:rFonts w:ascii="仿宋_GB2312" w:eastAsia="仿宋_GB2312" w:hAnsi="宋体" w:cs="仿宋_GB2312"/>
          <w:kern w:val="0"/>
          <w:sz w:val="32"/>
          <w:szCs w:val="32"/>
        </w:rPr>
        <w:t>7325</w:t>
      </w:r>
      <w:r>
        <w:rPr>
          <w:rFonts w:ascii="仿宋_GB2312" w:eastAsia="仿宋_GB2312" w:hAnsi="宋体" w:cs="仿宋_GB2312" w:hint="eastAsia"/>
          <w:kern w:val="0"/>
          <w:sz w:val="32"/>
          <w:szCs w:val="32"/>
        </w:rPr>
        <w:t>万元，同比下降</w:t>
      </w:r>
      <w:r>
        <w:rPr>
          <w:rFonts w:ascii="仿宋_GB2312" w:eastAsia="仿宋_GB2312" w:hAnsi="宋体" w:cs="仿宋_GB2312"/>
          <w:kern w:val="0"/>
          <w:sz w:val="32"/>
          <w:szCs w:val="32"/>
        </w:rPr>
        <w:t>3.83%</w:t>
      </w:r>
      <w:r>
        <w:rPr>
          <w:rFonts w:ascii="仿宋_GB2312" w:eastAsia="仿宋_GB2312" w:hAnsi="宋体" w:cs="仿宋_GB2312" w:hint="eastAsia"/>
          <w:kern w:val="0"/>
          <w:sz w:val="32"/>
          <w:szCs w:val="32"/>
        </w:rPr>
        <w:t>，主要为压缩一般性支出；</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国防支出</w:t>
      </w:r>
      <w:r>
        <w:rPr>
          <w:rFonts w:ascii="仿宋_GB2312" w:eastAsia="仿宋_GB2312" w:hAnsi="宋体" w:cs="仿宋_GB2312"/>
          <w:color w:val="000000"/>
          <w:kern w:val="0"/>
          <w:sz w:val="32"/>
          <w:szCs w:val="32"/>
        </w:rPr>
        <w:t>127</w:t>
      </w:r>
      <w:r>
        <w:rPr>
          <w:rFonts w:ascii="仿宋_GB2312" w:eastAsia="仿宋_GB2312" w:hAnsi="宋体" w:cs="仿宋_GB2312" w:hint="eastAsia"/>
          <w:color w:val="000000"/>
          <w:kern w:val="0"/>
          <w:sz w:val="32"/>
          <w:szCs w:val="32"/>
        </w:rPr>
        <w:t>万元，</w:t>
      </w:r>
      <w:r>
        <w:rPr>
          <w:rFonts w:ascii="仿宋_GB2312" w:eastAsia="仿宋_GB2312" w:hAnsi="宋体" w:cs="仿宋_GB2312" w:hint="eastAsia"/>
          <w:kern w:val="0"/>
          <w:sz w:val="32"/>
          <w:szCs w:val="32"/>
        </w:rPr>
        <w:t>同比增长</w:t>
      </w:r>
      <w:r>
        <w:rPr>
          <w:rFonts w:ascii="仿宋_GB2312" w:eastAsia="仿宋_GB2312" w:hAnsi="宋体" w:cs="仿宋_GB2312"/>
          <w:kern w:val="0"/>
          <w:sz w:val="32"/>
          <w:szCs w:val="32"/>
        </w:rPr>
        <w:t>10.43%</w:t>
      </w:r>
      <w:r>
        <w:rPr>
          <w:rFonts w:ascii="仿宋_GB2312" w:eastAsia="仿宋_GB2312" w:hAnsi="宋体" w:cs="仿宋_GB2312" w:hint="eastAsia"/>
          <w:kern w:val="0"/>
          <w:sz w:val="32"/>
          <w:szCs w:val="32"/>
        </w:rPr>
        <w:t>；</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3.</w:t>
      </w:r>
      <w:r>
        <w:rPr>
          <w:rFonts w:ascii="仿宋_GB2312" w:eastAsia="仿宋_GB2312" w:hAnsi="宋体" w:cs="仿宋_GB2312" w:hint="eastAsia"/>
          <w:color w:val="000000"/>
          <w:kern w:val="0"/>
          <w:sz w:val="32"/>
          <w:szCs w:val="32"/>
        </w:rPr>
        <w:t>公共安全支出</w:t>
      </w:r>
      <w:r>
        <w:rPr>
          <w:rFonts w:ascii="仿宋_GB2312" w:eastAsia="仿宋_GB2312" w:hAnsi="宋体" w:cs="仿宋_GB2312"/>
          <w:color w:val="000000"/>
          <w:kern w:val="0"/>
          <w:sz w:val="32"/>
          <w:szCs w:val="32"/>
        </w:rPr>
        <w:t>5957</w:t>
      </w:r>
      <w:r>
        <w:rPr>
          <w:rFonts w:ascii="仿宋_GB2312" w:eastAsia="仿宋_GB2312" w:hAnsi="宋体" w:cs="仿宋_GB2312" w:hint="eastAsia"/>
          <w:color w:val="000000"/>
          <w:kern w:val="0"/>
          <w:sz w:val="32"/>
          <w:szCs w:val="32"/>
        </w:rPr>
        <w:t>万元，</w:t>
      </w:r>
      <w:r>
        <w:rPr>
          <w:rFonts w:ascii="仿宋_GB2312" w:eastAsia="仿宋_GB2312" w:hAnsi="宋体" w:cs="仿宋_GB2312" w:hint="eastAsia"/>
          <w:kern w:val="0"/>
          <w:sz w:val="32"/>
          <w:szCs w:val="32"/>
        </w:rPr>
        <w:t>同比增长</w:t>
      </w:r>
      <w:r>
        <w:rPr>
          <w:rFonts w:ascii="仿宋_GB2312" w:eastAsia="仿宋_GB2312" w:hAnsi="宋体" w:cs="仿宋_GB2312"/>
          <w:kern w:val="0"/>
          <w:sz w:val="32"/>
          <w:szCs w:val="32"/>
        </w:rPr>
        <w:t>29.87%</w:t>
      </w:r>
      <w:r>
        <w:rPr>
          <w:rFonts w:ascii="仿宋_GB2312" w:eastAsia="仿宋_GB2312" w:hAnsi="宋体" w:cs="仿宋_GB2312" w:hint="eastAsia"/>
          <w:kern w:val="0"/>
          <w:sz w:val="32"/>
          <w:szCs w:val="32"/>
        </w:rPr>
        <w:t>，主要为增加巡防队员工资</w:t>
      </w:r>
      <w:r>
        <w:rPr>
          <w:rFonts w:ascii="仿宋_GB2312" w:eastAsia="仿宋_GB2312" w:hAnsi="宋体" w:cs="仿宋_GB2312" w:hint="eastAsia"/>
          <w:color w:val="000000"/>
          <w:kern w:val="0"/>
          <w:sz w:val="32"/>
          <w:szCs w:val="32"/>
        </w:rPr>
        <w:t>；</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教育支出</w:t>
      </w:r>
      <w:r>
        <w:rPr>
          <w:rFonts w:ascii="仿宋_GB2312" w:eastAsia="仿宋_GB2312" w:hAnsi="宋体" w:cs="仿宋_GB2312"/>
          <w:kern w:val="0"/>
          <w:sz w:val="32"/>
          <w:szCs w:val="32"/>
        </w:rPr>
        <w:t>23223</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同比增长</w:t>
      </w:r>
      <w:r>
        <w:rPr>
          <w:rFonts w:ascii="仿宋_GB2312" w:eastAsia="仿宋_GB2312" w:hAnsi="宋体" w:cs="仿宋_GB2312"/>
          <w:kern w:val="0"/>
          <w:sz w:val="32"/>
          <w:szCs w:val="32"/>
        </w:rPr>
        <w:t>28.67%</w:t>
      </w:r>
      <w:r>
        <w:rPr>
          <w:rFonts w:ascii="仿宋_GB2312" w:eastAsia="仿宋_GB2312" w:hAnsi="宋体" w:cs="仿宋_GB2312" w:hint="eastAsia"/>
          <w:kern w:val="0"/>
          <w:sz w:val="32"/>
          <w:szCs w:val="32"/>
        </w:rPr>
        <w:t>，主要为教师工资待遇提高；</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科学技术支出</w:t>
      </w:r>
      <w:r>
        <w:rPr>
          <w:rFonts w:ascii="仿宋_GB2312" w:eastAsia="仿宋_GB2312" w:hAnsi="宋体" w:cs="仿宋_GB2312"/>
          <w:kern w:val="0"/>
          <w:sz w:val="32"/>
          <w:szCs w:val="32"/>
        </w:rPr>
        <w:t>1181</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同比增长</w:t>
      </w:r>
      <w:r>
        <w:rPr>
          <w:rFonts w:ascii="仿宋_GB2312" w:eastAsia="仿宋_GB2312" w:hAnsi="宋体" w:cs="仿宋_GB2312"/>
          <w:kern w:val="0"/>
          <w:sz w:val="32"/>
          <w:szCs w:val="32"/>
        </w:rPr>
        <w:t>4.24%</w:t>
      </w:r>
      <w:r>
        <w:rPr>
          <w:rFonts w:ascii="仿宋_GB2312" w:eastAsia="仿宋_GB2312" w:hAnsi="宋体" w:cs="仿宋_GB2312" w:hint="eastAsia"/>
          <w:kern w:val="0"/>
          <w:sz w:val="32"/>
          <w:szCs w:val="32"/>
        </w:rPr>
        <w:t>；</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文化体育与传媒支出</w:t>
      </w:r>
      <w:r>
        <w:rPr>
          <w:rFonts w:ascii="仿宋_GB2312" w:eastAsia="仿宋_GB2312" w:hAnsi="宋体" w:cs="仿宋_GB2312"/>
          <w:kern w:val="0"/>
          <w:sz w:val="32"/>
          <w:szCs w:val="32"/>
        </w:rPr>
        <w:t>291</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同比下降</w:t>
      </w:r>
      <w:r>
        <w:rPr>
          <w:rFonts w:ascii="仿宋_GB2312" w:eastAsia="仿宋_GB2312" w:hAnsi="宋体" w:cs="仿宋_GB2312"/>
          <w:kern w:val="0"/>
          <w:sz w:val="32"/>
          <w:szCs w:val="32"/>
        </w:rPr>
        <w:t>48.40%</w:t>
      </w:r>
      <w:r>
        <w:rPr>
          <w:rFonts w:ascii="仿宋_GB2312" w:eastAsia="仿宋_GB2312" w:hAnsi="宋体" w:cs="仿宋_GB2312" w:hint="eastAsia"/>
          <w:kern w:val="0"/>
          <w:sz w:val="32"/>
          <w:szCs w:val="32"/>
        </w:rPr>
        <w:t>，剔除</w:t>
      </w:r>
      <w:r>
        <w:rPr>
          <w:rFonts w:ascii="仿宋_GB2312" w:eastAsia="仿宋_GB2312" w:hAnsi="宋体" w:cs="仿宋_GB2312"/>
          <w:kern w:val="0"/>
          <w:sz w:val="32"/>
          <w:szCs w:val="32"/>
        </w:rPr>
        <w:t>2015</w:t>
      </w:r>
      <w:r>
        <w:rPr>
          <w:rFonts w:ascii="仿宋_GB2312" w:eastAsia="仿宋_GB2312" w:hAnsi="宋体" w:cs="仿宋_GB2312" w:hint="eastAsia"/>
          <w:kern w:val="0"/>
          <w:sz w:val="32"/>
          <w:szCs w:val="32"/>
        </w:rPr>
        <w:t>年</w:t>
      </w:r>
      <w:r>
        <w:rPr>
          <w:rFonts w:ascii="仿宋_GB2312" w:eastAsia="仿宋_GB2312" w:hAnsi="宋体" w:cs="仿宋_GB2312" w:hint="eastAsia"/>
          <w:color w:val="000000"/>
          <w:sz w:val="32"/>
          <w:szCs w:val="32"/>
        </w:rPr>
        <w:t>创建国家公共文化服务体系示范项目</w:t>
      </w:r>
      <w:r>
        <w:rPr>
          <w:rFonts w:ascii="仿宋_GB2312" w:eastAsia="仿宋_GB2312" w:hAnsi="宋体" w:cs="仿宋_GB2312"/>
          <w:color w:val="000000"/>
          <w:sz w:val="32"/>
          <w:szCs w:val="32"/>
        </w:rPr>
        <w:t>308</w:t>
      </w:r>
      <w:r>
        <w:rPr>
          <w:rFonts w:ascii="仿宋_GB2312" w:eastAsia="仿宋_GB2312" w:hAnsi="宋体" w:cs="仿宋_GB2312" w:hint="eastAsia"/>
          <w:color w:val="000000"/>
          <w:sz w:val="32"/>
          <w:szCs w:val="32"/>
        </w:rPr>
        <w:t>万元，实际该科目增长</w:t>
      </w:r>
      <w:r>
        <w:rPr>
          <w:rFonts w:ascii="仿宋_GB2312" w:eastAsia="仿宋_GB2312" w:hAnsi="宋体" w:cs="仿宋_GB2312"/>
          <w:color w:val="000000"/>
          <w:sz w:val="32"/>
          <w:szCs w:val="32"/>
        </w:rPr>
        <w:t>13.67%</w:t>
      </w:r>
      <w:r>
        <w:rPr>
          <w:rFonts w:ascii="仿宋_GB2312" w:eastAsia="仿宋_GB2312" w:hAnsi="宋体" w:cs="仿宋_GB2312" w:hint="eastAsia"/>
          <w:kern w:val="0"/>
          <w:sz w:val="32"/>
          <w:szCs w:val="32"/>
        </w:rPr>
        <w:t>；</w:t>
      </w:r>
    </w:p>
    <w:p w:rsidR="00EF34BE" w:rsidRPr="00F84442"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社会保障和就业支出</w:t>
      </w:r>
      <w:r>
        <w:rPr>
          <w:rFonts w:ascii="仿宋_GB2312" w:eastAsia="仿宋_GB2312" w:hAnsi="宋体" w:cs="仿宋_GB2312"/>
          <w:kern w:val="0"/>
          <w:sz w:val="32"/>
          <w:szCs w:val="32"/>
        </w:rPr>
        <w:t>10608</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同比增长</w:t>
      </w:r>
      <w:r>
        <w:rPr>
          <w:rFonts w:ascii="仿宋_GB2312" w:eastAsia="仿宋_GB2312" w:hAnsi="宋体" w:cs="仿宋_GB2312"/>
          <w:kern w:val="0"/>
          <w:sz w:val="32"/>
          <w:szCs w:val="32"/>
        </w:rPr>
        <w:t>34.93%</w:t>
      </w:r>
      <w:r>
        <w:rPr>
          <w:rFonts w:ascii="仿宋_GB2312" w:eastAsia="仿宋_GB2312" w:hAnsi="宋体" w:cs="仿宋_GB2312" w:hint="eastAsia"/>
          <w:kern w:val="0"/>
          <w:sz w:val="32"/>
          <w:szCs w:val="32"/>
        </w:rPr>
        <w:t>，主要为增加机关人员养老保险及年金等社保支出及提前下达</w:t>
      </w:r>
      <w:r w:rsidRPr="003F2088">
        <w:rPr>
          <w:rFonts w:ascii="仿宋_GB2312" w:eastAsia="仿宋_GB2312" w:hAnsi="宋体" w:cs="仿宋_GB2312"/>
          <w:kern w:val="0"/>
          <w:sz w:val="32"/>
          <w:szCs w:val="32"/>
        </w:rPr>
        <w:t>2016</w:t>
      </w:r>
      <w:r w:rsidRPr="003F2088">
        <w:rPr>
          <w:rFonts w:ascii="仿宋_GB2312" w:eastAsia="仿宋_GB2312" w:hAnsi="宋体" w:cs="仿宋_GB2312" w:hint="eastAsia"/>
          <w:kern w:val="0"/>
          <w:sz w:val="32"/>
          <w:szCs w:val="32"/>
        </w:rPr>
        <w:t>年城乡居民基本养老保险</w:t>
      </w:r>
      <w:r>
        <w:rPr>
          <w:rFonts w:ascii="仿宋_GB2312" w:eastAsia="仿宋_GB2312" w:hAnsi="宋体" w:cs="仿宋_GB2312" w:hint="eastAsia"/>
          <w:kern w:val="0"/>
          <w:sz w:val="32"/>
          <w:szCs w:val="32"/>
        </w:rPr>
        <w:t>等上级专项补助；</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医疗卫生</w:t>
      </w:r>
      <w:r w:rsidRPr="00885FBA">
        <w:rPr>
          <w:rFonts w:ascii="仿宋_GB2312" w:eastAsia="仿宋_GB2312" w:hAnsi="宋体" w:cs="仿宋_GB2312" w:hint="eastAsia"/>
          <w:kern w:val="0"/>
          <w:sz w:val="32"/>
          <w:szCs w:val="32"/>
        </w:rPr>
        <w:t>与计划生育</w:t>
      </w:r>
      <w:r>
        <w:rPr>
          <w:rFonts w:ascii="仿宋_GB2312" w:eastAsia="仿宋_GB2312" w:hAnsi="宋体" w:cs="仿宋_GB2312" w:hint="eastAsia"/>
          <w:kern w:val="0"/>
          <w:sz w:val="32"/>
          <w:szCs w:val="32"/>
        </w:rPr>
        <w:t>支出</w:t>
      </w:r>
      <w:r>
        <w:rPr>
          <w:rFonts w:ascii="仿宋_GB2312" w:eastAsia="仿宋_GB2312" w:hAnsi="宋体" w:cs="仿宋_GB2312"/>
          <w:kern w:val="0"/>
          <w:sz w:val="32"/>
          <w:szCs w:val="32"/>
        </w:rPr>
        <w:t>3895</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同比增长</w:t>
      </w:r>
      <w:r>
        <w:rPr>
          <w:rFonts w:ascii="仿宋_GB2312" w:eastAsia="仿宋_GB2312" w:hAnsi="宋体" w:cs="仿宋_GB2312"/>
          <w:kern w:val="0"/>
          <w:sz w:val="32"/>
          <w:szCs w:val="32"/>
        </w:rPr>
        <w:t>65.96%</w:t>
      </w:r>
      <w:r>
        <w:rPr>
          <w:rFonts w:ascii="仿宋_GB2312" w:eastAsia="仿宋_GB2312" w:hAnsi="宋体" w:cs="仿宋_GB2312" w:hint="eastAsia"/>
          <w:kern w:val="0"/>
          <w:sz w:val="32"/>
          <w:szCs w:val="32"/>
        </w:rPr>
        <w:t>，主要为</w:t>
      </w:r>
      <w:r w:rsidRPr="003F2088">
        <w:rPr>
          <w:rFonts w:ascii="仿宋_GB2312" w:eastAsia="仿宋_GB2312" w:hAnsi="宋体" w:cs="仿宋_GB2312" w:hint="eastAsia"/>
          <w:kern w:val="0"/>
          <w:sz w:val="32"/>
          <w:szCs w:val="32"/>
        </w:rPr>
        <w:t>提前下达</w:t>
      </w:r>
      <w:r w:rsidRPr="003F2088">
        <w:rPr>
          <w:rFonts w:ascii="仿宋_GB2312" w:eastAsia="仿宋_GB2312" w:hAnsi="宋体" w:cs="仿宋_GB2312"/>
          <w:kern w:val="0"/>
          <w:sz w:val="32"/>
          <w:szCs w:val="32"/>
        </w:rPr>
        <w:t>2016</w:t>
      </w:r>
      <w:r w:rsidRPr="003F2088">
        <w:rPr>
          <w:rFonts w:ascii="仿宋_GB2312" w:eastAsia="仿宋_GB2312" w:hAnsi="宋体" w:cs="仿宋_GB2312" w:hint="eastAsia"/>
          <w:kern w:val="0"/>
          <w:sz w:val="32"/>
          <w:szCs w:val="32"/>
        </w:rPr>
        <w:t>年基本公共卫生服务补助资金</w:t>
      </w:r>
      <w:r>
        <w:rPr>
          <w:rFonts w:ascii="仿宋_GB2312" w:eastAsia="仿宋_GB2312" w:hAnsi="宋体" w:cs="仿宋_GB2312" w:hint="eastAsia"/>
          <w:kern w:val="0"/>
          <w:sz w:val="32"/>
          <w:szCs w:val="32"/>
        </w:rPr>
        <w:t>；</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节能环保支出</w:t>
      </w:r>
      <w:r>
        <w:rPr>
          <w:rFonts w:ascii="仿宋_GB2312" w:eastAsia="仿宋_GB2312" w:hAnsi="宋体" w:cs="仿宋_GB2312"/>
          <w:kern w:val="0"/>
          <w:sz w:val="32"/>
          <w:szCs w:val="32"/>
        </w:rPr>
        <w:t>422</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同比下降</w:t>
      </w:r>
      <w:r>
        <w:rPr>
          <w:rFonts w:ascii="仿宋_GB2312" w:eastAsia="仿宋_GB2312" w:hAnsi="宋体" w:cs="仿宋_GB2312"/>
          <w:kern w:val="0"/>
          <w:sz w:val="32"/>
          <w:szCs w:val="32"/>
        </w:rPr>
        <w:t>22.99%</w:t>
      </w:r>
      <w:r>
        <w:rPr>
          <w:rFonts w:ascii="仿宋_GB2312" w:eastAsia="仿宋_GB2312" w:hAnsi="宋体" w:cs="仿宋_GB2312" w:hint="eastAsia"/>
          <w:kern w:val="0"/>
          <w:sz w:val="32"/>
          <w:szCs w:val="32"/>
        </w:rPr>
        <w:t>；</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城乡社区事务支出</w:t>
      </w:r>
      <w:r>
        <w:rPr>
          <w:rFonts w:ascii="仿宋_GB2312" w:eastAsia="仿宋_GB2312" w:hAnsi="宋体" w:cs="仿宋_GB2312"/>
          <w:kern w:val="0"/>
          <w:sz w:val="32"/>
          <w:szCs w:val="32"/>
        </w:rPr>
        <w:t>8723</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同比增长</w:t>
      </w:r>
      <w:r>
        <w:rPr>
          <w:rFonts w:ascii="仿宋_GB2312" w:eastAsia="仿宋_GB2312" w:hAnsi="宋体" w:cs="仿宋_GB2312"/>
          <w:kern w:val="0"/>
          <w:sz w:val="32"/>
          <w:szCs w:val="32"/>
        </w:rPr>
        <w:t>10.67%</w:t>
      </w:r>
      <w:r>
        <w:rPr>
          <w:rFonts w:ascii="仿宋_GB2312" w:eastAsia="仿宋_GB2312" w:hAnsi="宋体" w:cs="仿宋_GB2312" w:hint="eastAsia"/>
          <w:kern w:val="0"/>
          <w:sz w:val="32"/>
          <w:szCs w:val="32"/>
        </w:rPr>
        <w:t>；</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农林水事务支出</w:t>
      </w:r>
      <w:r>
        <w:rPr>
          <w:rFonts w:ascii="仿宋_GB2312" w:eastAsia="仿宋_GB2312" w:hAnsi="宋体" w:cs="仿宋_GB2312"/>
          <w:kern w:val="0"/>
          <w:sz w:val="32"/>
          <w:szCs w:val="32"/>
        </w:rPr>
        <w:t>1527</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同比增长</w:t>
      </w:r>
      <w:r>
        <w:rPr>
          <w:rFonts w:ascii="仿宋_GB2312" w:eastAsia="仿宋_GB2312" w:hAnsi="宋体" w:cs="仿宋_GB2312"/>
          <w:kern w:val="0"/>
          <w:sz w:val="32"/>
          <w:szCs w:val="32"/>
        </w:rPr>
        <w:t>257.61%</w:t>
      </w:r>
      <w:r>
        <w:rPr>
          <w:rFonts w:ascii="仿宋_GB2312" w:eastAsia="仿宋_GB2312" w:hAnsi="宋体" w:cs="仿宋_GB2312" w:hint="eastAsia"/>
          <w:kern w:val="0"/>
          <w:sz w:val="32"/>
          <w:szCs w:val="32"/>
        </w:rPr>
        <w:t>，主要为结转上年森林植被异地恢复补助资金，及将调出资金</w:t>
      </w:r>
      <w:r>
        <w:rPr>
          <w:rFonts w:ascii="仿宋_GB2312" w:eastAsia="仿宋_GB2312" w:hAnsi="宋体" w:cs="仿宋_GB2312"/>
          <w:kern w:val="0"/>
          <w:sz w:val="32"/>
          <w:szCs w:val="32"/>
        </w:rPr>
        <w:t>839</w:t>
      </w:r>
      <w:r>
        <w:rPr>
          <w:rFonts w:ascii="仿宋_GB2312" w:eastAsia="仿宋_GB2312" w:hAnsi="宋体" w:cs="仿宋_GB2312" w:hint="eastAsia"/>
          <w:kern w:val="0"/>
          <w:sz w:val="32"/>
          <w:szCs w:val="32"/>
        </w:rPr>
        <w:t>万元调整至农林水事务支出科目；</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资源勘探电力信息等事务支出</w:t>
      </w:r>
      <w:r>
        <w:rPr>
          <w:rFonts w:ascii="仿宋_GB2312" w:eastAsia="仿宋_GB2312" w:hAnsi="宋体" w:cs="仿宋_GB2312"/>
          <w:kern w:val="0"/>
          <w:sz w:val="32"/>
          <w:szCs w:val="32"/>
        </w:rPr>
        <w:t>972</w:t>
      </w:r>
      <w:r>
        <w:rPr>
          <w:rFonts w:ascii="仿宋_GB2312" w:eastAsia="仿宋_GB2312" w:hAnsi="宋体" w:cs="仿宋_GB2312" w:hint="eastAsia"/>
          <w:kern w:val="0"/>
          <w:sz w:val="32"/>
          <w:szCs w:val="32"/>
        </w:rPr>
        <w:t>万元，同比下降</w:t>
      </w:r>
      <w:r>
        <w:rPr>
          <w:rFonts w:ascii="仿宋_GB2312" w:eastAsia="仿宋_GB2312" w:hAnsi="宋体" w:cs="仿宋_GB2312"/>
          <w:kern w:val="0"/>
          <w:sz w:val="32"/>
          <w:szCs w:val="32"/>
        </w:rPr>
        <w:t>38.17%</w:t>
      </w:r>
      <w:r>
        <w:rPr>
          <w:rFonts w:ascii="仿宋_GB2312" w:eastAsia="仿宋_GB2312" w:hAnsi="宋体" w:cs="仿宋_GB2312" w:hint="eastAsia"/>
          <w:kern w:val="0"/>
          <w:sz w:val="32"/>
          <w:szCs w:val="32"/>
        </w:rPr>
        <w:t>，主要是小微企业补助政策调整，暂缓发放；</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商业服务业等事务支出</w:t>
      </w:r>
      <w:r>
        <w:rPr>
          <w:rFonts w:ascii="仿宋_GB2312" w:eastAsia="仿宋_GB2312" w:hAnsi="宋体" w:cs="仿宋_GB2312"/>
          <w:kern w:val="0"/>
          <w:sz w:val="32"/>
          <w:szCs w:val="32"/>
        </w:rPr>
        <w:t>303</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同比下降</w:t>
      </w:r>
      <w:r>
        <w:rPr>
          <w:rFonts w:ascii="仿宋_GB2312" w:eastAsia="仿宋_GB2312" w:hAnsi="宋体" w:cs="仿宋_GB2312"/>
          <w:kern w:val="0"/>
          <w:sz w:val="32"/>
          <w:szCs w:val="32"/>
        </w:rPr>
        <w:t>18.98%</w:t>
      </w:r>
      <w:r>
        <w:rPr>
          <w:rFonts w:ascii="仿宋_GB2312" w:eastAsia="仿宋_GB2312" w:hAnsi="宋体" w:cs="仿宋_GB2312" w:hint="eastAsia"/>
          <w:kern w:val="0"/>
          <w:sz w:val="32"/>
          <w:szCs w:val="32"/>
        </w:rPr>
        <w:t>，主要为压缩部门公用经费；</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住房保障支出</w:t>
      </w:r>
      <w:r>
        <w:rPr>
          <w:rFonts w:ascii="仿宋_GB2312" w:eastAsia="仿宋_GB2312" w:hAnsi="宋体" w:cs="仿宋_GB2312"/>
          <w:kern w:val="0"/>
          <w:sz w:val="32"/>
          <w:szCs w:val="32"/>
        </w:rPr>
        <w:t>541</w:t>
      </w:r>
      <w:r>
        <w:rPr>
          <w:rFonts w:ascii="仿宋_GB2312" w:eastAsia="仿宋_GB2312" w:hAnsi="宋体" w:cs="仿宋_GB2312" w:hint="eastAsia"/>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同比下降</w:t>
      </w:r>
      <w:r>
        <w:rPr>
          <w:rFonts w:ascii="仿宋_GB2312" w:eastAsia="仿宋_GB2312" w:hAnsi="宋体" w:cs="仿宋_GB2312"/>
          <w:kern w:val="0"/>
          <w:sz w:val="32"/>
          <w:szCs w:val="32"/>
        </w:rPr>
        <w:t>3.74%</w:t>
      </w:r>
      <w:r>
        <w:rPr>
          <w:rFonts w:ascii="仿宋_GB2312" w:eastAsia="仿宋_GB2312" w:hAnsi="宋体" w:cs="仿宋_GB2312" w:hint="eastAsia"/>
          <w:kern w:val="0"/>
          <w:sz w:val="32"/>
          <w:szCs w:val="32"/>
        </w:rPr>
        <w:t>；</w:t>
      </w:r>
    </w:p>
    <w:p w:rsidR="00EF34BE" w:rsidRDefault="00EF34BE" w:rsidP="00657C44">
      <w:pPr>
        <w:widowControl/>
        <w:shd w:val="clear" w:color="auto" w:fill="FFFFFF"/>
        <w:snapToGrid w:val="0"/>
        <w:spacing w:line="54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15.</w:t>
      </w:r>
      <w:r>
        <w:rPr>
          <w:rFonts w:ascii="仿宋_GB2312" w:eastAsia="仿宋_GB2312" w:hAnsi="宋体" w:cs="仿宋_GB2312" w:hint="eastAsia"/>
          <w:kern w:val="0"/>
          <w:sz w:val="32"/>
          <w:szCs w:val="32"/>
        </w:rPr>
        <w:t>预备费</w:t>
      </w:r>
      <w:r>
        <w:rPr>
          <w:rFonts w:ascii="仿宋_GB2312" w:eastAsia="仿宋_GB2312" w:hAnsi="宋体" w:cs="仿宋_GB2312"/>
          <w:kern w:val="0"/>
          <w:sz w:val="32"/>
          <w:szCs w:val="32"/>
        </w:rPr>
        <w:t>1000</w:t>
      </w:r>
      <w:r>
        <w:rPr>
          <w:rFonts w:ascii="仿宋_GB2312" w:eastAsia="仿宋_GB2312" w:hAnsi="宋体" w:cs="仿宋_GB2312" w:hint="eastAsia"/>
          <w:kern w:val="0"/>
          <w:sz w:val="32"/>
          <w:szCs w:val="32"/>
        </w:rPr>
        <w:t>万元。</w:t>
      </w:r>
    </w:p>
    <w:p w:rsidR="00EF34BE" w:rsidRPr="00C14E22" w:rsidRDefault="00EF34BE" w:rsidP="00657C44">
      <w:pPr>
        <w:widowControl/>
        <w:spacing w:line="520" w:lineRule="exact"/>
        <w:ind w:firstLineChars="200" w:firstLine="31680"/>
        <w:rPr>
          <w:rFonts w:ascii="黑体" w:eastAsia="黑体"/>
          <w:sz w:val="32"/>
          <w:szCs w:val="32"/>
        </w:rPr>
      </w:pPr>
      <w:r w:rsidRPr="00C14E22">
        <w:rPr>
          <w:rFonts w:ascii="黑体" w:eastAsia="黑体" w:cs="黑体" w:hint="eastAsia"/>
          <w:sz w:val="32"/>
          <w:szCs w:val="32"/>
        </w:rPr>
        <w:t>三、</w:t>
      </w:r>
      <w:r w:rsidRPr="00C14E22">
        <w:rPr>
          <w:rFonts w:ascii="黑体" w:eastAsia="黑体" w:cs="黑体"/>
          <w:sz w:val="32"/>
          <w:szCs w:val="32"/>
        </w:rPr>
        <w:t>2016</w:t>
      </w:r>
      <w:r w:rsidRPr="00C14E22">
        <w:rPr>
          <w:rFonts w:ascii="黑体" w:eastAsia="黑体" w:cs="黑体" w:hint="eastAsia"/>
          <w:sz w:val="32"/>
          <w:szCs w:val="32"/>
        </w:rPr>
        <w:t>年财政工作重点</w:t>
      </w:r>
    </w:p>
    <w:p w:rsidR="00EF34BE" w:rsidRDefault="00EF34BE" w:rsidP="00D926B5">
      <w:pPr>
        <w:spacing w:line="520" w:lineRule="exact"/>
        <w:ind w:firstLine="645"/>
        <w:rPr>
          <w:rFonts w:ascii="仿宋_GB2312" w:eastAsia="仿宋_GB2312" w:hAnsi="仿宋"/>
          <w:sz w:val="32"/>
          <w:szCs w:val="32"/>
        </w:rPr>
      </w:pPr>
      <w:r w:rsidRPr="00C14E22">
        <w:rPr>
          <w:rFonts w:ascii="楷体_GB2312" w:eastAsia="楷体_GB2312" w:cs="楷体_GB2312" w:hint="eastAsia"/>
          <w:b/>
          <w:bCs/>
          <w:sz w:val="32"/>
          <w:szCs w:val="32"/>
        </w:rPr>
        <w:t>（一）依法理财，强化资金管理。</w:t>
      </w:r>
      <w:r>
        <w:rPr>
          <w:rFonts w:ascii="仿宋_GB2312" w:eastAsia="仿宋_GB2312" w:cs="仿宋_GB2312" w:hint="eastAsia"/>
          <w:sz w:val="32"/>
          <w:szCs w:val="32"/>
        </w:rPr>
        <w:t>一是严格执行新预算法，强化预算约束。依法、科学、合理编制预算，在保证基本公共服务需要的前提下，优先保障重点项目。严格按照新预算法规定的时间节点，及时批复部门预算和下达转移支付；</w:t>
      </w:r>
      <w:r w:rsidRPr="00EC75AE">
        <w:rPr>
          <w:rFonts w:ascii="仿宋_GB2312" w:eastAsia="仿宋_GB2312" w:hAnsi="仿宋" w:cs="仿宋_GB2312" w:hint="eastAsia"/>
          <w:sz w:val="32"/>
          <w:szCs w:val="32"/>
        </w:rPr>
        <w:t>二是全面做好预算信息公开。</w:t>
      </w:r>
      <w:r>
        <w:rPr>
          <w:rFonts w:ascii="仿宋_GB2312" w:eastAsia="仿宋_GB2312" w:hAnsi="仿宋" w:cs="仿宋_GB2312" w:hint="eastAsia"/>
          <w:sz w:val="32"/>
          <w:szCs w:val="32"/>
        </w:rPr>
        <w:t>通过建立全面规范、公开透明的预算制度，进一步规范政府收支行为，进一步扩大预算公开范围，细化预算公开内容。逐步推进绩效评价结果的公开，将一些社会关注度高、影响力大的民生项目和重点项目支出绩效情况向外部公开，接受社会监督。</w:t>
      </w:r>
    </w:p>
    <w:p w:rsidR="00EF34BE" w:rsidRPr="00DE3A61" w:rsidRDefault="00EF34BE" w:rsidP="00D926B5">
      <w:pPr>
        <w:spacing w:line="520" w:lineRule="exact"/>
        <w:ind w:firstLine="645"/>
        <w:rPr>
          <w:rFonts w:ascii="仿宋_GB2312" w:eastAsia="仿宋_GB2312"/>
          <w:sz w:val="32"/>
          <w:szCs w:val="32"/>
        </w:rPr>
      </w:pPr>
      <w:r w:rsidRPr="00C14E22">
        <w:rPr>
          <w:rFonts w:ascii="楷体_GB2312" w:eastAsia="楷体_GB2312" w:cs="楷体_GB2312" w:hint="eastAsia"/>
          <w:b/>
          <w:bCs/>
          <w:sz w:val="32"/>
          <w:szCs w:val="32"/>
        </w:rPr>
        <w:t>（二）有保有压安排财政资金。</w:t>
      </w:r>
      <w:r w:rsidRPr="00DE3A61">
        <w:rPr>
          <w:rFonts w:ascii="仿宋_GB2312" w:eastAsia="仿宋_GB2312" w:cs="仿宋_GB2312" w:hint="eastAsia"/>
          <w:sz w:val="32"/>
          <w:szCs w:val="32"/>
        </w:rPr>
        <w:t>统筹资金聚焦发展经济、改善环境、保障民生、</w:t>
      </w:r>
      <w:r>
        <w:rPr>
          <w:rFonts w:ascii="仿宋_GB2312" w:eastAsia="仿宋_GB2312" w:cs="仿宋_GB2312" w:hint="eastAsia"/>
          <w:sz w:val="32"/>
          <w:szCs w:val="32"/>
        </w:rPr>
        <w:t>社会管理、弘扬文化</w:t>
      </w:r>
      <w:r w:rsidRPr="00DE3A61">
        <w:rPr>
          <w:rFonts w:ascii="仿宋_GB2312" w:eastAsia="仿宋_GB2312" w:cs="仿宋_GB2312" w:hint="eastAsia"/>
          <w:sz w:val="32"/>
          <w:szCs w:val="32"/>
        </w:rPr>
        <w:t>等</w:t>
      </w:r>
      <w:r>
        <w:rPr>
          <w:rFonts w:ascii="仿宋_GB2312" w:eastAsia="仿宋_GB2312" w:cs="仿宋_GB2312" w:hint="eastAsia"/>
          <w:sz w:val="32"/>
          <w:szCs w:val="32"/>
        </w:rPr>
        <w:t>重点领域。安排</w:t>
      </w:r>
      <w:r>
        <w:rPr>
          <w:rFonts w:ascii="仿宋_GB2312" w:eastAsia="仿宋_GB2312" w:cs="仿宋_GB2312"/>
          <w:sz w:val="32"/>
          <w:szCs w:val="32"/>
        </w:rPr>
        <w:t>1625</w:t>
      </w:r>
      <w:r>
        <w:rPr>
          <w:rFonts w:ascii="仿宋_GB2312" w:eastAsia="仿宋_GB2312" w:cs="仿宋_GB2312" w:hint="eastAsia"/>
          <w:sz w:val="32"/>
          <w:szCs w:val="32"/>
        </w:rPr>
        <w:t>万元用于促进经济发展，主要用于扶持产业发展、科技孵化、培育总部经济等方面；安排</w:t>
      </w:r>
      <w:r>
        <w:rPr>
          <w:rFonts w:ascii="仿宋_GB2312" w:eastAsia="仿宋_GB2312" w:cs="仿宋_GB2312"/>
          <w:sz w:val="32"/>
          <w:szCs w:val="32"/>
        </w:rPr>
        <w:t>300</w:t>
      </w:r>
      <w:r>
        <w:rPr>
          <w:rFonts w:ascii="仿宋_GB2312" w:eastAsia="仿宋_GB2312" w:cs="仿宋_GB2312" w:hint="eastAsia"/>
          <w:sz w:val="32"/>
          <w:szCs w:val="32"/>
        </w:rPr>
        <w:t>万元统筹用于生态乡村及创城、创卫工作，抓好宜居生态建设；安排社区惠民资金</w:t>
      </w:r>
      <w:r>
        <w:rPr>
          <w:rFonts w:ascii="仿宋_GB2312" w:eastAsia="仿宋_GB2312" w:cs="仿宋_GB2312"/>
          <w:sz w:val="32"/>
          <w:szCs w:val="32"/>
        </w:rPr>
        <w:t>1080</w:t>
      </w:r>
      <w:r>
        <w:rPr>
          <w:rFonts w:ascii="仿宋_GB2312" w:eastAsia="仿宋_GB2312" w:cs="仿宋_GB2312" w:hint="eastAsia"/>
          <w:sz w:val="32"/>
          <w:szCs w:val="32"/>
        </w:rPr>
        <w:t>万元、街道卫生服务中心等项目建设资金</w:t>
      </w:r>
      <w:r>
        <w:rPr>
          <w:rFonts w:ascii="仿宋_GB2312" w:eastAsia="仿宋_GB2312" w:cs="仿宋_GB2312"/>
          <w:sz w:val="32"/>
          <w:szCs w:val="32"/>
        </w:rPr>
        <w:t>600</w:t>
      </w:r>
      <w:r>
        <w:rPr>
          <w:rFonts w:ascii="仿宋_GB2312" w:eastAsia="仿宋_GB2312" w:cs="仿宋_GB2312" w:hint="eastAsia"/>
          <w:sz w:val="32"/>
          <w:szCs w:val="32"/>
        </w:rPr>
        <w:t>万元、老旧小区改造及小街巷建设经费</w:t>
      </w:r>
      <w:r>
        <w:rPr>
          <w:rFonts w:ascii="仿宋_GB2312" w:eastAsia="仿宋_GB2312" w:cs="仿宋_GB2312"/>
          <w:sz w:val="32"/>
          <w:szCs w:val="32"/>
        </w:rPr>
        <w:t>250</w:t>
      </w:r>
      <w:r>
        <w:rPr>
          <w:rFonts w:ascii="仿宋_GB2312" w:eastAsia="仿宋_GB2312" w:cs="仿宋_GB2312" w:hint="eastAsia"/>
          <w:sz w:val="32"/>
          <w:szCs w:val="32"/>
        </w:rPr>
        <w:t>万元，进一步加强基础设施建设，改善居民生活环境；安排</w:t>
      </w:r>
      <w:r>
        <w:rPr>
          <w:rFonts w:ascii="仿宋_GB2312" w:eastAsia="仿宋_GB2312" w:cs="仿宋_GB2312"/>
          <w:sz w:val="32"/>
          <w:szCs w:val="32"/>
        </w:rPr>
        <w:t>500</w:t>
      </w:r>
      <w:r>
        <w:rPr>
          <w:rFonts w:ascii="仿宋_GB2312" w:eastAsia="仿宋_GB2312" w:cs="仿宋_GB2312" w:hint="eastAsia"/>
          <w:sz w:val="32"/>
          <w:szCs w:val="32"/>
        </w:rPr>
        <w:t>万元用于智慧城市建设，充分利用我区在网格化管理方面的先进经验加快实现城市智慧式管理和运行；安排</w:t>
      </w:r>
      <w:r>
        <w:rPr>
          <w:rFonts w:ascii="仿宋_GB2312" w:eastAsia="仿宋_GB2312" w:cs="仿宋_GB2312"/>
          <w:sz w:val="32"/>
          <w:szCs w:val="32"/>
        </w:rPr>
        <w:t>120</w:t>
      </w:r>
      <w:r>
        <w:rPr>
          <w:rFonts w:ascii="仿宋_GB2312" w:eastAsia="仿宋_GB2312" w:cs="仿宋_GB2312" w:hint="eastAsia"/>
          <w:sz w:val="32"/>
          <w:szCs w:val="32"/>
        </w:rPr>
        <w:t>万元用于“鱼峰歌圩”及国家公共文化体系示范项目建设，深入打造“十五分钟文体活动圈”，满足人民群众精神文化生活。继续严格贯彻厉行节约的规定，“三公”经费“零增长”，严格控制政府型楼堂馆所建设、改造、装修及节庆、论坛、展会等重大活动的举办，稳步推进公务用车改革工作，努力降低运行成本。</w:t>
      </w:r>
    </w:p>
    <w:p w:rsidR="00EF34BE" w:rsidRPr="00EC75AE" w:rsidRDefault="00EF34BE" w:rsidP="00D926B5">
      <w:pPr>
        <w:spacing w:line="520" w:lineRule="exact"/>
        <w:ind w:firstLine="645"/>
        <w:rPr>
          <w:rFonts w:ascii="仿宋_GB2312" w:eastAsia="仿宋_GB2312"/>
          <w:sz w:val="32"/>
          <w:szCs w:val="32"/>
        </w:rPr>
      </w:pPr>
      <w:r w:rsidRPr="00C14E22">
        <w:rPr>
          <w:rFonts w:ascii="楷体_GB2312" w:eastAsia="楷体_GB2312" w:cs="楷体_GB2312" w:hint="eastAsia"/>
          <w:b/>
          <w:bCs/>
          <w:sz w:val="32"/>
          <w:szCs w:val="32"/>
        </w:rPr>
        <w:t>（三）启动中期财政规划及政府购买服务试编工作。</w:t>
      </w:r>
      <w:r w:rsidRPr="00EC75AE">
        <w:rPr>
          <w:rFonts w:ascii="仿宋_GB2312" w:eastAsia="仿宋_GB2312" w:cs="仿宋_GB2312" w:hint="eastAsia"/>
          <w:sz w:val="32"/>
          <w:szCs w:val="32"/>
        </w:rPr>
        <w:t>严格按照三年滚动方式编制，第一年规划约束对应年度预算，后两年规划指引对应年度预算。通过对未来三年重大财政收支情况进行分析预测，为今后的预算编制和执行提供有力指导；首次将政府购买服务列入预算，对于适合社会力量承担的，按照政府购买服务的方式</w:t>
      </w:r>
      <w:r>
        <w:rPr>
          <w:rFonts w:ascii="仿宋_GB2312" w:eastAsia="仿宋_GB2312" w:cs="仿宋_GB2312" w:hint="eastAsia"/>
          <w:sz w:val="32"/>
          <w:szCs w:val="32"/>
        </w:rPr>
        <w:t>开展工作。</w:t>
      </w:r>
      <w:r w:rsidRPr="00EC75AE">
        <w:rPr>
          <w:rFonts w:ascii="仿宋_GB2312" w:eastAsia="仿宋_GB2312" w:cs="仿宋_GB2312" w:hint="eastAsia"/>
          <w:sz w:val="32"/>
          <w:szCs w:val="32"/>
        </w:rPr>
        <w:t>进一步推动政府职能转变，激发社会经济活力，提高公共服务水平和效率</w:t>
      </w:r>
      <w:r>
        <w:rPr>
          <w:rFonts w:ascii="仿宋_GB2312" w:eastAsia="仿宋_GB2312" w:cs="仿宋_GB2312" w:hint="eastAsia"/>
          <w:sz w:val="32"/>
          <w:szCs w:val="32"/>
        </w:rPr>
        <w:t>。</w:t>
      </w:r>
    </w:p>
    <w:p w:rsidR="00EF34BE" w:rsidRPr="006247A9" w:rsidRDefault="00EF34BE" w:rsidP="00D926B5">
      <w:pPr>
        <w:spacing w:line="520" w:lineRule="exact"/>
        <w:ind w:firstLine="645"/>
        <w:rPr>
          <w:rFonts w:ascii="仿宋_GB2312" w:eastAsia="仿宋_GB2312" w:hAnsi="仿宋"/>
          <w:sz w:val="32"/>
          <w:szCs w:val="32"/>
        </w:rPr>
      </w:pPr>
      <w:r w:rsidRPr="00C14E22">
        <w:rPr>
          <w:rFonts w:ascii="楷体_GB2312" w:eastAsia="楷体_GB2312" w:cs="楷体_GB2312" w:hint="eastAsia"/>
          <w:b/>
          <w:bCs/>
          <w:sz w:val="32"/>
          <w:szCs w:val="32"/>
        </w:rPr>
        <w:t>（四）深入开展预算绩效评价工作。</w:t>
      </w:r>
      <w:r>
        <w:rPr>
          <w:rFonts w:ascii="仿宋_GB2312" w:eastAsia="仿宋_GB2312" w:hAnsi="仿宋" w:cs="仿宋_GB2312" w:hint="eastAsia"/>
          <w:sz w:val="32"/>
          <w:szCs w:val="32"/>
        </w:rPr>
        <w:t>逐步加大对考评结果的运用，将评价结果转化为预算编制的依据。</w:t>
      </w:r>
      <w:r>
        <w:rPr>
          <w:rFonts w:ascii="仿宋_GB2312" w:eastAsia="仿宋_GB2312" w:cs="仿宋_GB2312" w:hint="eastAsia"/>
          <w:sz w:val="32"/>
          <w:szCs w:val="32"/>
        </w:rPr>
        <w:t>强化绩效管理运行监控，建立健全预算绩效管理制度体系。预算项目采取事前、事中、事后监督的方式，全面监控预算资金使用情况。总结开展绩效管理工作经验，逐步探索和建立我区的绩效评价体系。</w:t>
      </w:r>
    </w:p>
    <w:p w:rsidR="00EF34BE" w:rsidRPr="003569B2" w:rsidRDefault="00EF34BE" w:rsidP="00D926B5">
      <w:pPr>
        <w:spacing w:line="520" w:lineRule="exact"/>
        <w:ind w:firstLine="645"/>
        <w:rPr>
          <w:rFonts w:ascii="仿宋_GB2312" w:eastAsia="仿宋_GB2312"/>
          <w:b/>
          <w:bCs/>
          <w:sz w:val="32"/>
          <w:szCs w:val="32"/>
        </w:rPr>
      </w:pPr>
      <w:r w:rsidRPr="00C14E22">
        <w:rPr>
          <w:rFonts w:ascii="楷体_GB2312" w:eastAsia="楷体_GB2312" w:cs="楷体_GB2312" w:hint="eastAsia"/>
          <w:b/>
          <w:bCs/>
          <w:sz w:val="32"/>
          <w:szCs w:val="32"/>
        </w:rPr>
        <w:t>（五）继续开展盘活存量资金工作。</w:t>
      </w:r>
      <w:r>
        <w:rPr>
          <w:rFonts w:ascii="仿宋_GB2312" w:eastAsia="仿宋_GB2312" w:hAnsi="仿宋" w:cs="仿宋_GB2312" w:hint="eastAsia"/>
          <w:sz w:val="32"/>
          <w:szCs w:val="32"/>
        </w:rPr>
        <w:t>在财政管理科学化、精细化的新常态下，将“死钱”变“活”、“零钱”化“整”，激发存量资金的源头活水。</w:t>
      </w:r>
      <w:r w:rsidRPr="003569B2">
        <w:rPr>
          <w:rFonts w:ascii="仿宋_GB2312" w:eastAsia="仿宋_GB2312" w:hAnsi="仿宋" w:cs="仿宋_GB2312" w:hint="eastAsia"/>
          <w:sz w:val="32"/>
          <w:szCs w:val="32"/>
        </w:rPr>
        <w:t>以</w:t>
      </w:r>
      <w:r>
        <w:rPr>
          <w:rFonts w:ascii="仿宋_GB2312" w:eastAsia="仿宋_GB2312" w:hAnsi="仿宋" w:cs="仿宋_GB2312" w:hint="eastAsia"/>
          <w:sz w:val="32"/>
          <w:szCs w:val="32"/>
        </w:rPr>
        <w:t>盘活沉淀的存量资金为切入点，有序推进财政资金统筹使用，进一步加强结转结余资金管理，除专项资金跨年度结转使用，其他资金年底统一收回预算，统筹安排使用，不断提高财政资金使用效益。</w:t>
      </w:r>
    </w:p>
    <w:p w:rsidR="00EF34BE" w:rsidRPr="00D926B5" w:rsidRDefault="00EF34BE" w:rsidP="00187604">
      <w:pPr>
        <w:widowControl/>
        <w:spacing w:line="520" w:lineRule="exact"/>
        <w:ind w:firstLineChars="200" w:firstLine="31680"/>
        <w:textAlignment w:val="baseline"/>
        <w:rPr>
          <w:rFonts w:ascii="仿宋_GB2312" w:eastAsia="仿宋_GB2312"/>
          <w:sz w:val="32"/>
          <w:szCs w:val="32"/>
        </w:rPr>
      </w:pPr>
      <w:r>
        <w:rPr>
          <w:rFonts w:ascii="仿宋_GB2312" w:eastAsia="仿宋_GB2312" w:cs="仿宋_GB2312" w:hint="eastAsia"/>
          <w:sz w:val="32"/>
          <w:szCs w:val="32"/>
        </w:rPr>
        <w:t>各位代表，</w:t>
      </w:r>
      <w:r>
        <w:rPr>
          <w:rFonts w:ascii="仿宋_GB2312" w:eastAsia="仿宋_GB2312" w:cs="仿宋_GB2312"/>
          <w:sz w:val="32"/>
          <w:szCs w:val="32"/>
        </w:rPr>
        <w:t>2016</w:t>
      </w:r>
      <w:r>
        <w:rPr>
          <w:rFonts w:ascii="仿宋_GB2312" w:eastAsia="仿宋_GB2312" w:cs="仿宋_GB2312" w:hint="eastAsia"/>
          <w:sz w:val="32"/>
          <w:szCs w:val="32"/>
        </w:rPr>
        <w:t>年是“十三五”期开篇之年，也是继续深入贯彻新《预算法》要求和全面深化改革的重要一年，做好</w:t>
      </w:r>
      <w:r>
        <w:rPr>
          <w:rFonts w:ascii="仿宋_GB2312" w:eastAsia="仿宋_GB2312" w:cs="仿宋_GB2312"/>
          <w:sz w:val="32"/>
          <w:szCs w:val="32"/>
        </w:rPr>
        <w:t>2016</w:t>
      </w:r>
      <w:r>
        <w:rPr>
          <w:rFonts w:ascii="仿宋_GB2312" w:eastAsia="仿宋_GB2312" w:cs="仿宋_GB2312" w:hint="eastAsia"/>
          <w:sz w:val="32"/>
          <w:szCs w:val="32"/>
        </w:rPr>
        <w:t>年财政预算工作至关重要。我区财税工作将在区委的坚强领导下，积极接受人大的依法监督，认真听取政协的意见、建议，改革创新、真抓实干，确保圆满完成</w:t>
      </w:r>
      <w:r>
        <w:rPr>
          <w:rFonts w:ascii="仿宋_GB2312" w:eastAsia="仿宋_GB2312" w:cs="仿宋_GB2312"/>
          <w:sz w:val="32"/>
          <w:szCs w:val="32"/>
        </w:rPr>
        <w:t>2016</w:t>
      </w:r>
      <w:r>
        <w:rPr>
          <w:rFonts w:ascii="仿宋_GB2312" w:eastAsia="仿宋_GB2312" w:cs="仿宋_GB2312" w:hint="eastAsia"/>
          <w:sz w:val="32"/>
          <w:szCs w:val="32"/>
        </w:rPr>
        <w:t>年各项财政工作任务，为“十三五”期开篇打下良好的财政基础！</w:t>
      </w:r>
    </w:p>
    <w:sectPr w:rsidR="00EF34BE" w:rsidRPr="00D926B5" w:rsidSect="00DB0855">
      <w:headerReference w:type="default" r:id="rId6"/>
      <w:footerReference w:type="default" r:id="rId7"/>
      <w:pgSz w:w="11906" w:h="16838"/>
      <w:pgMar w:top="1134" w:right="1134" w:bottom="1246" w:left="1247" w:header="680" w:footer="680"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4BE" w:rsidRDefault="00EF34BE" w:rsidP="00846801">
      <w:r>
        <w:separator/>
      </w:r>
    </w:p>
  </w:endnote>
  <w:endnote w:type="continuationSeparator" w:id="1">
    <w:p w:rsidR="00EF34BE" w:rsidRDefault="00EF34BE" w:rsidP="00846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4BE" w:rsidRDefault="00EF34B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- 4 -</w:t>
    </w:r>
    <w:r>
      <w:rPr>
        <w:rStyle w:val="PageNumber"/>
      </w:rPr>
      <w:fldChar w:fldCharType="end"/>
    </w:r>
  </w:p>
  <w:p w:rsidR="00EF34BE" w:rsidRDefault="00EF34BE">
    <w:pPr>
      <w:pStyle w:val="Header"/>
      <w:pBdr>
        <w:bottom w:val="none" w:sz="0" w:space="0" w:color="auto"/>
      </w:pBdr>
      <w:rPr>
        <w:rFonts w:ascii="宋体"/>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4BE" w:rsidRDefault="00EF34BE" w:rsidP="00846801">
      <w:r>
        <w:separator/>
      </w:r>
    </w:p>
  </w:footnote>
  <w:footnote w:type="continuationSeparator" w:id="1">
    <w:p w:rsidR="00EF34BE" w:rsidRDefault="00EF34BE" w:rsidP="008468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4BE" w:rsidRDefault="00EF34BE">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B4B"/>
    <w:rsid w:val="00002949"/>
    <w:rsid w:val="00004C0B"/>
    <w:rsid w:val="00006A8E"/>
    <w:rsid w:val="000070C3"/>
    <w:rsid w:val="00010AD0"/>
    <w:rsid w:val="000127CF"/>
    <w:rsid w:val="000131D0"/>
    <w:rsid w:val="00015F93"/>
    <w:rsid w:val="000163DD"/>
    <w:rsid w:val="00022D34"/>
    <w:rsid w:val="0002365A"/>
    <w:rsid w:val="00024D54"/>
    <w:rsid w:val="00025A2F"/>
    <w:rsid w:val="00025FFD"/>
    <w:rsid w:val="00026286"/>
    <w:rsid w:val="00030425"/>
    <w:rsid w:val="00030DAF"/>
    <w:rsid w:val="00030EFC"/>
    <w:rsid w:val="000320A4"/>
    <w:rsid w:val="00036AD1"/>
    <w:rsid w:val="00040133"/>
    <w:rsid w:val="00040430"/>
    <w:rsid w:val="0004395A"/>
    <w:rsid w:val="00043A82"/>
    <w:rsid w:val="00045FCC"/>
    <w:rsid w:val="0004686D"/>
    <w:rsid w:val="00051335"/>
    <w:rsid w:val="00062216"/>
    <w:rsid w:val="00062570"/>
    <w:rsid w:val="00062E17"/>
    <w:rsid w:val="0006593E"/>
    <w:rsid w:val="0006715F"/>
    <w:rsid w:val="00067EDD"/>
    <w:rsid w:val="00073F76"/>
    <w:rsid w:val="000768AC"/>
    <w:rsid w:val="000843A5"/>
    <w:rsid w:val="00084910"/>
    <w:rsid w:val="000901F4"/>
    <w:rsid w:val="00090E78"/>
    <w:rsid w:val="00093080"/>
    <w:rsid w:val="00094488"/>
    <w:rsid w:val="00095009"/>
    <w:rsid w:val="000A2EF7"/>
    <w:rsid w:val="000A33F0"/>
    <w:rsid w:val="000A3764"/>
    <w:rsid w:val="000A413F"/>
    <w:rsid w:val="000A4DD8"/>
    <w:rsid w:val="000A4FA5"/>
    <w:rsid w:val="000A67E2"/>
    <w:rsid w:val="000A7955"/>
    <w:rsid w:val="000A7C24"/>
    <w:rsid w:val="000B1831"/>
    <w:rsid w:val="000B1C1F"/>
    <w:rsid w:val="000B5156"/>
    <w:rsid w:val="000B5FA6"/>
    <w:rsid w:val="000B6AD9"/>
    <w:rsid w:val="000C11CB"/>
    <w:rsid w:val="000C31A9"/>
    <w:rsid w:val="000C31F3"/>
    <w:rsid w:val="000C3608"/>
    <w:rsid w:val="000C4C0D"/>
    <w:rsid w:val="000C5493"/>
    <w:rsid w:val="000D00E0"/>
    <w:rsid w:val="000D188C"/>
    <w:rsid w:val="000D1920"/>
    <w:rsid w:val="000D578C"/>
    <w:rsid w:val="000E4757"/>
    <w:rsid w:val="000E4A8D"/>
    <w:rsid w:val="000E4C2B"/>
    <w:rsid w:val="000E5D98"/>
    <w:rsid w:val="000F3C8A"/>
    <w:rsid w:val="000F4417"/>
    <w:rsid w:val="000F6AD1"/>
    <w:rsid w:val="00100B6E"/>
    <w:rsid w:val="001012D2"/>
    <w:rsid w:val="001022AE"/>
    <w:rsid w:val="001049FA"/>
    <w:rsid w:val="001114F7"/>
    <w:rsid w:val="001126EB"/>
    <w:rsid w:val="00115C78"/>
    <w:rsid w:val="001212F8"/>
    <w:rsid w:val="00124523"/>
    <w:rsid w:val="0013016E"/>
    <w:rsid w:val="00130187"/>
    <w:rsid w:val="00133030"/>
    <w:rsid w:val="00133C4F"/>
    <w:rsid w:val="001370DA"/>
    <w:rsid w:val="00140A96"/>
    <w:rsid w:val="00141334"/>
    <w:rsid w:val="00141B38"/>
    <w:rsid w:val="001428CB"/>
    <w:rsid w:val="00144CA0"/>
    <w:rsid w:val="00145EC7"/>
    <w:rsid w:val="00151E31"/>
    <w:rsid w:val="0015342E"/>
    <w:rsid w:val="00153C3F"/>
    <w:rsid w:val="0015451B"/>
    <w:rsid w:val="0015499F"/>
    <w:rsid w:val="00157F26"/>
    <w:rsid w:val="00166779"/>
    <w:rsid w:val="00170F97"/>
    <w:rsid w:val="0017180A"/>
    <w:rsid w:val="001723D6"/>
    <w:rsid w:val="00172A27"/>
    <w:rsid w:val="00175722"/>
    <w:rsid w:val="001767EC"/>
    <w:rsid w:val="00176CEF"/>
    <w:rsid w:val="001850DE"/>
    <w:rsid w:val="00187604"/>
    <w:rsid w:val="00187C9E"/>
    <w:rsid w:val="00193A02"/>
    <w:rsid w:val="00193D49"/>
    <w:rsid w:val="00194276"/>
    <w:rsid w:val="00197940"/>
    <w:rsid w:val="001A066C"/>
    <w:rsid w:val="001A2093"/>
    <w:rsid w:val="001A20DA"/>
    <w:rsid w:val="001A2AF8"/>
    <w:rsid w:val="001A2C53"/>
    <w:rsid w:val="001A489A"/>
    <w:rsid w:val="001B02FE"/>
    <w:rsid w:val="001B5323"/>
    <w:rsid w:val="001B53A2"/>
    <w:rsid w:val="001B707C"/>
    <w:rsid w:val="001C21B7"/>
    <w:rsid w:val="001C21E9"/>
    <w:rsid w:val="001C2B28"/>
    <w:rsid w:val="001D2142"/>
    <w:rsid w:val="001D5528"/>
    <w:rsid w:val="001D7242"/>
    <w:rsid w:val="001D730E"/>
    <w:rsid w:val="001E0401"/>
    <w:rsid w:val="001E3F07"/>
    <w:rsid w:val="001E4935"/>
    <w:rsid w:val="001E578D"/>
    <w:rsid w:val="001F0277"/>
    <w:rsid w:val="001F15D4"/>
    <w:rsid w:val="001F191C"/>
    <w:rsid w:val="001F22E4"/>
    <w:rsid w:val="001F3436"/>
    <w:rsid w:val="001F5C03"/>
    <w:rsid w:val="0020041F"/>
    <w:rsid w:val="0020171F"/>
    <w:rsid w:val="00203C18"/>
    <w:rsid w:val="00203CF1"/>
    <w:rsid w:val="00204053"/>
    <w:rsid w:val="0020429E"/>
    <w:rsid w:val="00206613"/>
    <w:rsid w:val="00207965"/>
    <w:rsid w:val="00207DD8"/>
    <w:rsid w:val="00211040"/>
    <w:rsid w:val="002174A2"/>
    <w:rsid w:val="002239E0"/>
    <w:rsid w:val="0022466D"/>
    <w:rsid w:val="00226B00"/>
    <w:rsid w:val="00227061"/>
    <w:rsid w:val="00230EF8"/>
    <w:rsid w:val="00231A5C"/>
    <w:rsid w:val="002326F3"/>
    <w:rsid w:val="00234213"/>
    <w:rsid w:val="00241B62"/>
    <w:rsid w:val="0024255C"/>
    <w:rsid w:val="002432BD"/>
    <w:rsid w:val="00244668"/>
    <w:rsid w:val="0024683D"/>
    <w:rsid w:val="00251939"/>
    <w:rsid w:val="00251BC7"/>
    <w:rsid w:val="002542C1"/>
    <w:rsid w:val="00262F91"/>
    <w:rsid w:val="00264DB8"/>
    <w:rsid w:val="002667BD"/>
    <w:rsid w:val="0026693A"/>
    <w:rsid w:val="00267F40"/>
    <w:rsid w:val="002775E5"/>
    <w:rsid w:val="002863BE"/>
    <w:rsid w:val="00292C53"/>
    <w:rsid w:val="0029748F"/>
    <w:rsid w:val="00297C1C"/>
    <w:rsid w:val="002A08F7"/>
    <w:rsid w:val="002A0F6D"/>
    <w:rsid w:val="002A1A14"/>
    <w:rsid w:val="002A2336"/>
    <w:rsid w:val="002B00EE"/>
    <w:rsid w:val="002B2B43"/>
    <w:rsid w:val="002B48B5"/>
    <w:rsid w:val="002B54E9"/>
    <w:rsid w:val="002C3602"/>
    <w:rsid w:val="002D06D4"/>
    <w:rsid w:val="002D19AB"/>
    <w:rsid w:val="002D38C5"/>
    <w:rsid w:val="002D49FD"/>
    <w:rsid w:val="002D666E"/>
    <w:rsid w:val="002E3040"/>
    <w:rsid w:val="002E3D2E"/>
    <w:rsid w:val="002F3113"/>
    <w:rsid w:val="002F6DFD"/>
    <w:rsid w:val="002F7F45"/>
    <w:rsid w:val="00301AFC"/>
    <w:rsid w:val="00302034"/>
    <w:rsid w:val="00307DDC"/>
    <w:rsid w:val="00312786"/>
    <w:rsid w:val="00313D54"/>
    <w:rsid w:val="00315848"/>
    <w:rsid w:val="00316D29"/>
    <w:rsid w:val="003203A1"/>
    <w:rsid w:val="0032296D"/>
    <w:rsid w:val="00322A36"/>
    <w:rsid w:val="0032372E"/>
    <w:rsid w:val="003318CA"/>
    <w:rsid w:val="00334CD1"/>
    <w:rsid w:val="003367D5"/>
    <w:rsid w:val="00341D13"/>
    <w:rsid w:val="00346289"/>
    <w:rsid w:val="00346A62"/>
    <w:rsid w:val="003477C7"/>
    <w:rsid w:val="00354114"/>
    <w:rsid w:val="003569B2"/>
    <w:rsid w:val="003569F1"/>
    <w:rsid w:val="00364013"/>
    <w:rsid w:val="00365629"/>
    <w:rsid w:val="00366111"/>
    <w:rsid w:val="0037204C"/>
    <w:rsid w:val="00376C81"/>
    <w:rsid w:val="0038335E"/>
    <w:rsid w:val="00383BA3"/>
    <w:rsid w:val="00383E40"/>
    <w:rsid w:val="00384646"/>
    <w:rsid w:val="003867B0"/>
    <w:rsid w:val="00386A18"/>
    <w:rsid w:val="00390900"/>
    <w:rsid w:val="0039681A"/>
    <w:rsid w:val="003A047F"/>
    <w:rsid w:val="003A15B1"/>
    <w:rsid w:val="003A1C0C"/>
    <w:rsid w:val="003A29E0"/>
    <w:rsid w:val="003A3DE1"/>
    <w:rsid w:val="003A511F"/>
    <w:rsid w:val="003B0482"/>
    <w:rsid w:val="003B46FB"/>
    <w:rsid w:val="003B4A34"/>
    <w:rsid w:val="003B7099"/>
    <w:rsid w:val="003C16A6"/>
    <w:rsid w:val="003C255D"/>
    <w:rsid w:val="003C6536"/>
    <w:rsid w:val="003D3FAE"/>
    <w:rsid w:val="003D4977"/>
    <w:rsid w:val="003D4F21"/>
    <w:rsid w:val="003D5359"/>
    <w:rsid w:val="003D5521"/>
    <w:rsid w:val="003D6139"/>
    <w:rsid w:val="003D7B03"/>
    <w:rsid w:val="003E04E1"/>
    <w:rsid w:val="003E2F6C"/>
    <w:rsid w:val="003E361C"/>
    <w:rsid w:val="003F0C86"/>
    <w:rsid w:val="003F2088"/>
    <w:rsid w:val="003F22D8"/>
    <w:rsid w:val="003F519C"/>
    <w:rsid w:val="003F5C3D"/>
    <w:rsid w:val="0040058A"/>
    <w:rsid w:val="00405A08"/>
    <w:rsid w:val="00405D95"/>
    <w:rsid w:val="00406BCC"/>
    <w:rsid w:val="00407E44"/>
    <w:rsid w:val="00413F6B"/>
    <w:rsid w:val="004166FD"/>
    <w:rsid w:val="0042203D"/>
    <w:rsid w:val="00422EDF"/>
    <w:rsid w:val="00423254"/>
    <w:rsid w:val="00424339"/>
    <w:rsid w:val="00430474"/>
    <w:rsid w:val="00433BDC"/>
    <w:rsid w:val="0043617A"/>
    <w:rsid w:val="00441788"/>
    <w:rsid w:val="00445EB7"/>
    <w:rsid w:val="00445EE5"/>
    <w:rsid w:val="00446AC1"/>
    <w:rsid w:val="004518A5"/>
    <w:rsid w:val="00451C0B"/>
    <w:rsid w:val="00452B89"/>
    <w:rsid w:val="0045728A"/>
    <w:rsid w:val="004574F6"/>
    <w:rsid w:val="00457C27"/>
    <w:rsid w:val="00461887"/>
    <w:rsid w:val="00461995"/>
    <w:rsid w:val="0046591F"/>
    <w:rsid w:val="00470EDE"/>
    <w:rsid w:val="00473E11"/>
    <w:rsid w:val="00483FD5"/>
    <w:rsid w:val="004863DA"/>
    <w:rsid w:val="004910A1"/>
    <w:rsid w:val="00492D44"/>
    <w:rsid w:val="004A1490"/>
    <w:rsid w:val="004A5803"/>
    <w:rsid w:val="004B367E"/>
    <w:rsid w:val="004B46C9"/>
    <w:rsid w:val="004B4B20"/>
    <w:rsid w:val="004C228D"/>
    <w:rsid w:val="004C4E02"/>
    <w:rsid w:val="004C6FD3"/>
    <w:rsid w:val="004D1344"/>
    <w:rsid w:val="004D2217"/>
    <w:rsid w:val="004D4AC9"/>
    <w:rsid w:val="004D663D"/>
    <w:rsid w:val="004D6B1A"/>
    <w:rsid w:val="004D7E48"/>
    <w:rsid w:val="004E0294"/>
    <w:rsid w:val="004E29B5"/>
    <w:rsid w:val="004E29F6"/>
    <w:rsid w:val="004E4FC8"/>
    <w:rsid w:val="004F36BB"/>
    <w:rsid w:val="004F3BA3"/>
    <w:rsid w:val="005054E0"/>
    <w:rsid w:val="0050656B"/>
    <w:rsid w:val="005071E1"/>
    <w:rsid w:val="00507F27"/>
    <w:rsid w:val="005108C3"/>
    <w:rsid w:val="00511355"/>
    <w:rsid w:val="0051195C"/>
    <w:rsid w:val="00517438"/>
    <w:rsid w:val="00520740"/>
    <w:rsid w:val="0052286C"/>
    <w:rsid w:val="0052393A"/>
    <w:rsid w:val="00526139"/>
    <w:rsid w:val="00530304"/>
    <w:rsid w:val="0053057E"/>
    <w:rsid w:val="00533007"/>
    <w:rsid w:val="00534CAD"/>
    <w:rsid w:val="005378D5"/>
    <w:rsid w:val="005430F8"/>
    <w:rsid w:val="00544A18"/>
    <w:rsid w:val="00547618"/>
    <w:rsid w:val="00550661"/>
    <w:rsid w:val="0055698A"/>
    <w:rsid w:val="00557484"/>
    <w:rsid w:val="00557C79"/>
    <w:rsid w:val="005626EC"/>
    <w:rsid w:val="00564CB5"/>
    <w:rsid w:val="0056528F"/>
    <w:rsid w:val="005661A9"/>
    <w:rsid w:val="00566388"/>
    <w:rsid w:val="00566568"/>
    <w:rsid w:val="005669AB"/>
    <w:rsid w:val="00566EE6"/>
    <w:rsid w:val="0057042E"/>
    <w:rsid w:val="005704CF"/>
    <w:rsid w:val="00570827"/>
    <w:rsid w:val="00577C8B"/>
    <w:rsid w:val="00581BA5"/>
    <w:rsid w:val="00582A51"/>
    <w:rsid w:val="005833FC"/>
    <w:rsid w:val="00583E26"/>
    <w:rsid w:val="005869BD"/>
    <w:rsid w:val="0059035E"/>
    <w:rsid w:val="0059151E"/>
    <w:rsid w:val="005943BC"/>
    <w:rsid w:val="00596893"/>
    <w:rsid w:val="005968FB"/>
    <w:rsid w:val="005973A3"/>
    <w:rsid w:val="005A45FC"/>
    <w:rsid w:val="005B02B8"/>
    <w:rsid w:val="005B0945"/>
    <w:rsid w:val="005B2030"/>
    <w:rsid w:val="005B2292"/>
    <w:rsid w:val="005B327B"/>
    <w:rsid w:val="005B4F4E"/>
    <w:rsid w:val="005C0AAE"/>
    <w:rsid w:val="005C2769"/>
    <w:rsid w:val="005C2BC5"/>
    <w:rsid w:val="005C2D33"/>
    <w:rsid w:val="005C2D59"/>
    <w:rsid w:val="005C34E3"/>
    <w:rsid w:val="005C3B15"/>
    <w:rsid w:val="005C3CF2"/>
    <w:rsid w:val="005C4786"/>
    <w:rsid w:val="005C55AE"/>
    <w:rsid w:val="005C6836"/>
    <w:rsid w:val="005C6CBF"/>
    <w:rsid w:val="005C7F32"/>
    <w:rsid w:val="005D01AB"/>
    <w:rsid w:val="005D0923"/>
    <w:rsid w:val="005D1E57"/>
    <w:rsid w:val="005D2DD1"/>
    <w:rsid w:val="005E09F7"/>
    <w:rsid w:val="005E0B5D"/>
    <w:rsid w:val="005E0D64"/>
    <w:rsid w:val="005E15AD"/>
    <w:rsid w:val="005E3024"/>
    <w:rsid w:val="005E578A"/>
    <w:rsid w:val="005F0447"/>
    <w:rsid w:val="005F1166"/>
    <w:rsid w:val="005F45D4"/>
    <w:rsid w:val="005F54CB"/>
    <w:rsid w:val="006019E5"/>
    <w:rsid w:val="00606908"/>
    <w:rsid w:val="00607D3F"/>
    <w:rsid w:val="00613206"/>
    <w:rsid w:val="00613BD2"/>
    <w:rsid w:val="00620809"/>
    <w:rsid w:val="00620DDB"/>
    <w:rsid w:val="00621FB7"/>
    <w:rsid w:val="00622E1B"/>
    <w:rsid w:val="00623A1A"/>
    <w:rsid w:val="006247A9"/>
    <w:rsid w:val="006275B1"/>
    <w:rsid w:val="006300A8"/>
    <w:rsid w:val="0063057E"/>
    <w:rsid w:val="00630612"/>
    <w:rsid w:val="00631195"/>
    <w:rsid w:val="00632736"/>
    <w:rsid w:val="00634AB3"/>
    <w:rsid w:val="00636637"/>
    <w:rsid w:val="00643155"/>
    <w:rsid w:val="00645EC1"/>
    <w:rsid w:val="00647BF7"/>
    <w:rsid w:val="00651E2A"/>
    <w:rsid w:val="00652468"/>
    <w:rsid w:val="006537E3"/>
    <w:rsid w:val="00653A71"/>
    <w:rsid w:val="006567AD"/>
    <w:rsid w:val="00657C44"/>
    <w:rsid w:val="006613F0"/>
    <w:rsid w:val="00664DBF"/>
    <w:rsid w:val="006662A4"/>
    <w:rsid w:val="00666878"/>
    <w:rsid w:val="006671C3"/>
    <w:rsid w:val="00667976"/>
    <w:rsid w:val="0067345E"/>
    <w:rsid w:val="0068042F"/>
    <w:rsid w:val="006849F3"/>
    <w:rsid w:val="00686C4A"/>
    <w:rsid w:val="0069221A"/>
    <w:rsid w:val="0069621F"/>
    <w:rsid w:val="006968A2"/>
    <w:rsid w:val="0069731B"/>
    <w:rsid w:val="006A3CD9"/>
    <w:rsid w:val="006A5114"/>
    <w:rsid w:val="006A579E"/>
    <w:rsid w:val="006B08B2"/>
    <w:rsid w:val="006B6DB0"/>
    <w:rsid w:val="006C6B84"/>
    <w:rsid w:val="006D3DDC"/>
    <w:rsid w:val="006D4059"/>
    <w:rsid w:val="006D51DD"/>
    <w:rsid w:val="006D6234"/>
    <w:rsid w:val="006E1708"/>
    <w:rsid w:val="006E1FBC"/>
    <w:rsid w:val="006E42C9"/>
    <w:rsid w:val="006E4A17"/>
    <w:rsid w:val="006F126D"/>
    <w:rsid w:val="00700869"/>
    <w:rsid w:val="007008EC"/>
    <w:rsid w:val="0070313F"/>
    <w:rsid w:val="007061AB"/>
    <w:rsid w:val="00706DF8"/>
    <w:rsid w:val="007078D7"/>
    <w:rsid w:val="00711407"/>
    <w:rsid w:val="00711CF8"/>
    <w:rsid w:val="0071334C"/>
    <w:rsid w:val="0071726F"/>
    <w:rsid w:val="00717918"/>
    <w:rsid w:val="007217B6"/>
    <w:rsid w:val="00721A90"/>
    <w:rsid w:val="00723D62"/>
    <w:rsid w:val="0072445A"/>
    <w:rsid w:val="007258AD"/>
    <w:rsid w:val="00736ABA"/>
    <w:rsid w:val="00736AC4"/>
    <w:rsid w:val="00741949"/>
    <w:rsid w:val="007428BE"/>
    <w:rsid w:val="00742B46"/>
    <w:rsid w:val="00744BBA"/>
    <w:rsid w:val="00747CCD"/>
    <w:rsid w:val="00751B45"/>
    <w:rsid w:val="00754AE3"/>
    <w:rsid w:val="00757099"/>
    <w:rsid w:val="00763AB9"/>
    <w:rsid w:val="00771E71"/>
    <w:rsid w:val="00772A0F"/>
    <w:rsid w:val="00773BAF"/>
    <w:rsid w:val="0077479A"/>
    <w:rsid w:val="00777756"/>
    <w:rsid w:val="00784DC2"/>
    <w:rsid w:val="00786D52"/>
    <w:rsid w:val="007874E6"/>
    <w:rsid w:val="007940EE"/>
    <w:rsid w:val="007A1882"/>
    <w:rsid w:val="007A1B05"/>
    <w:rsid w:val="007A3A43"/>
    <w:rsid w:val="007B535A"/>
    <w:rsid w:val="007B653B"/>
    <w:rsid w:val="007C33F3"/>
    <w:rsid w:val="007C4A14"/>
    <w:rsid w:val="007C4C36"/>
    <w:rsid w:val="007C5F15"/>
    <w:rsid w:val="007C7094"/>
    <w:rsid w:val="007C74E0"/>
    <w:rsid w:val="007D0640"/>
    <w:rsid w:val="007D07C8"/>
    <w:rsid w:val="007D09CF"/>
    <w:rsid w:val="007D15D4"/>
    <w:rsid w:val="007D24FB"/>
    <w:rsid w:val="007D2A7A"/>
    <w:rsid w:val="007D309A"/>
    <w:rsid w:val="007D5F3C"/>
    <w:rsid w:val="007D6E7C"/>
    <w:rsid w:val="007D7339"/>
    <w:rsid w:val="007E10E0"/>
    <w:rsid w:val="007E44B1"/>
    <w:rsid w:val="007E4515"/>
    <w:rsid w:val="007E6942"/>
    <w:rsid w:val="007E70DA"/>
    <w:rsid w:val="007F5774"/>
    <w:rsid w:val="007F65E5"/>
    <w:rsid w:val="007F705F"/>
    <w:rsid w:val="007F7385"/>
    <w:rsid w:val="007F7CAE"/>
    <w:rsid w:val="008020DB"/>
    <w:rsid w:val="00802D23"/>
    <w:rsid w:val="008042BF"/>
    <w:rsid w:val="00804BA7"/>
    <w:rsid w:val="00810D7D"/>
    <w:rsid w:val="00810F4B"/>
    <w:rsid w:val="008129C8"/>
    <w:rsid w:val="00813E7E"/>
    <w:rsid w:val="008175C7"/>
    <w:rsid w:val="00820773"/>
    <w:rsid w:val="00822073"/>
    <w:rsid w:val="008222E0"/>
    <w:rsid w:val="008228D9"/>
    <w:rsid w:val="00825460"/>
    <w:rsid w:val="008309DD"/>
    <w:rsid w:val="00830A21"/>
    <w:rsid w:val="00834730"/>
    <w:rsid w:val="00834D43"/>
    <w:rsid w:val="00835BD0"/>
    <w:rsid w:val="00837EC3"/>
    <w:rsid w:val="00843FAB"/>
    <w:rsid w:val="00846801"/>
    <w:rsid w:val="008505ED"/>
    <w:rsid w:val="0085169C"/>
    <w:rsid w:val="00852E88"/>
    <w:rsid w:val="00853DE8"/>
    <w:rsid w:val="0085424A"/>
    <w:rsid w:val="00865CDC"/>
    <w:rsid w:val="00866E36"/>
    <w:rsid w:val="00867960"/>
    <w:rsid w:val="0087412D"/>
    <w:rsid w:val="0087644C"/>
    <w:rsid w:val="00876BB7"/>
    <w:rsid w:val="00880279"/>
    <w:rsid w:val="0088129D"/>
    <w:rsid w:val="008836E0"/>
    <w:rsid w:val="00884C4E"/>
    <w:rsid w:val="0088538C"/>
    <w:rsid w:val="0088581F"/>
    <w:rsid w:val="00885FBA"/>
    <w:rsid w:val="008905F5"/>
    <w:rsid w:val="008A173D"/>
    <w:rsid w:val="008A247C"/>
    <w:rsid w:val="008A30EB"/>
    <w:rsid w:val="008A5CCB"/>
    <w:rsid w:val="008B09F5"/>
    <w:rsid w:val="008B1584"/>
    <w:rsid w:val="008B17F0"/>
    <w:rsid w:val="008B5242"/>
    <w:rsid w:val="008B54A1"/>
    <w:rsid w:val="008B60DA"/>
    <w:rsid w:val="008B79E5"/>
    <w:rsid w:val="008C068A"/>
    <w:rsid w:val="008C232B"/>
    <w:rsid w:val="008C33FB"/>
    <w:rsid w:val="008C3DE9"/>
    <w:rsid w:val="008C5EC0"/>
    <w:rsid w:val="008C75FC"/>
    <w:rsid w:val="008C7854"/>
    <w:rsid w:val="008C7ED9"/>
    <w:rsid w:val="008D27FF"/>
    <w:rsid w:val="008D2D70"/>
    <w:rsid w:val="008D5DAD"/>
    <w:rsid w:val="008D6D99"/>
    <w:rsid w:val="008D7D96"/>
    <w:rsid w:val="008E115A"/>
    <w:rsid w:val="008E2697"/>
    <w:rsid w:val="008E2B30"/>
    <w:rsid w:val="008E4E93"/>
    <w:rsid w:val="008E7430"/>
    <w:rsid w:val="008F1FEE"/>
    <w:rsid w:val="008F2AB5"/>
    <w:rsid w:val="008F2DCC"/>
    <w:rsid w:val="008F39D2"/>
    <w:rsid w:val="008F6620"/>
    <w:rsid w:val="008F78A1"/>
    <w:rsid w:val="008F7AA2"/>
    <w:rsid w:val="009025F2"/>
    <w:rsid w:val="009067F5"/>
    <w:rsid w:val="00913C16"/>
    <w:rsid w:val="00915852"/>
    <w:rsid w:val="00916A62"/>
    <w:rsid w:val="00917BC9"/>
    <w:rsid w:val="00922DCF"/>
    <w:rsid w:val="009232D7"/>
    <w:rsid w:val="009234F1"/>
    <w:rsid w:val="00923B96"/>
    <w:rsid w:val="0092512D"/>
    <w:rsid w:val="00926450"/>
    <w:rsid w:val="00927046"/>
    <w:rsid w:val="00927184"/>
    <w:rsid w:val="00931A2F"/>
    <w:rsid w:val="00933B52"/>
    <w:rsid w:val="0093495F"/>
    <w:rsid w:val="00936295"/>
    <w:rsid w:val="009379EB"/>
    <w:rsid w:val="00940B0A"/>
    <w:rsid w:val="00941CEC"/>
    <w:rsid w:val="00943D60"/>
    <w:rsid w:val="009461A2"/>
    <w:rsid w:val="00946297"/>
    <w:rsid w:val="00946A1C"/>
    <w:rsid w:val="00946A6D"/>
    <w:rsid w:val="009546B5"/>
    <w:rsid w:val="00961260"/>
    <w:rsid w:val="00961BDD"/>
    <w:rsid w:val="009620D3"/>
    <w:rsid w:val="00962EDE"/>
    <w:rsid w:val="00963070"/>
    <w:rsid w:val="00964D00"/>
    <w:rsid w:val="0097175B"/>
    <w:rsid w:val="009726AD"/>
    <w:rsid w:val="00972D8E"/>
    <w:rsid w:val="009758A7"/>
    <w:rsid w:val="00975917"/>
    <w:rsid w:val="00975B22"/>
    <w:rsid w:val="00975FF1"/>
    <w:rsid w:val="00984CB8"/>
    <w:rsid w:val="00984F96"/>
    <w:rsid w:val="00985169"/>
    <w:rsid w:val="00986C19"/>
    <w:rsid w:val="009876C3"/>
    <w:rsid w:val="00987C7D"/>
    <w:rsid w:val="00991230"/>
    <w:rsid w:val="009913BE"/>
    <w:rsid w:val="00991882"/>
    <w:rsid w:val="00995BDA"/>
    <w:rsid w:val="00997096"/>
    <w:rsid w:val="009A198D"/>
    <w:rsid w:val="009A2126"/>
    <w:rsid w:val="009A6E8A"/>
    <w:rsid w:val="009A70A0"/>
    <w:rsid w:val="009A7472"/>
    <w:rsid w:val="009B2D9D"/>
    <w:rsid w:val="009B385C"/>
    <w:rsid w:val="009B7B03"/>
    <w:rsid w:val="009C337D"/>
    <w:rsid w:val="009C5600"/>
    <w:rsid w:val="009D084F"/>
    <w:rsid w:val="009D237B"/>
    <w:rsid w:val="009D36EC"/>
    <w:rsid w:val="009D5C3E"/>
    <w:rsid w:val="009D6555"/>
    <w:rsid w:val="009E07B7"/>
    <w:rsid w:val="009E2566"/>
    <w:rsid w:val="009E2DB5"/>
    <w:rsid w:val="009E4C92"/>
    <w:rsid w:val="009E6D3E"/>
    <w:rsid w:val="009E7949"/>
    <w:rsid w:val="009F0D14"/>
    <w:rsid w:val="009F33C2"/>
    <w:rsid w:val="009F3F38"/>
    <w:rsid w:val="009F556A"/>
    <w:rsid w:val="00A02800"/>
    <w:rsid w:val="00A104DD"/>
    <w:rsid w:val="00A105C2"/>
    <w:rsid w:val="00A10839"/>
    <w:rsid w:val="00A15C84"/>
    <w:rsid w:val="00A16A58"/>
    <w:rsid w:val="00A20BC6"/>
    <w:rsid w:val="00A2165B"/>
    <w:rsid w:val="00A2187C"/>
    <w:rsid w:val="00A23892"/>
    <w:rsid w:val="00A239CF"/>
    <w:rsid w:val="00A2449E"/>
    <w:rsid w:val="00A33CEE"/>
    <w:rsid w:val="00A343D3"/>
    <w:rsid w:val="00A37E1E"/>
    <w:rsid w:val="00A43892"/>
    <w:rsid w:val="00A50800"/>
    <w:rsid w:val="00A50909"/>
    <w:rsid w:val="00A50D20"/>
    <w:rsid w:val="00A52DEA"/>
    <w:rsid w:val="00A61609"/>
    <w:rsid w:val="00A638B6"/>
    <w:rsid w:val="00A63A81"/>
    <w:rsid w:val="00A64D10"/>
    <w:rsid w:val="00A66FD6"/>
    <w:rsid w:val="00A7089C"/>
    <w:rsid w:val="00A709EB"/>
    <w:rsid w:val="00A71760"/>
    <w:rsid w:val="00A71C25"/>
    <w:rsid w:val="00A7254A"/>
    <w:rsid w:val="00A7549A"/>
    <w:rsid w:val="00A802B4"/>
    <w:rsid w:val="00A82510"/>
    <w:rsid w:val="00A82E99"/>
    <w:rsid w:val="00A84271"/>
    <w:rsid w:val="00A8599C"/>
    <w:rsid w:val="00A86502"/>
    <w:rsid w:val="00A868BE"/>
    <w:rsid w:val="00A87D4F"/>
    <w:rsid w:val="00A90BBE"/>
    <w:rsid w:val="00A91054"/>
    <w:rsid w:val="00A91239"/>
    <w:rsid w:val="00A96603"/>
    <w:rsid w:val="00AA57FC"/>
    <w:rsid w:val="00AB0EA1"/>
    <w:rsid w:val="00AB33A9"/>
    <w:rsid w:val="00AB3A29"/>
    <w:rsid w:val="00AB4B8B"/>
    <w:rsid w:val="00AC40F2"/>
    <w:rsid w:val="00AC4E3D"/>
    <w:rsid w:val="00AD0BA9"/>
    <w:rsid w:val="00AD11FC"/>
    <w:rsid w:val="00AD69A0"/>
    <w:rsid w:val="00AE3143"/>
    <w:rsid w:val="00AE5527"/>
    <w:rsid w:val="00AE70F4"/>
    <w:rsid w:val="00AF1254"/>
    <w:rsid w:val="00B00046"/>
    <w:rsid w:val="00B01B21"/>
    <w:rsid w:val="00B0360A"/>
    <w:rsid w:val="00B06732"/>
    <w:rsid w:val="00B1022D"/>
    <w:rsid w:val="00B102B3"/>
    <w:rsid w:val="00B16E5F"/>
    <w:rsid w:val="00B17A42"/>
    <w:rsid w:val="00B2033F"/>
    <w:rsid w:val="00B23BDE"/>
    <w:rsid w:val="00B25052"/>
    <w:rsid w:val="00B25099"/>
    <w:rsid w:val="00B2517F"/>
    <w:rsid w:val="00B259F1"/>
    <w:rsid w:val="00B25AE0"/>
    <w:rsid w:val="00B26C63"/>
    <w:rsid w:val="00B27AB7"/>
    <w:rsid w:val="00B30408"/>
    <w:rsid w:val="00B354EC"/>
    <w:rsid w:val="00B4410E"/>
    <w:rsid w:val="00B44301"/>
    <w:rsid w:val="00B45F2D"/>
    <w:rsid w:val="00B462BA"/>
    <w:rsid w:val="00B471F2"/>
    <w:rsid w:val="00B51055"/>
    <w:rsid w:val="00B51E42"/>
    <w:rsid w:val="00B53D2B"/>
    <w:rsid w:val="00B542DA"/>
    <w:rsid w:val="00B54871"/>
    <w:rsid w:val="00B617E4"/>
    <w:rsid w:val="00B62517"/>
    <w:rsid w:val="00B64A31"/>
    <w:rsid w:val="00B66781"/>
    <w:rsid w:val="00B72D60"/>
    <w:rsid w:val="00B7433B"/>
    <w:rsid w:val="00B76729"/>
    <w:rsid w:val="00B77119"/>
    <w:rsid w:val="00B77BD3"/>
    <w:rsid w:val="00B83E66"/>
    <w:rsid w:val="00B8552E"/>
    <w:rsid w:val="00B91402"/>
    <w:rsid w:val="00B94300"/>
    <w:rsid w:val="00B948F6"/>
    <w:rsid w:val="00B94AAA"/>
    <w:rsid w:val="00B96AD9"/>
    <w:rsid w:val="00BA2A70"/>
    <w:rsid w:val="00BA3976"/>
    <w:rsid w:val="00BA3994"/>
    <w:rsid w:val="00BA421A"/>
    <w:rsid w:val="00BB0193"/>
    <w:rsid w:val="00BB2D55"/>
    <w:rsid w:val="00BB2F3B"/>
    <w:rsid w:val="00BB3DE3"/>
    <w:rsid w:val="00BB5C7D"/>
    <w:rsid w:val="00BB5DC2"/>
    <w:rsid w:val="00BC086C"/>
    <w:rsid w:val="00BC1087"/>
    <w:rsid w:val="00BC18A2"/>
    <w:rsid w:val="00BC2FE3"/>
    <w:rsid w:val="00BC3233"/>
    <w:rsid w:val="00BC34FE"/>
    <w:rsid w:val="00BC74C1"/>
    <w:rsid w:val="00BD0215"/>
    <w:rsid w:val="00BD5050"/>
    <w:rsid w:val="00BD5527"/>
    <w:rsid w:val="00BD6897"/>
    <w:rsid w:val="00BE360D"/>
    <w:rsid w:val="00BE573F"/>
    <w:rsid w:val="00BF2A14"/>
    <w:rsid w:val="00BF34E3"/>
    <w:rsid w:val="00BF4DA6"/>
    <w:rsid w:val="00BF7800"/>
    <w:rsid w:val="00BF7D41"/>
    <w:rsid w:val="00C075AE"/>
    <w:rsid w:val="00C07FB4"/>
    <w:rsid w:val="00C10E51"/>
    <w:rsid w:val="00C11187"/>
    <w:rsid w:val="00C11E91"/>
    <w:rsid w:val="00C1298A"/>
    <w:rsid w:val="00C12D46"/>
    <w:rsid w:val="00C1360E"/>
    <w:rsid w:val="00C149B0"/>
    <w:rsid w:val="00C14E22"/>
    <w:rsid w:val="00C15609"/>
    <w:rsid w:val="00C15DD6"/>
    <w:rsid w:val="00C2460F"/>
    <w:rsid w:val="00C24B84"/>
    <w:rsid w:val="00C32851"/>
    <w:rsid w:val="00C32ECE"/>
    <w:rsid w:val="00C33B51"/>
    <w:rsid w:val="00C34839"/>
    <w:rsid w:val="00C35478"/>
    <w:rsid w:val="00C35853"/>
    <w:rsid w:val="00C35BEA"/>
    <w:rsid w:val="00C35F17"/>
    <w:rsid w:val="00C36DB3"/>
    <w:rsid w:val="00C370AA"/>
    <w:rsid w:val="00C37D1B"/>
    <w:rsid w:val="00C40449"/>
    <w:rsid w:val="00C405FB"/>
    <w:rsid w:val="00C42E51"/>
    <w:rsid w:val="00C432D1"/>
    <w:rsid w:val="00C44785"/>
    <w:rsid w:val="00C52B58"/>
    <w:rsid w:val="00C535B9"/>
    <w:rsid w:val="00C536AE"/>
    <w:rsid w:val="00C54386"/>
    <w:rsid w:val="00C547D5"/>
    <w:rsid w:val="00C557F4"/>
    <w:rsid w:val="00C577CC"/>
    <w:rsid w:val="00C609E9"/>
    <w:rsid w:val="00C60FD4"/>
    <w:rsid w:val="00C612F6"/>
    <w:rsid w:val="00C615D6"/>
    <w:rsid w:val="00C61660"/>
    <w:rsid w:val="00C6471F"/>
    <w:rsid w:val="00C654F4"/>
    <w:rsid w:val="00C65830"/>
    <w:rsid w:val="00C72977"/>
    <w:rsid w:val="00C72B22"/>
    <w:rsid w:val="00C74FD0"/>
    <w:rsid w:val="00C7561A"/>
    <w:rsid w:val="00C8082B"/>
    <w:rsid w:val="00C82227"/>
    <w:rsid w:val="00C83248"/>
    <w:rsid w:val="00C877C0"/>
    <w:rsid w:val="00C90834"/>
    <w:rsid w:val="00C90AF0"/>
    <w:rsid w:val="00C90B3E"/>
    <w:rsid w:val="00C92598"/>
    <w:rsid w:val="00C93CA2"/>
    <w:rsid w:val="00C93EC6"/>
    <w:rsid w:val="00C945E5"/>
    <w:rsid w:val="00CA0E45"/>
    <w:rsid w:val="00CA3A8D"/>
    <w:rsid w:val="00CA3DCE"/>
    <w:rsid w:val="00CA42FA"/>
    <w:rsid w:val="00CA4D4D"/>
    <w:rsid w:val="00CA6461"/>
    <w:rsid w:val="00CA67AE"/>
    <w:rsid w:val="00CB177F"/>
    <w:rsid w:val="00CB3F25"/>
    <w:rsid w:val="00CC2051"/>
    <w:rsid w:val="00CC40B0"/>
    <w:rsid w:val="00CC5E17"/>
    <w:rsid w:val="00CD21CF"/>
    <w:rsid w:val="00CD34DD"/>
    <w:rsid w:val="00CD4E0D"/>
    <w:rsid w:val="00CD7AE7"/>
    <w:rsid w:val="00CE01EF"/>
    <w:rsid w:val="00CE548F"/>
    <w:rsid w:val="00CE578A"/>
    <w:rsid w:val="00CE63DE"/>
    <w:rsid w:val="00CE785F"/>
    <w:rsid w:val="00CF0022"/>
    <w:rsid w:val="00CF353A"/>
    <w:rsid w:val="00CF429F"/>
    <w:rsid w:val="00CF45BB"/>
    <w:rsid w:val="00CF4ACE"/>
    <w:rsid w:val="00CF6C50"/>
    <w:rsid w:val="00CF7461"/>
    <w:rsid w:val="00D00E17"/>
    <w:rsid w:val="00D0152E"/>
    <w:rsid w:val="00D0385B"/>
    <w:rsid w:val="00D04362"/>
    <w:rsid w:val="00D0586F"/>
    <w:rsid w:val="00D11249"/>
    <w:rsid w:val="00D13F1C"/>
    <w:rsid w:val="00D17D3B"/>
    <w:rsid w:val="00D207FB"/>
    <w:rsid w:val="00D22745"/>
    <w:rsid w:val="00D24235"/>
    <w:rsid w:val="00D243C6"/>
    <w:rsid w:val="00D30580"/>
    <w:rsid w:val="00D3192A"/>
    <w:rsid w:val="00D346EB"/>
    <w:rsid w:val="00D361AE"/>
    <w:rsid w:val="00D461F5"/>
    <w:rsid w:val="00D465E9"/>
    <w:rsid w:val="00D501D8"/>
    <w:rsid w:val="00D51DCB"/>
    <w:rsid w:val="00D52416"/>
    <w:rsid w:val="00D54DCD"/>
    <w:rsid w:val="00D572C3"/>
    <w:rsid w:val="00D57301"/>
    <w:rsid w:val="00D57ED3"/>
    <w:rsid w:val="00D57F2F"/>
    <w:rsid w:val="00D6615E"/>
    <w:rsid w:val="00D74ADB"/>
    <w:rsid w:val="00D75875"/>
    <w:rsid w:val="00D763A2"/>
    <w:rsid w:val="00D763F0"/>
    <w:rsid w:val="00D776D3"/>
    <w:rsid w:val="00D9038C"/>
    <w:rsid w:val="00D91C55"/>
    <w:rsid w:val="00D926B5"/>
    <w:rsid w:val="00D968C5"/>
    <w:rsid w:val="00D9780E"/>
    <w:rsid w:val="00DA0914"/>
    <w:rsid w:val="00DA2C19"/>
    <w:rsid w:val="00DA4F28"/>
    <w:rsid w:val="00DA7900"/>
    <w:rsid w:val="00DB0855"/>
    <w:rsid w:val="00DB1A95"/>
    <w:rsid w:val="00DB3F95"/>
    <w:rsid w:val="00DB539A"/>
    <w:rsid w:val="00DB72C8"/>
    <w:rsid w:val="00DC11CF"/>
    <w:rsid w:val="00DC1F04"/>
    <w:rsid w:val="00DC325C"/>
    <w:rsid w:val="00DC3BBA"/>
    <w:rsid w:val="00DC4CFC"/>
    <w:rsid w:val="00DC6BF7"/>
    <w:rsid w:val="00DD0798"/>
    <w:rsid w:val="00DD0FE5"/>
    <w:rsid w:val="00DD156C"/>
    <w:rsid w:val="00DD251B"/>
    <w:rsid w:val="00DD2F0A"/>
    <w:rsid w:val="00DD3AC3"/>
    <w:rsid w:val="00DD4A28"/>
    <w:rsid w:val="00DD51F2"/>
    <w:rsid w:val="00DE057C"/>
    <w:rsid w:val="00DE31A0"/>
    <w:rsid w:val="00DE3A61"/>
    <w:rsid w:val="00DE7BA3"/>
    <w:rsid w:val="00DF17B5"/>
    <w:rsid w:val="00DF192A"/>
    <w:rsid w:val="00DF3811"/>
    <w:rsid w:val="00DF417D"/>
    <w:rsid w:val="00DF5BFB"/>
    <w:rsid w:val="00DF696A"/>
    <w:rsid w:val="00DF7041"/>
    <w:rsid w:val="00DF731E"/>
    <w:rsid w:val="00E0080F"/>
    <w:rsid w:val="00E03169"/>
    <w:rsid w:val="00E047AC"/>
    <w:rsid w:val="00E07170"/>
    <w:rsid w:val="00E07449"/>
    <w:rsid w:val="00E078C0"/>
    <w:rsid w:val="00E1176C"/>
    <w:rsid w:val="00E154AB"/>
    <w:rsid w:val="00E160EC"/>
    <w:rsid w:val="00E160F5"/>
    <w:rsid w:val="00E20B25"/>
    <w:rsid w:val="00E22B51"/>
    <w:rsid w:val="00E302C9"/>
    <w:rsid w:val="00E319BC"/>
    <w:rsid w:val="00E31B45"/>
    <w:rsid w:val="00E32154"/>
    <w:rsid w:val="00E36258"/>
    <w:rsid w:val="00E367E2"/>
    <w:rsid w:val="00E3752B"/>
    <w:rsid w:val="00E37EFC"/>
    <w:rsid w:val="00E4077E"/>
    <w:rsid w:val="00E41011"/>
    <w:rsid w:val="00E41348"/>
    <w:rsid w:val="00E44E69"/>
    <w:rsid w:val="00E470C3"/>
    <w:rsid w:val="00E50C9C"/>
    <w:rsid w:val="00E52A2E"/>
    <w:rsid w:val="00E546C5"/>
    <w:rsid w:val="00E55220"/>
    <w:rsid w:val="00E57610"/>
    <w:rsid w:val="00E57C6C"/>
    <w:rsid w:val="00E60561"/>
    <w:rsid w:val="00E605A0"/>
    <w:rsid w:val="00E60CBD"/>
    <w:rsid w:val="00E62C76"/>
    <w:rsid w:val="00E652EE"/>
    <w:rsid w:val="00E665A5"/>
    <w:rsid w:val="00E67509"/>
    <w:rsid w:val="00E67B56"/>
    <w:rsid w:val="00E70D91"/>
    <w:rsid w:val="00E71B90"/>
    <w:rsid w:val="00E76304"/>
    <w:rsid w:val="00E80187"/>
    <w:rsid w:val="00E83AF2"/>
    <w:rsid w:val="00E8486D"/>
    <w:rsid w:val="00E8548F"/>
    <w:rsid w:val="00E8763E"/>
    <w:rsid w:val="00E91D5E"/>
    <w:rsid w:val="00E95719"/>
    <w:rsid w:val="00E95C25"/>
    <w:rsid w:val="00EA626E"/>
    <w:rsid w:val="00EA7864"/>
    <w:rsid w:val="00EB0A1E"/>
    <w:rsid w:val="00EB2C26"/>
    <w:rsid w:val="00EB2DBF"/>
    <w:rsid w:val="00EB450A"/>
    <w:rsid w:val="00EB6415"/>
    <w:rsid w:val="00EC250A"/>
    <w:rsid w:val="00EC46EA"/>
    <w:rsid w:val="00EC4E0A"/>
    <w:rsid w:val="00EC4E6D"/>
    <w:rsid w:val="00EC58AC"/>
    <w:rsid w:val="00EC6F11"/>
    <w:rsid w:val="00EC6F62"/>
    <w:rsid w:val="00EC75AE"/>
    <w:rsid w:val="00ED143D"/>
    <w:rsid w:val="00ED15A7"/>
    <w:rsid w:val="00ED30BD"/>
    <w:rsid w:val="00ED332B"/>
    <w:rsid w:val="00ED3C17"/>
    <w:rsid w:val="00EE05D6"/>
    <w:rsid w:val="00EF34BE"/>
    <w:rsid w:val="00EF5C59"/>
    <w:rsid w:val="00EF6161"/>
    <w:rsid w:val="00EF73CC"/>
    <w:rsid w:val="00EF7C98"/>
    <w:rsid w:val="00F00CA7"/>
    <w:rsid w:val="00F03C74"/>
    <w:rsid w:val="00F03EAF"/>
    <w:rsid w:val="00F0599A"/>
    <w:rsid w:val="00F115B4"/>
    <w:rsid w:val="00F1257C"/>
    <w:rsid w:val="00F125DE"/>
    <w:rsid w:val="00F13672"/>
    <w:rsid w:val="00F22424"/>
    <w:rsid w:val="00F25B6C"/>
    <w:rsid w:val="00F300BC"/>
    <w:rsid w:val="00F35631"/>
    <w:rsid w:val="00F42078"/>
    <w:rsid w:val="00F43406"/>
    <w:rsid w:val="00F44043"/>
    <w:rsid w:val="00F44B7A"/>
    <w:rsid w:val="00F471A3"/>
    <w:rsid w:val="00F51521"/>
    <w:rsid w:val="00F519B1"/>
    <w:rsid w:val="00F5421E"/>
    <w:rsid w:val="00F54555"/>
    <w:rsid w:val="00F54566"/>
    <w:rsid w:val="00F57B26"/>
    <w:rsid w:val="00F621F7"/>
    <w:rsid w:val="00F629E5"/>
    <w:rsid w:val="00F6373D"/>
    <w:rsid w:val="00F6415B"/>
    <w:rsid w:val="00F666DB"/>
    <w:rsid w:val="00F66D99"/>
    <w:rsid w:val="00F75CE0"/>
    <w:rsid w:val="00F75F05"/>
    <w:rsid w:val="00F82686"/>
    <w:rsid w:val="00F826EE"/>
    <w:rsid w:val="00F84442"/>
    <w:rsid w:val="00F850B7"/>
    <w:rsid w:val="00F85A91"/>
    <w:rsid w:val="00F8671A"/>
    <w:rsid w:val="00F87EDD"/>
    <w:rsid w:val="00F90F2C"/>
    <w:rsid w:val="00F929B2"/>
    <w:rsid w:val="00F930A4"/>
    <w:rsid w:val="00F97FAC"/>
    <w:rsid w:val="00FA02AD"/>
    <w:rsid w:val="00FA1D83"/>
    <w:rsid w:val="00FA235A"/>
    <w:rsid w:val="00FA297E"/>
    <w:rsid w:val="00FA2C51"/>
    <w:rsid w:val="00FA2D2D"/>
    <w:rsid w:val="00FA3B58"/>
    <w:rsid w:val="00FA6AA2"/>
    <w:rsid w:val="00FB147D"/>
    <w:rsid w:val="00FB27AD"/>
    <w:rsid w:val="00FB3936"/>
    <w:rsid w:val="00FB560F"/>
    <w:rsid w:val="00FB78DE"/>
    <w:rsid w:val="00FB78F8"/>
    <w:rsid w:val="00FC0211"/>
    <w:rsid w:val="00FC2BEC"/>
    <w:rsid w:val="00FC4493"/>
    <w:rsid w:val="00FD322F"/>
    <w:rsid w:val="00FD5018"/>
    <w:rsid w:val="00FD6C0B"/>
    <w:rsid w:val="00FE005D"/>
    <w:rsid w:val="00FE01E8"/>
    <w:rsid w:val="00FE1D55"/>
    <w:rsid w:val="00FE25BF"/>
    <w:rsid w:val="00FF1AED"/>
    <w:rsid w:val="00FF4082"/>
    <w:rsid w:val="00FF4869"/>
    <w:rsid w:val="00FF4EAA"/>
    <w:rsid w:val="00FF530A"/>
    <w:rsid w:val="00FF5AF7"/>
    <w:rsid w:val="00FF6040"/>
    <w:rsid w:val="00FF6DB2"/>
    <w:rsid w:val="00FF7DF6"/>
    <w:rsid w:val="06BC079B"/>
    <w:rsid w:val="65F20E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01"/>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46801"/>
    <w:pPr>
      <w:widowControl/>
      <w:spacing w:before="100" w:beforeAutospacing="1" w:after="100" w:afterAutospacing="1"/>
      <w:jc w:val="left"/>
    </w:pPr>
    <w:rPr>
      <w:rFonts w:ascii="宋体" w:hAnsi="宋体" w:cs="宋体"/>
      <w:kern w:val="0"/>
      <w:sz w:val="24"/>
      <w:szCs w:val="24"/>
    </w:rPr>
  </w:style>
  <w:style w:type="character" w:customStyle="1" w:styleId="BodyTextIndentChar">
    <w:name w:val="Body Text Indent Char"/>
    <w:basedOn w:val="DefaultParagraphFont"/>
    <w:link w:val="BodyTextIndent"/>
    <w:uiPriority w:val="99"/>
    <w:semiHidden/>
    <w:locked/>
    <w:rsid w:val="00846801"/>
    <w:rPr>
      <w:sz w:val="21"/>
      <w:szCs w:val="21"/>
    </w:rPr>
  </w:style>
  <w:style w:type="paragraph" w:styleId="BalloonText">
    <w:name w:val="Balloon Text"/>
    <w:basedOn w:val="Normal"/>
    <w:link w:val="BalloonTextChar"/>
    <w:uiPriority w:val="99"/>
    <w:semiHidden/>
    <w:rsid w:val="00846801"/>
    <w:rPr>
      <w:sz w:val="18"/>
      <w:szCs w:val="18"/>
    </w:rPr>
  </w:style>
  <w:style w:type="character" w:customStyle="1" w:styleId="BalloonTextChar">
    <w:name w:val="Balloon Text Char"/>
    <w:basedOn w:val="DefaultParagraphFont"/>
    <w:link w:val="BalloonText"/>
    <w:uiPriority w:val="99"/>
    <w:semiHidden/>
    <w:locked/>
    <w:rsid w:val="00846801"/>
    <w:rPr>
      <w:sz w:val="2"/>
      <w:szCs w:val="2"/>
    </w:rPr>
  </w:style>
  <w:style w:type="paragraph" w:styleId="Footer">
    <w:name w:val="footer"/>
    <w:basedOn w:val="Normal"/>
    <w:link w:val="FooterChar"/>
    <w:uiPriority w:val="99"/>
    <w:rsid w:val="008468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46801"/>
    <w:rPr>
      <w:sz w:val="18"/>
      <w:szCs w:val="18"/>
    </w:rPr>
  </w:style>
  <w:style w:type="paragraph" w:styleId="Header">
    <w:name w:val="header"/>
    <w:basedOn w:val="Normal"/>
    <w:link w:val="HeaderChar"/>
    <w:uiPriority w:val="99"/>
    <w:rsid w:val="008468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46801"/>
    <w:rPr>
      <w:sz w:val="18"/>
      <w:szCs w:val="18"/>
    </w:rPr>
  </w:style>
  <w:style w:type="paragraph" w:styleId="NormalWeb">
    <w:name w:val="Normal (Web)"/>
    <w:basedOn w:val="Normal"/>
    <w:uiPriority w:val="99"/>
    <w:rsid w:val="00846801"/>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846801"/>
    <w:rPr>
      <w:b/>
      <w:bCs/>
    </w:rPr>
  </w:style>
  <w:style w:type="character" w:styleId="PageNumber">
    <w:name w:val="page number"/>
    <w:basedOn w:val="DefaultParagraphFont"/>
    <w:uiPriority w:val="99"/>
    <w:rsid w:val="008468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2674</TotalTime>
  <Pages>8</Pages>
  <Words>1063</Words>
  <Characters>6065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鱼峰区2012年财政预算执行情况和2013年</dc:title>
  <dc:subject/>
  <dc:creator>微软用户</dc:creator>
  <cp:keywords/>
  <dc:description/>
  <cp:lastModifiedBy>Lenovo User</cp:lastModifiedBy>
  <cp:revision>238</cp:revision>
  <cp:lastPrinted>2016-01-07T06:57:00Z</cp:lastPrinted>
  <dcterms:created xsi:type="dcterms:W3CDTF">2014-12-29T04:09:00Z</dcterms:created>
  <dcterms:modified xsi:type="dcterms:W3CDTF">2016-01-19T08:31:00Z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