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eastAsia="仿宋_GB2312"/>
          <w:sz w:val="32"/>
          <w:szCs w:val="32"/>
        </w:rPr>
      </w:pPr>
      <w:r>
        <w:rPr>
          <w:rFonts w:eastAsia="仿宋_GB2312"/>
          <w:sz w:val="32"/>
          <w:szCs w:val="32"/>
        </w:rPr>
        <w:t>附件</w:t>
      </w:r>
      <w:r>
        <w:rPr>
          <w:rFonts w:hint="eastAsia" w:eastAsia="仿宋_GB2312"/>
          <w:sz w:val="32"/>
          <w:szCs w:val="32"/>
        </w:rPr>
        <w:t>1</w:t>
      </w:r>
    </w:p>
    <w:p>
      <w:pPr>
        <w:spacing w:line="540" w:lineRule="exact"/>
        <w:jc w:val="center"/>
        <w:rPr>
          <w:rFonts w:eastAsia="仿宋_GB2312"/>
          <w:b/>
          <w:bCs/>
          <w:color w:val="000000"/>
          <w:sz w:val="32"/>
          <w:szCs w:val="32"/>
        </w:rPr>
      </w:pPr>
    </w:p>
    <w:p>
      <w:pPr>
        <w:spacing w:line="540" w:lineRule="exact"/>
        <w:jc w:val="center"/>
        <w:rPr>
          <w:rFonts w:eastAsia="方正小标宋简体"/>
          <w:sz w:val="44"/>
          <w:szCs w:val="44"/>
        </w:rPr>
      </w:pPr>
      <w:r>
        <w:rPr>
          <w:rFonts w:hint="eastAsia" w:eastAsia="方正小标宋简体"/>
          <w:sz w:val="44"/>
          <w:szCs w:val="44"/>
          <w:lang w:val="en-US" w:eastAsia="zh-CN"/>
        </w:rPr>
        <w:t>455</w:t>
      </w:r>
      <w:r>
        <w:rPr>
          <w:rFonts w:hint="eastAsia" w:eastAsia="方正小标宋简体"/>
          <w:sz w:val="44"/>
          <w:szCs w:val="44"/>
        </w:rPr>
        <w:t>中国共产党柳州市鱼峰区委员会柳州市鱼峰区人民政府信访局</w:t>
      </w:r>
      <w:r>
        <w:rPr>
          <w:rFonts w:eastAsia="方正小标宋简体"/>
          <w:sz w:val="44"/>
          <w:szCs w:val="44"/>
        </w:rPr>
        <w:t>2023年部门预算</w:t>
      </w:r>
    </w:p>
    <w:p>
      <w:pPr>
        <w:spacing w:line="540" w:lineRule="exact"/>
        <w:jc w:val="center"/>
        <w:rPr>
          <w:rFonts w:eastAsia="方正小标宋简体"/>
          <w:sz w:val="44"/>
          <w:szCs w:val="44"/>
        </w:rPr>
      </w:pPr>
      <w:r>
        <w:rPr>
          <w:rFonts w:eastAsia="方正小标宋简体"/>
          <w:sz w:val="44"/>
          <w:szCs w:val="44"/>
        </w:rPr>
        <w:t>公开说明</w:t>
      </w:r>
    </w:p>
    <w:p>
      <w:pPr>
        <w:spacing w:line="540" w:lineRule="exact"/>
        <w:rPr>
          <w:rFonts w:eastAsia="方正小标宋简体"/>
          <w:sz w:val="44"/>
          <w:szCs w:val="44"/>
        </w:rPr>
      </w:pPr>
    </w:p>
    <w:p>
      <w:pPr>
        <w:adjustRightInd w:val="0"/>
        <w:snapToGrid w:val="0"/>
        <w:spacing w:line="540" w:lineRule="exact"/>
        <w:ind w:right="-218" w:rightChars="-104"/>
        <w:jc w:val="center"/>
        <w:rPr>
          <w:rFonts w:eastAsia="黑体"/>
          <w:color w:val="000000"/>
          <w:kern w:val="0"/>
          <w:sz w:val="32"/>
          <w:szCs w:val="32"/>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目 录</w:t>
      </w: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第一部分：</w:t>
      </w:r>
      <w:r>
        <w:rPr>
          <w:rFonts w:hint="eastAsia" w:ascii="Times New Roman" w:hAnsi="Times New Roman" w:eastAsia="仿宋_GB2312" w:cs="Times New Roman"/>
          <w:b/>
          <w:bCs/>
          <w:color w:val="000000"/>
          <w:sz w:val="32"/>
          <w:szCs w:val="32"/>
          <w:lang w:val="en-US" w:eastAsia="zh-CN"/>
        </w:rPr>
        <w:t>鱼峰区信访局</w:t>
      </w:r>
      <w:r>
        <w:rPr>
          <w:rFonts w:ascii="Times New Roman" w:hAnsi="Times New Roman" w:eastAsia="仿宋_GB2312" w:cs="Times New Roman"/>
          <w:b/>
          <w:bCs/>
          <w:color w:val="000000"/>
          <w:sz w:val="32"/>
          <w:szCs w:val="32"/>
        </w:rPr>
        <w:t>概况</w:t>
      </w: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第二部分：</w:t>
      </w:r>
      <w:r>
        <w:rPr>
          <w:rFonts w:hint="eastAsia" w:ascii="Times New Roman" w:hAnsi="Times New Roman" w:eastAsia="仿宋_GB2312" w:cs="Times New Roman"/>
          <w:b/>
          <w:bCs/>
          <w:color w:val="000000"/>
          <w:sz w:val="32"/>
          <w:szCs w:val="32"/>
          <w:lang w:val="en-US" w:eastAsia="zh-CN"/>
        </w:rPr>
        <w:t>鱼峰区信访局</w:t>
      </w:r>
      <w:r>
        <w:rPr>
          <w:rFonts w:ascii="Times New Roman" w:hAnsi="Times New Roman" w:eastAsia="仿宋_GB2312" w:cs="Times New Roman"/>
          <w:b/>
          <w:bCs/>
          <w:color w:val="000000"/>
          <w:sz w:val="32"/>
          <w:szCs w:val="32"/>
        </w:rPr>
        <w:t>2023年部门预算情况说明</w:t>
      </w: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第三部分：</w:t>
      </w:r>
      <w:r>
        <w:rPr>
          <w:rFonts w:hint="eastAsia" w:ascii="Times New Roman" w:hAnsi="Times New Roman" w:eastAsia="仿宋_GB2312" w:cs="Times New Roman"/>
          <w:b/>
          <w:bCs/>
          <w:color w:val="000000"/>
          <w:sz w:val="32"/>
          <w:szCs w:val="32"/>
          <w:lang w:val="en-US" w:eastAsia="zh-CN"/>
        </w:rPr>
        <w:t>鱼峰区信访局</w:t>
      </w:r>
      <w:r>
        <w:rPr>
          <w:rFonts w:ascii="Times New Roman" w:hAnsi="Times New Roman" w:eastAsia="仿宋_GB2312" w:cs="Times New Roman"/>
          <w:b/>
          <w:bCs/>
          <w:color w:val="000000"/>
          <w:sz w:val="32"/>
          <w:szCs w:val="32"/>
        </w:rPr>
        <w:t>2023年部门预算报表</w:t>
      </w: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第四部分：名词解释</w:t>
      </w:r>
    </w:p>
    <w:p>
      <w:pPr>
        <w:adjustRightInd w:val="0"/>
        <w:snapToGrid w:val="0"/>
        <w:spacing w:line="540" w:lineRule="exact"/>
        <w:ind w:right="-218" w:rightChars="-104"/>
        <w:jc w:val="center"/>
        <w:rPr>
          <w:rStyle w:val="7"/>
          <w:rFonts w:eastAsia="仿宋_GB2312"/>
          <w:color w:val="000000"/>
          <w:sz w:val="32"/>
          <w:szCs w:val="32"/>
          <w:highlight w:val="yellow"/>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第一部分：</w:t>
      </w:r>
      <w:r>
        <w:rPr>
          <w:rFonts w:hint="eastAsia" w:eastAsia="黑体"/>
          <w:color w:val="000000"/>
          <w:kern w:val="0"/>
          <w:sz w:val="32"/>
          <w:szCs w:val="32"/>
          <w:lang w:val="en-US" w:eastAsia="zh-CN"/>
        </w:rPr>
        <w:t>鱼峰区信访局</w:t>
      </w:r>
      <w:r>
        <w:rPr>
          <w:rFonts w:eastAsia="黑体"/>
          <w:color w:val="000000"/>
          <w:kern w:val="0"/>
          <w:sz w:val="32"/>
          <w:szCs w:val="32"/>
        </w:rPr>
        <w:t>概况</w:t>
      </w:r>
    </w:p>
    <w:p>
      <w:pPr>
        <w:pStyle w:val="4"/>
        <w:spacing w:before="0" w:beforeAutospacing="0" w:after="0" w:afterAutospacing="0" w:line="54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一、主要职责</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rPr>
      </w:pPr>
      <w:r>
        <w:rPr>
          <w:rFonts w:eastAsia="楷体_GB2312"/>
          <w:b/>
          <w:color w:val="000000"/>
          <w:kern w:val="0"/>
          <w:sz w:val="32"/>
          <w:szCs w:val="32"/>
        </w:rPr>
        <w:t>（一）</w:t>
      </w:r>
      <w:r>
        <w:rPr>
          <w:rFonts w:hint="eastAsia" w:ascii="仿宋_GB2312" w:hAnsi="仿宋_GB2312" w:eastAsia="仿宋_GB2312" w:cs="仿宋_GB2312"/>
          <w:sz w:val="32"/>
          <w:szCs w:val="32"/>
        </w:rPr>
        <w:t>负责处理群众向区委、区政府及领导同志的来信来电及来访反映的信访事项。</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rPr>
      </w:pPr>
      <w:r>
        <w:rPr>
          <w:rFonts w:ascii="Times New Roman" w:hAnsi="Times New Roman" w:eastAsia="楷体_GB2312" w:cs="Times New Roman"/>
          <w:b/>
          <w:color w:val="000000"/>
          <w:sz w:val="32"/>
          <w:szCs w:val="32"/>
        </w:rPr>
        <w:t>（二）</w:t>
      </w:r>
      <w:r>
        <w:rPr>
          <w:rFonts w:hint="eastAsia" w:ascii="仿宋_GB2312" w:hAnsi="仿宋_GB2312" w:eastAsia="仿宋_GB2312" w:cs="仿宋_GB2312"/>
          <w:sz w:val="32"/>
          <w:szCs w:val="32"/>
        </w:rPr>
        <w:t>负责收集群众来信来电来访中提出的重要建议、意见和问题，向区委、区政府提供社情民意，综合研判，开展调查研究，提出完善有关政策、法律法规和解决信访问题的意见和建议。</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rPr>
      </w:pPr>
      <w:r>
        <w:rPr>
          <w:rFonts w:ascii="Times New Roman" w:hAnsi="Times New Roman" w:eastAsia="楷体_GB2312" w:cs="Times New Roman"/>
          <w:b/>
          <w:color w:val="000000"/>
          <w:sz w:val="32"/>
          <w:szCs w:val="32"/>
        </w:rPr>
        <w:t>（</w:t>
      </w:r>
      <w:r>
        <w:rPr>
          <w:rFonts w:hint="eastAsia" w:ascii="Times New Roman" w:hAnsi="Times New Roman" w:eastAsia="楷体_GB2312" w:cs="Times New Roman"/>
          <w:b/>
          <w:color w:val="000000"/>
          <w:sz w:val="32"/>
          <w:szCs w:val="32"/>
          <w:lang w:val="en-US" w:eastAsia="zh-CN"/>
        </w:rPr>
        <w:t>三</w:t>
      </w:r>
      <w:r>
        <w:rPr>
          <w:rFonts w:ascii="Times New Roman" w:hAnsi="Times New Roman" w:eastAsia="楷体_GB2312" w:cs="Times New Roman"/>
          <w:b/>
          <w:color w:val="000000"/>
          <w:sz w:val="32"/>
          <w:szCs w:val="32"/>
        </w:rPr>
        <w:t>）</w:t>
      </w:r>
      <w:r>
        <w:rPr>
          <w:rFonts w:hint="eastAsia" w:ascii="仿宋_GB2312" w:hAnsi="仿宋_GB2312" w:eastAsia="仿宋_GB2312" w:cs="仿宋_GB2312"/>
          <w:sz w:val="32"/>
          <w:szCs w:val="32"/>
        </w:rPr>
        <w:t>负责督办重要信访案件，承办上级部门向区委、区政府转送、交办和区委、区政府领导同志批示交办的重要信访事项，负责向镇、街道和职能部门交办、转办、移送信访事项。</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rPr>
      </w:pPr>
      <w:r>
        <w:rPr>
          <w:rFonts w:ascii="Times New Roman" w:hAnsi="Times New Roman" w:eastAsia="楷体_GB2312" w:cs="Times New Roman"/>
          <w:b/>
          <w:color w:val="000000"/>
          <w:sz w:val="32"/>
          <w:szCs w:val="32"/>
        </w:rPr>
        <w:t>（</w:t>
      </w:r>
      <w:r>
        <w:rPr>
          <w:rFonts w:hint="eastAsia" w:ascii="Times New Roman" w:hAnsi="Times New Roman" w:eastAsia="楷体_GB2312" w:cs="Times New Roman"/>
          <w:b/>
          <w:color w:val="000000"/>
          <w:sz w:val="32"/>
          <w:szCs w:val="32"/>
          <w:lang w:val="en-US" w:eastAsia="zh-CN"/>
        </w:rPr>
        <w:t>四</w:t>
      </w:r>
      <w:r>
        <w:rPr>
          <w:rFonts w:ascii="Times New Roman" w:hAnsi="Times New Roman" w:eastAsia="楷体_GB2312" w:cs="Times New Roman"/>
          <w:b/>
          <w:color w:val="000000"/>
          <w:sz w:val="32"/>
          <w:szCs w:val="32"/>
        </w:rPr>
        <w:t>）</w:t>
      </w:r>
      <w:r>
        <w:rPr>
          <w:rFonts w:hint="eastAsia" w:ascii="仿宋_GB2312" w:hAnsi="仿宋_GB2312" w:eastAsia="仿宋_GB2312" w:cs="仿宋_GB2312"/>
          <w:sz w:val="32"/>
          <w:szCs w:val="32"/>
        </w:rPr>
        <w:t>负责办理群众向区政府提出信访事项复查的相关工作。指导复杂疑难信访事项的听证评议工作。</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楷体_GB2312" w:hAnsi="楷体_GB2312" w:eastAsia="楷体_GB2312" w:cs="楷体_GB2312"/>
          <w:sz w:val="32"/>
          <w:szCs w:val="32"/>
        </w:rPr>
      </w:pPr>
      <w:r>
        <w:rPr>
          <w:rFonts w:ascii="Times New Roman" w:hAnsi="Times New Roman" w:eastAsia="楷体_GB2312" w:cs="Times New Roman"/>
          <w:b/>
          <w:color w:val="000000"/>
          <w:sz w:val="32"/>
          <w:szCs w:val="32"/>
        </w:rPr>
        <w:t>（</w:t>
      </w:r>
      <w:r>
        <w:rPr>
          <w:rFonts w:hint="eastAsia" w:ascii="Times New Roman" w:hAnsi="Times New Roman" w:eastAsia="楷体_GB2312" w:cs="Times New Roman"/>
          <w:b/>
          <w:color w:val="000000"/>
          <w:sz w:val="32"/>
          <w:szCs w:val="32"/>
          <w:lang w:val="en-US" w:eastAsia="zh-CN"/>
        </w:rPr>
        <w:t>五</w:t>
      </w:r>
      <w:r>
        <w:rPr>
          <w:rFonts w:ascii="Times New Roman" w:hAnsi="Times New Roman" w:eastAsia="楷体_GB2312" w:cs="Times New Roman"/>
          <w:b/>
          <w:color w:val="000000"/>
          <w:sz w:val="32"/>
          <w:szCs w:val="32"/>
        </w:rPr>
        <w:t>）</w:t>
      </w:r>
      <w:r>
        <w:rPr>
          <w:rFonts w:hint="eastAsia" w:ascii="仿宋_GB2312" w:hAnsi="仿宋_GB2312" w:eastAsia="仿宋_GB2312" w:cs="仿宋_GB2312"/>
          <w:sz w:val="32"/>
          <w:szCs w:val="32"/>
        </w:rPr>
        <w:t>协调、检查、指导全区信访工作，组织信访干部教育培训工作。</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rPr>
      </w:pPr>
      <w:r>
        <w:rPr>
          <w:rFonts w:ascii="Times New Roman" w:hAnsi="Times New Roman" w:eastAsia="楷体_GB2312" w:cs="Times New Roman"/>
          <w:b/>
          <w:color w:val="000000"/>
          <w:sz w:val="32"/>
          <w:szCs w:val="32"/>
        </w:rPr>
        <w:t>（</w:t>
      </w:r>
      <w:r>
        <w:rPr>
          <w:rFonts w:hint="eastAsia" w:ascii="Times New Roman" w:hAnsi="Times New Roman" w:eastAsia="楷体_GB2312" w:cs="Times New Roman"/>
          <w:b/>
          <w:color w:val="000000"/>
          <w:sz w:val="32"/>
          <w:szCs w:val="32"/>
          <w:lang w:val="en-US" w:eastAsia="zh-CN"/>
        </w:rPr>
        <w:t>六</w:t>
      </w:r>
      <w:r>
        <w:rPr>
          <w:rFonts w:ascii="Times New Roman" w:hAnsi="Times New Roman" w:eastAsia="楷体_GB2312" w:cs="Times New Roman"/>
          <w:b/>
          <w:color w:val="000000"/>
          <w:sz w:val="32"/>
          <w:szCs w:val="32"/>
        </w:rPr>
        <w:t>）</w:t>
      </w:r>
      <w:r>
        <w:rPr>
          <w:rFonts w:hint="eastAsia" w:ascii="仿宋_GB2312" w:hAnsi="仿宋_GB2312" w:eastAsia="仿宋_GB2312" w:cs="仿宋_GB2312"/>
          <w:sz w:val="32"/>
          <w:szCs w:val="32"/>
        </w:rPr>
        <w:t>负责协调全区信访工作的宣传和信息发布。</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楷体_GB2312" w:hAnsi="楷体_GB2312" w:eastAsia="楷体_GB2312" w:cs="楷体_GB2312"/>
          <w:sz w:val="32"/>
          <w:szCs w:val="32"/>
        </w:rPr>
      </w:pPr>
      <w:r>
        <w:rPr>
          <w:rFonts w:ascii="Times New Roman" w:hAnsi="Times New Roman" w:eastAsia="楷体_GB2312" w:cs="Times New Roman"/>
          <w:b/>
          <w:color w:val="000000"/>
          <w:sz w:val="32"/>
          <w:szCs w:val="32"/>
        </w:rPr>
        <w:t>（</w:t>
      </w:r>
      <w:r>
        <w:rPr>
          <w:rFonts w:hint="eastAsia" w:ascii="Times New Roman" w:hAnsi="Times New Roman" w:eastAsia="楷体_GB2312" w:cs="Times New Roman"/>
          <w:b/>
          <w:color w:val="000000"/>
          <w:sz w:val="32"/>
          <w:szCs w:val="32"/>
          <w:lang w:val="en-US" w:eastAsia="zh-CN"/>
        </w:rPr>
        <w:t>七</w:t>
      </w:r>
      <w:r>
        <w:rPr>
          <w:rFonts w:ascii="Times New Roman" w:hAnsi="Times New Roman" w:eastAsia="楷体_GB2312" w:cs="Times New Roman"/>
          <w:b/>
          <w:color w:val="000000"/>
          <w:sz w:val="32"/>
          <w:szCs w:val="32"/>
        </w:rPr>
        <w:t>）</w:t>
      </w:r>
      <w:r>
        <w:rPr>
          <w:rFonts w:hint="eastAsia" w:ascii="仿宋_GB2312" w:hAnsi="仿宋_GB2312" w:eastAsia="仿宋_GB2312" w:cs="仿宋_GB2312"/>
          <w:sz w:val="32"/>
          <w:szCs w:val="32"/>
        </w:rPr>
        <w:t>承办区委、区政府交办的其他事项。</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highlight w:val="cyan"/>
        </w:rPr>
      </w:pPr>
      <w:r>
        <w:rPr>
          <w:rFonts w:ascii="Times New Roman" w:hAnsi="Times New Roman" w:eastAsia="黑体" w:cs="Times New Roman"/>
          <w:color w:val="000000"/>
          <w:sz w:val="32"/>
          <w:szCs w:val="32"/>
        </w:rPr>
        <w:t>二、机构设置情况</w:t>
      </w:r>
    </w:p>
    <w:p>
      <w:pPr>
        <w:spacing w:line="54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鱼峰区信访局是行政单位，人员编制总数为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人，其中行政编制</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人。实有财政供养人数</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人，其中行政在职</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w:t>
      </w:r>
      <w:r>
        <w:rPr>
          <w:rFonts w:hint="eastAsia" w:ascii="仿宋_GB2312" w:hAnsi="仿宋_GB2312" w:eastAsia="仿宋_GB2312" w:cs="仿宋_GB2312"/>
          <w:i w:val="0"/>
          <w:iCs w:val="0"/>
          <w:caps w:val="0"/>
          <w:color w:val="333333"/>
          <w:spacing w:val="0"/>
          <w:sz w:val="32"/>
          <w:szCs w:val="32"/>
          <w:shd w:val="clear" w:fill="FFFFFF"/>
        </w:rPr>
        <w:t> </w:t>
      </w:r>
    </w:p>
    <w:p>
      <w:pPr>
        <w:pStyle w:val="4"/>
        <w:spacing w:before="0" w:beforeAutospacing="0" w:after="0" w:afterAutospacing="0" w:line="540" w:lineRule="exact"/>
        <w:ind w:firstLine="640" w:firstLineChars="200"/>
        <w:jc w:val="both"/>
        <w:rPr>
          <w:rFonts w:ascii="Times New Roman" w:hAnsi="Times New Roman" w:eastAsia="仿宋_GB2312" w:cs="Times New Roman"/>
          <w:color w:val="000000"/>
          <w:sz w:val="32"/>
          <w:szCs w:val="32"/>
        </w:rPr>
      </w:pPr>
    </w:p>
    <w:p>
      <w:pPr>
        <w:adjustRightInd w:val="0"/>
        <w:snapToGrid w:val="0"/>
        <w:spacing w:line="540" w:lineRule="exact"/>
        <w:ind w:right="-218" w:rightChars="-104"/>
        <w:jc w:val="center"/>
        <w:rPr>
          <w:rFonts w:eastAsia="仿宋_GB2312"/>
          <w:sz w:val="32"/>
          <w:szCs w:val="32"/>
          <w:highlight w:val="cyan"/>
        </w:rPr>
      </w:pPr>
      <w:r>
        <w:rPr>
          <w:rFonts w:eastAsia="黑体"/>
          <w:color w:val="000000"/>
          <w:kern w:val="0"/>
          <w:sz w:val="32"/>
          <w:szCs w:val="32"/>
        </w:rPr>
        <w:t>第二部分：</w:t>
      </w:r>
      <w:r>
        <w:rPr>
          <w:rFonts w:hint="eastAsia" w:eastAsia="黑体"/>
          <w:color w:val="000000"/>
          <w:kern w:val="0"/>
          <w:sz w:val="32"/>
          <w:szCs w:val="32"/>
          <w:lang w:val="en-US" w:eastAsia="zh-CN"/>
        </w:rPr>
        <w:t>鱼峰区信访局</w:t>
      </w:r>
      <w:r>
        <w:rPr>
          <w:rFonts w:eastAsia="黑体"/>
          <w:color w:val="000000"/>
          <w:kern w:val="0"/>
          <w:sz w:val="32"/>
          <w:szCs w:val="32"/>
        </w:rPr>
        <w:t>2023年部门预算情况说明</w:t>
      </w:r>
    </w:p>
    <w:p>
      <w:pPr>
        <w:tabs>
          <w:tab w:val="center" w:pos="4475"/>
        </w:tabs>
        <w:spacing w:line="540" w:lineRule="exact"/>
        <w:ind w:firstLine="645"/>
        <w:rPr>
          <w:rFonts w:eastAsia="仿宋_GB2312"/>
          <w:kern w:val="0"/>
          <w:sz w:val="32"/>
          <w:szCs w:val="32"/>
          <w:highlight w:val="cyan"/>
        </w:rPr>
      </w:pPr>
      <w:r>
        <w:rPr>
          <w:rFonts w:eastAsia="黑体"/>
          <w:color w:val="000000"/>
          <w:kern w:val="0"/>
          <w:sz w:val="32"/>
          <w:szCs w:val="32"/>
        </w:rPr>
        <w:t>一、</w:t>
      </w:r>
      <w:r>
        <w:rPr>
          <w:rFonts w:hint="eastAsia" w:eastAsia="黑体"/>
          <w:color w:val="000000"/>
          <w:kern w:val="0"/>
          <w:sz w:val="32"/>
          <w:szCs w:val="32"/>
        </w:rPr>
        <w:t>部门</w:t>
      </w:r>
      <w:r>
        <w:rPr>
          <w:rFonts w:eastAsia="黑体"/>
          <w:color w:val="000000"/>
          <w:kern w:val="0"/>
          <w:sz w:val="32"/>
          <w:szCs w:val="32"/>
        </w:rPr>
        <w:t>收支预算情况说明</w:t>
      </w:r>
    </w:p>
    <w:p>
      <w:pPr>
        <w:pStyle w:val="4"/>
        <w:spacing w:before="0" w:beforeAutospacing="0" w:after="0" w:afterAutospacing="0" w:line="540" w:lineRule="exact"/>
        <w:ind w:firstLine="640" w:firstLineChars="200"/>
        <w:rPr>
          <w:rFonts w:ascii="Times New Roman" w:hAnsi="Times New Roman" w:eastAsia="仿宋_GB2312" w:cs="Times New Roman"/>
          <w:strike/>
          <w:kern w:val="2"/>
          <w:sz w:val="32"/>
          <w:szCs w:val="32"/>
        </w:rPr>
      </w:pPr>
      <w:r>
        <w:rPr>
          <w:rFonts w:ascii="Times New Roman" w:hAnsi="Times New Roman" w:eastAsia="仿宋_GB2312" w:cs="Times New Roman"/>
          <w:kern w:val="2"/>
          <w:sz w:val="32"/>
          <w:szCs w:val="32"/>
        </w:rPr>
        <w:t>2023年</w:t>
      </w:r>
      <w:r>
        <w:rPr>
          <w:rFonts w:hint="eastAsia" w:ascii="Times New Roman" w:hAnsi="Times New Roman" w:eastAsia="仿宋_GB2312" w:cs="Times New Roman"/>
          <w:kern w:val="2"/>
          <w:sz w:val="32"/>
          <w:szCs w:val="32"/>
        </w:rPr>
        <w:t>部门</w:t>
      </w:r>
      <w:r>
        <w:rPr>
          <w:rFonts w:ascii="Times New Roman" w:hAnsi="Times New Roman" w:eastAsia="仿宋_GB2312" w:cs="Times New Roman"/>
          <w:kern w:val="2"/>
          <w:sz w:val="32"/>
          <w:szCs w:val="32"/>
        </w:rPr>
        <w:t>收支总预算</w:t>
      </w:r>
      <w:r>
        <w:rPr>
          <w:rFonts w:hint="eastAsia" w:ascii="Times New Roman" w:hAnsi="Times New Roman" w:eastAsia="仿宋_GB2312" w:cs="Times New Roman"/>
          <w:kern w:val="2"/>
          <w:sz w:val="32"/>
          <w:szCs w:val="32"/>
          <w:lang w:val="en-US" w:eastAsia="zh-CN"/>
        </w:rPr>
        <w:t>166.65</w:t>
      </w:r>
      <w:r>
        <w:rPr>
          <w:rFonts w:ascii="Times New Roman" w:hAnsi="Times New Roman" w:eastAsia="仿宋_GB2312" w:cs="Times New Roman"/>
          <w:kern w:val="2"/>
          <w:sz w:val="32"/>
          <w:szCs w:val="32"/>
        </w:rPr>
        <w:t>万元，同比增加</w:t>
      </w:r>
      <w:r>
        <w:rPr>
          <w:rFonts w:hint="eastAsia" w:ascii="Times New Roman" w:hAnsi="Times New Roman" w:eastAsia="仿宋_GB2312" w:cs="Times New Roman"/>
          <w:kern w:val="2"/>
          <w:sz w:val="32"/>
          <w:szCs w:val="32"/>
          <w:lang w:val="en-US" w:eastAsia="zh-CN"/>
        </w:rPr>
        <w:t>5.42</w:t>
      </w:r>
      <w:r>
        <w:rPr>
          <w:rFonts w:ascii="Times New Roman" w:hAnsi="Times New Roman" w:eastAsia="仿宋_GB2312" w:cs="Times New Roman"/>
          <w:kern w:val="2"/>
          <w:sz w:val="32"/>
          <w:szCs w:val="32"/>
        </w:rPr>
        <w:t>万元，同比增长</w:t>
      </w:r>
      <w:r>
        <w:rPr>
          <w:rFonts w:hint="eastAsia" w:ascii="Times New Roman" w:hAnsi="Times New Roman" w:eastAsia="仿宋_GB2312" w:cs="Times New Roman"/>
          <w:kern w:val="2"/>
          <w:sz w:val="32"/>
          <w:szCs w:val="32"/>
          <w:lang w:val="en-US" w:eastAsia="zh-CN"/>
        </w:rPr>
        <w:t>3.3</w:t>
      </w:r>
      <w:r>
        <w:rPr>
          <w:rFonts w:ascii="Times New Roman" w:hAnsi="Times New Roman" w:eastAsia="仿宋_GB2312" w:cs="Times New Roman"/>
          <w:kern w:val="2"/>
          <w:sz w:val="32"/>
          <w:szCs w:val="32"/>
        </w:rPr>
        <w:t>%，收入包括：</w:t>
      </w:r>
      <w:r>
        <w:rPr>
          <w:rFonts w:hint="eastAsia" w:ascii="Times New Roman" w:hAnsi="Times New Roman" w:eastAsia="仿宋_GB2312" w:cs="Times New Roman"/>
          <w:kern w:val="2"/>
          <w:sz w:val="32"/>
          <w:szCs w:val="32"/>
          <w:lang w:val="en-US" w:eastAsia="zh-CN"/>
        </w:rPr>
        <w:t>一般公共预算拨款</w:t>
      </w:r>
      <w:r>
        <w:rPr>
          <w:rFonts w:ascii="Times New Roman" w:hAnsi="Times New Roman" w:eastAsia="仿宋_GB2312" w:cs="Times New Roman"/>
          <w:kern w:val="2"/>
          <w:sz w:val="32"/>
          <w:szCs w:val="32"/>
        </w:rPr>
        <w:t>；支出包括：</w:t>
      </w:r>
      <w:r>
        <w:rPr>
          <w:rFonts w:hint="eastAsia" w:ascii="Times New Roman" w:hAnsi="Times New Roman" w:eastAsia="仿宋_GB2312" w:cs="Times New Roman"/>
          <w:kern w:val="2"/>
          <w:sz w:val="32"/>
          <w:szCs w:val="32"/>
          <w:lang w:val="en-US" w:eastAsia="zh-CN"/>
        </w:rPr>
        <w:t>一般公共服务支出、科学技术支出、社会保障和就业支出</w:t>
      </w:r>
      <w:r>
        <w:rPr>
          <w:rFonts w:ascii="Times New Roman" w:hAnsi="Times New Roman" w:eastAsia="仿宋_GB2312" w:cs="Times New Roman"/>
          <w:kern w:val="2"/>
          <w:sz w:val="32"/>
          <w:szCs w:val="32"/>
        </w:rPr>
        <w:t>。</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二、</w:t>
      </w:r>
      <w:r>
        <w:rPr>
          <w:rFonts w:hint="eastAsia" w:eastAsia="黑体"/>
          <w:color w:val="000000"/>
          <w:kern w:val="0"/>
          <w:sz w:val="32"/>
          <w:szCs w:val="32"/>
        </w:rPr>
        <w:t>部门</w:t>
      </w:r>
      <w:r>
        <w:rPr>
          <w:rFonts w:eastAsia="黑体"/>
          <w:color w:val="000000"/>
          <w:kern w:val="0"/>
          <w:sz w:val="32"/>
          <w:szCs w:val="32"/>
        </w:rPr>
        <w:t>收入预算情况说明</w:t>
      </w:r>
    </w:p>
    <w:p>
      <w:pPr>
        <w:spacing w:line="540" w:lineRule="exact"/>
        <w:ind w:firstLine="640" w:firstLineChars="200"/>
        <w:rPr>
          <w:rFonts w:eastAsia="仿宋_GB2312"/>
          <w:sz w:val="32"/>
          <w:szCs w:val="32"/>
        </w:rPr>
      </w:pPr>
      <w:r>
        <w:rPr>
          <w:rFonts w:eastAsia="仿宋_GB2312"/>
          <w:color w:val="000000"/>
          <w:sz w:val="32"/>
          <w:szCs w:val="32"/>
        </w:rPr>
        <w:t>2023年</w:t>
      </w:r>
      <w:r>
        <w:rPr>
          <w:rFonts w:hint="eastAsia" w:eastAsia="仿宋_GB2312"/>
          <w:color w:val="000000"/>
          <w:sz w:val="32"/>
          <w:szCs w:val="32"/>
        </w:rPr>
        <w:t>部门</w:t>
      </w:r>
      <w:r>
        <w:rPr>
          <w:rFonts w:eastAsia="仿宋_GB2312"/>
          <w:color w:val="000000"/>
          <w:sz w:val="32"/>
          <w:szCs w:val="32"/>
        </w:rPr>
        <w:t>收入总预算</w:t>
      </w:r>
      <w:r>
        <w:rPr>
          <w:rFonts w:hint="eastAsia" w:eastAsia="仿宋_GB2312"/>
          <w:color w:val="000000"/>
          <w:sz w:val="32"/>
          <w:szCs w:val="32"/>
          <w:lang w:val="en-US" w:eastAsia="zh-CN"/>
        </w:rPr>
        <w:t>166.65</w:t>
      </w:r>
      <w:r>
        <w:rPr>
          <w:rFonts w:eastAsia="仿宋_GB2312"/>
          <w:color w:val="000000"/>
          <w:sz w:val="32"/>
          <w:szCs w:val="32"/>
        </w:rPr>
        <w:t>万元，</w:t>
      </w:r>
      <w:r>
        <w:rPr>
          <w:rFonts w:eastAsia="仿宋_GB2312"/>
          <w:sz w:val="32"/>
          <w:szCs w:val="32"/>
        </w:rPr>
        <w:t>同比增加</w:t>
      </w:r>
      <w:r>
        <w:rPr>
          <w:rFonts w:hint="eastAsia" w:eastAsia="仿宋_GB2312"/>
          <w:sz w:val="32"/>
          <w:szCs w:val="32"/>
          <w:lang w:val="en-US" w:eastAsia="zh-CN"/>
        </w:rPr>
        <w:t>5.42</w:t>
      </w:r>
      <w:r>
        <w:rPr>
          <w:rFonts w:eastAsia="仿宋_GB2312"/>
          <w:sz w:val="32"/>
          <w:szCs w:val="32"/>
        </w:rPr>
        <w:t>万元，同比增长</w:t>
      </w:r>
      <w:r>
        <w:rPr>
          <w:rFonts w:hint="eastAsia" w:eastAsia="仿宋_GB2312"/>
          <w:sz w:val="32"/>
          <w:szCs w:val="32"/>
          <w:lang w:val="en-US" w:eastAsia="zh-CN"/>
        </w:rPr>
        <w:t>3.3</w:t>
      </w:r>
      <w:r>
        <w:rPr>
          <w:rFonts w:eastAsia="仿宋_GB2312"/>
          <w:sz w:val="32"/>
          <w:szCs w:val="32"/>
        </w:rPr>
        <w:t>%。</w:t>
      </w:r>
    </w:p>
    <w:p>
      <w:pPr>
        <w:spacing w:line="540" w:lineRule="exact"/>
        <w:ind w:firstLine="640" w:firstLineChars="200"/>
        <w:rPr>
          <w:rFonts w:eastAsia="仿宋_GB2312"/>
          <w:sz w:val="32"/>
          <w:szCs w:val="32"/>
        </w:rPr>
      </w:pPr>
      <w:r>
        <w:rPr>
          <w:rFonts w:ascii="Times New Roman" w:hAnsi="Times New Roman" w:eastAsia="仿宋_GB2312" w:cs="Times New Roman"/>
          <w:sz w:val="32"/>
          <w:szCs w:val="32"/>
        </w:rPr>
        <w:t>2023年收入预算总体增加主要是</w:t>
      </w:r>
      <w:r>
        <w:rPr>
          <w:rFonts w:hint="eastAsia" w:eastAsia="仿宋_GB2312" w:cs="Times New Roman"/>
          <w:sz w:val="32"/>
          <w:szCs w:val="32"/>
          <w:lang w:val="en-US" w:eastAsia="zh-CN"/>
        </w:rPr>
        <w:t>一般公共预算</w:t>
      </w:r>
      <w:r>
        <w:rPr>
          <w:rFonts w:ascii="Times New Roman" w:hAnsi="Times New Roman" w:eastAsia="仿宋_GB2312" w:cs="Times New Roman"/>
          <w:sz w:val="32"/>
          <w:szCs w:val="32"/>
        </w:rPr>
        <w:t>增加，增加的主要原因：</w:t>
      </w:r>
      <w:r>
        <w:rPr>
          <w:rFonts w:hint="eastAsia" w:ascii="Times New Roman" w:hAnsi="Times New Roman" w:eastAsia="仿宋_GB2312" w:cs="Times New Roman"/>
          <w:sz w:val="32"/>
          <w:szCs w:val="32"/>
        </w:rPr>
        <w:t>202</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年预算项目调整，</w:t>
      </w:r>
      <w:r>
        <w:rPr>
          <w:rFonts w:hint="eastAsia" w:eastAsia="仿宋_GB2312" w:cs="Times New Roman"/>
          <w:sz w:val="32"/>
          <w:szCs w:val="32"/>
          <w:lang w:val="en-US" w:eastAsia="zh-CN"/>
        </w:rPr>
        <w:t>增加</w:t>
      </w:r>
      <w:r>
        <w:rPr>
          <w:rFonts w:hint="eastAsia" w:ascii="Times New Roman" w:hAnsi="Times New Roman" w:eastAsia="仿宋_GB2312" w:cs="Times New Roman"/>
          <w:sz w:val="32"/>
          <w:szCs w:val="32"/>
        </w:rPr>
        <w:t>预算项目数量以及预算项目金额。</w:t>
      </w:r>
      <w:r>
        <w:rPr>
          <w:rFonts w:hint="eastAsia" w:eastAsia="仿宋_GB2312" w:cs="Times New Roman"/>
          <w:sz w:val="32"/>
          <w:szCs w:val="32"/>
          <w:lang w:val="en-US" w:eastAsia="zh-CN"/>
        </w:rPr>
        <w:t>其中：一般公共预算收入</w:t>
      </w:r>
      <w:r>
        <w:rPr>
          <w:rFonts w:hint="eastAsia" w:eastAsia="仿宋_GB2312"/>
          <w:color w:val="000000"/>
          <w:sz w:val="32"/>
          <w:szCs w:val="32"/>
          <w:lang w:val="en-US" w:eastAsia="zh-CN"/>
        </w:rPr>
        <w:t>166.65</w:t>
      </w:r>
      <w:r>
        <w:rPr>
          <w:rFonts w:eastAsia="仿宋_GB2312"/>
          <w:color w:val="000000"/>
          <w:sz w:val="32"/>
          <w:szCs w:val="32"/>
        </w:rPr>
        <w:t>万元，</w:t>
      </w:r>
      <w:r>
        <w:rPr>
          <w:rFonts w:hint="eastAsia" w:eastAsia="仿宋_GB2312"/>
          <w:color w:val="000000"/>
          <w:sz w:val="32"/>
          <w:szCs w:val="32"/>
          <w:lang w:val="en-US" w:eastAsia="zh-CN"/>
        </w:rPr>
        <w:t>占收入总预算100%，</w:t>
      </w:r>
      <w:r>
        <w:rPr>
          <w:rFonts w:eastAsia="仿宋_GB2312"/>
          <w:sz w:val="32"/>
          <w:szCs w:val="32"/>
        </w:rPr>
        <w:t>同比增加</w:t>
      </w:r>
      <w:r>
        <w:rPr>
          <w:rFonts w:hint="eastAsia" w:eastAsia="仿宋_GB2312"/>
          <w:sz w:val="32"/>
          <w:szCs w:val="32"/>
          <w:lang w:val="en-US" w:eastAsia="zh-CN"/>
        </w:rPr>
        <w:t>5.42</w:t>
      </w:r>
      <w:r>
        <w:rPr>
          <w:rFonts w:eastAsia="仿宋_GB2312"/>
          <w:sz w:val="32"/>
          <w:szCs w:val="32"/>
        </w:rPr>
        <w:t>万元，同比增长</w:t>
      </w:r>
      <w:r>
        <w:rPr>
          <w:rFonts w:hint="eastAsia" w:eastAsia="仿宋_GB2312"/>
          <w:sz w:val="32"/>
          <w:szCs w:val="32"/>
          <w:lang w:val="en-US" w:eastAsia="zh-CN"/>
        </w:rPr>
        <w:t>3.3</w:t>
      </w:r>
      <w:r>
        <w:rPr>
          <w:rFonts w:eastAsia="仿宋_GB2312"/>
          <w:sz w:val="32"/>
          <w:szCs w:val="32"/>
        </w:rPr>
        <w:t>%。</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三、</w:t>
      </w:r>
      <w:r>
        <w:rPr>
          <w:rFonts w:hint="eastAsia" w:eastAsia="黑体"/>
          <w:color w:val="000000"/>
          <w:kern w:val="0"/>
          <w:sz w:val="32"/>
          <w:szCs w:val="32"/>
        </w:rPr>
        <w:t>部门</w:t>
      </w:r>
      <w:r>
        <w:rPr>
          <w:rFonts w:eastAsia="黑体"/>
          <w:color w:val="000000"/>
          <w:kern w:val="0"/>
          <w:sz w:val="32"/>
          <w:szCs w:val="32"/>
        </w:rPr>
        <w:t>支出预算情况说明</w:t>
      </w:r>
    </w:p>
    <w:p>
      <w:pPr>
        <w:spacing w:line="540" w:lineRule="exact"/>
        <w:ind w:firstLine="640" w:firstLineChars="200"/>
        <w:rPr>
          <w:rFonts w:eastAsia="仿宋_GB2312"/>
          <w:strike/>
          <w:sz w:val="32"/>
          <w:szCs w:val="32"/>
        </w:rPr>
      </w:pPr>
      <w:r>
        <w:rPr>
          <w:rFonts w:eastAsia="仿宋_GB2312"/>
          <w:color w:val="000000"/>
          <w:sz w:val="32"/>
          <w:szCs w:val="32"/>
        </w:rPr>
        <w:t>2023年</w:t>
      </w:r>
      <w:r>
        <w:rPr>
          <w:rFonts w:hint="eastAsia" w:eastAsia="仿宋_GB2312"/>
          <w:color w:val="000000"/>
          <w:sz w:val="32"/>
          <w:szCs w:val="32"/>
        </w:rPr>
        <w:t>部门</w:t>
      </w:r>
      <w:r>
        <w:rPr>
          <w:rFonts w:eastAsia="仿宋_GB2312"/>
          <w:color w:val="000000"/>
          <w:sz w:val="32"/>
          <w:szCs w:val="32"/>
        </w:rPr>
        <w:t>支出总预算</w:t>
      </w:r>
      <w:r>
        <w:rPr>
          <w:rFonts w:hint="eastAsia" w:eastAsia="仿宋_GB2312"/>
          <w:color w:val="000000"/>
          <w:sz w:val="32"/>
          <w:szCs w:val="32"/>
          <w:lang w:val="en-US" w:eastAsia="zh-CN"/>
        </w:rPr>
        <w:t>166.65</w:t>
      </w:r>
      <w:r>
        <w:rPr>
          <w:rFonts w:eastAsia="仿宋_GB2312"/>
          <w:color w:val="000000"/>
          <w:sz w:val="32"/>
          <w:szCs w:val="32"/>
        </w:rPr>
        <w:t>万元，基本支出预算</w:t>
      </w:r>
      <w:r>
        <w:rPr>
          <w:rFonts w:hint="eastAsia" w:eastAsia="仿宋_GB2312"/>
          <w:color w:val="000000"/>
          <w:sz w:val="32"/>
          <w:szCs w:val="32"/>
          <w:lang w:val="en-US" w:eastAsia="zh-CN"/>
        </w:rPr>
        <w:t>52.65</w:t>
      </w:r>
      <w:r>
        <w:rPr>
          <w:rFonts w:eastAsia="仿宋_GB2312"/>
          <w:color w:val="000000"/>
          <w:sz w:val="32"/>
          <w:szCs w:val="32"/>
        </w:rPr>
        <w:t>万元，占支出总预算的</w:t>
      </w:r>
      <w:r>
        <w:rPr>
          <w:rFonts w:hint="eastAsia" w:eastAsia="仿宋_GB2312"/>
          <w:color w:val="000000"/>
          <w:sz w:val="32"/>
          <w:szCs w:val="32"/>
          <w:lang w:val="en-US" w:eastAsia="zh-CN"/>
        </w:rPr>
        <w:t>31.60</w:t>
      </w:r>
      <w:r>
        <w:rPr>
          <w:rFonts w:eastAsia="仿宋_GB2312"/>
          <w:color w:val="000000"/>
          <w:sz w:val="32"/>
          <w:szCs w:val="32"/>
        </w:rPr>
        <w:t>%，</w:t>
      </w:r>
      <w:r>
        <w:rPr>
          <w:rFonts w:eastAsia="仿宋_GB2312"/>
          <w:sz w:val="32"/>
          <w:szCs w:val="32"/>
        </w:rPr>
        <w:t>同比减少</w:t>
      </w:r>
      <w:r>
        <w:rPr>
          <w:rFonts w:hint="eastAsia" w:eastAsia="仿宋_GB2312"/>
          <w:sz w:val="32"/>
          <w:szCs w:val="32"/>
          <w:lang w:val="en-US" w:eastAsia="zh-CN"/>
        </w:rPr>
        <w:t>3.48</w:t>
      </w:r>
      <w:r>
        <w:rPr>
          <w:rFonts w:eastAsia="仿宋_GB2312"/>
          <w:sz w:val="32"/>
          <w:szCs w:val="32"/>
        </w:rPr>
        <w:t>万元，同比下降</w:t>
      </w:r>
      <w:r>
        <w:rPr>
          <w:rFonts w:hint="eastAsia" w:eastAsia="仿宋_GB2312"/>
          <w:sz w:val="32"/>
          <w:szCs w:val="32"/>
          <w:lang w:val="en-US" w:eastAsia="zh-CN"/>
        </w:rPr>
        <w:t>6.2</w:t>
      </w:r>
      <w:r>
        <w:rPr>
          <w:rFonts w:eastAsia="仿宋_GB2312"/>
          <w:sz w:val="32"/>
          <w:szCs w:val="32"/>
        </w:rPr>
        <w:t>%。项目支出预算</w:t>
      </w:r>
      <w:r>
        <w:rPr>
          <w:rFonts w:hint="eastAsia" w:eastAsia="仿宋_GB2312"/>
          <w:sz w:val="32"/>
          <w:szCs w:val="32"/>
          <w:lang w:val="en-US" w:eastAsia="zh-CN"/>
        </w:rPr>
        <w:t>114</w:t>
      </w:r>
      <w:r>
        <w:rPr>
          <w:rFonts w:eastAsia="仿宋_GB2312"/>
          <w:sz w:val="32"/>
          <w:szCs w:val="32"/>
        </w:rPr>
        <w:t>万元，占支出总预算的</w:t>
      </w:r>
      <w:r>
        <w:rPr>
          <w:rFonts w:hint="eastAsia" w:eastAsia="仿宋_GB2312"/>
          <w:sz w:val="32"/>
          <w:szCs w:val="32"/>
          <w:lang w:val="en-US" w:eastAsia="zh-CN"/>
        </w:rPr>
        <w:t>68.4</w:t>
      </w:r>
      <w:r>
        <w:rPr>
          <w:rFonts w:eastAsia="仿宋_GB2312"/>
          <w:sz w:val="32"/>
          <w:szCs w:val="32"/>
        </w:rPr>
        <w:t>%，同比增加</w:t>
      </w:r>
      <w:r>
        <w:rPr>
          <w:rFonts w:hint="eastAsia" w:eastAsia="仿宋_GB2312"/>
          <w:sz w:val="32"/>
          <w:szCs w:val="32"/>
          <w:lang w:val="en-US" w:eastAsia="zh-CN"/>
        </w:rPr>
        <w:t>8.9</w:t>
      </w:r>
      <w:r>
        <w:rPr>
          <w:rFonts w:eastAsia="仿宋_GB2312"/>
          <w:sz w:val="32"/>
          <w:szCs w:val="32"/>
        </w:rPr>
        <w:t>万元，同比增长</w:t>
      </w:r>
      <w:r>
        <w:rPr>
          <w:rFonts w:hint="eastAsia" w:eastAsia="仿宋_GB2312"/>
          <w:sz w:val="32"/>
          <w:szCs w:val="32"/>
          <w:lang w:val="en-US" w:eastAsia="zh-CN"/>
        </w:rPr>
        <w:t>8.5</w:t>
      </w:r>
      <w:r>
        <w:rPr>
          <w:rFonts w:eastAsia="仿宋_GB2312"/>
          <w:sz w:val="32"/>
          <w:szCs w:val="32"/>
        </w:rPr>
        <w:t>%。</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（一）按支出功能分类科目划分，共分为</w:t>
      </w:r>
      <w:r>
        <w:rPr>
          <w:rFonts w:hint="eastAsia" w:ascii="Times New Roman" w:hAnsi="Times New Roman" w:eastAsia="仿宋_GB2312" w:cs="Times New Roman"/>
          <w:bCs/>
          <w:sz w:val="32"/>
          <w:szCs w:val="32"/>
          <w:lang w:val="en-US" w:eastAsia="zh-CN"/>
        </w:rPr>
        <w:t>5</w:t>
      </w:r>
      <w:r>
        <w:rPr>
          <w:rFonts w:ascii="Times New Roman" w:hAnsi="Times New Roman" w:eastAsia="仿宋_GB2312" w:cs="Times New Roman"/>
          <w:kern w:val="2"/>
          <w:sz w:val="32"/>
          <w:szCs w:val="32"/>
        </w:rPr>
        <w:t>类，其中：</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w:t>
      </w:r>
      <w:r>
        <w:rPr>
          <w:rFonts w:hint="default" w:ascii="Times New Roman" w:hAnsi="Times New Roman" w:eastAsia="仿宋_GB2312" w:cs="Times New Roman"/>
          <w:i w:val="0"/>
          <w:iCs w:val="0"/>
          <w:caps w:val="0"/>
          <w:color w:val="333333"/>
          <w:spacing w:val="0"/>
          <w:sz w:val="32"/>
          <w:szCs w:val="32"/>
          <w:shd w:val="clear" w:fill="FFFFFF"/>
        </w:rPr>
        <w:t>201</w:t>
      </w:r>
      <w:r>
        <w:rPr>
          <w:rFonts w:hint="eastAsia" w:ascii="仿宋_GB2312" w:hAnsi="仿宋_GB2312" w:eastAsia="仿宋_GB2312" w:cs="仿宋_GB2312"/>
          <w:i w:val="0"/>
          <w:iCs w:val="0"/>
          <w:caps w:val="0"/>
          <w:color w:val="333333"/>
          <w:spacing w:val="0"/>
          <w:sz w:val="32"/>
          <w:szCs w:val="32"/>
          <w:shd w:val="clear" w:fill="FFFFFF"/>
        </w:rPr>
        <w:t>类一般公共服务支出</w:t>
      </w:r>
      <w:r>
        <w:rPr>
          <w:rFonts w:hint="eastAsia" w:ascii="Times New Roman" w:hAnsi="Times New Roman" w:eastAsia="仿宋_GB2312" w:cs="Times New Roman"/>
          <w:kern w:val="2"/>
          <w:sz w:val="32"/>
          <w:szCs w:val="32"/>
          <w:lang w:val="en-US" w:eastAsia="zh-CN"/>
        </w:rPr>
        <w:t>151.65</w:t>
      </w:r>
      <w:r>
        <w:rPr>
          <w:rFonts w:ascii="Times New Roman" w:hAnsi="Times New Roman" w:eastAsia="仿宋_GB2312" w:cs="Times New Roman"/>
          <w:kern w:val="2"/>
          <w:sz w:val="32"/>
          <w:szCs w:val="32"/>
        </w:rPr>
        <w:t>万元；占支出总预算</w:t>
      </w:r>
      <w:r>
        <w:rPr>
          <w:rFonts w:hint="eastAsia" w:ascii="Times New Roman" w:hAnsi="Times New Roman" w:eastAsia="仿宋_GB2312" w:cs="Times New Roman"/>
          <w:kern w:val="2"/>
          <w:sz w:val="32"/>
          <w:szCs w:val="32"/>
          <w:lang w:val="en-US" w:eastAsia="zh-CN"/>
        </w:rPr>
        <w:t>91</w:t>
      </w:r>
      <w:r>
        <w:rPr>
          <w:rFonts w:ascii="Times New Roman" w:hAnsi="Times New Roman" w:eastAsia="仿宋_GB2312" w:cs="Times New Roman"/>
          <w:kern w:val="2"/>
          <w:sz w:val="32"/>
          <w:szCs w:val="32"/>
        </w:rPr>
        <w:t>%，同比增加</w:t>
      </w:r>
      <w:r>
        <w:rPr>
          <w:rFonts w:hint="eastAsia" w:ascii="Times New Roman" w:hAnsi="Times New Roman" w:eastAsia="仿宋_GB2312" w:cs="Times New Roman"/>
          <w:kern w:val="2"/>
          <w:sz w:val="32"/>
          <w:szCs w:val="32"/>
          <w:lang w:val="en-US" w:eastAsia="zh-CN"/>
        </w:rPr>
        <w:t>5.57</w:t>
      </w:r>
      <w:r>
        <w:rPr>
          <w:rFonts w:ascii="Times New Roman" w:hAnsi="Times New Roman" w:eastAsia="仿宋_GB2312" w:cs="Times New Roman"/>
          <w:kern w:val="2"/>
          <w:sz w:val="32"/>
          <w:szCs w:val="32"/>
        </w:rPr>
        <w:t>万元，同比增长</w:t>
      </w:r>
      <w:r>
        <w:rPr>
          <w:rFonts w:hint="eastAsia" w:ascii="Times New Roman" w:hAnsi="Times New Roman" w:eastAsia="仿宋_GB2312" w:cs="Times New Roman"/>
          <w:kern w:val="2"/>
          <w:sz w:val="32"/>
          <w:szCs w:val="32"/>
          <w:lang w:val="en-US" w:eastAsia="zh-CN"/>
        </w:rPr>
        <w:t>4</w:t>
      </w:r>
      <w:r>
        <w:rPr>
          <w:rFonts w:ascii="Times New Roman" w:hAnsi="Times New Roman" w:eastAsia="仿宋_GB2312" w:cs="Times New Roman"/>
          <w:kern w:val="2"/>
          <w:sz w:val="32"/>
          <w:szCs w:val="32"/>
        </w:rPr>
        <w:t>%。</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w:t>
      </w:r>
      <w:r>
        <w:rPr>
          <w:rFonts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val="en-US" w:eastAsia="zh-CN"/>
        </w:rPr>
        <w:t>206类科学技术支出0.16</w:t>
      </w:r>
      <w:r>
        <w:rPr>
          <w:rFonts w:ascii="Times New Roman" w:hAnsi="Times New Roman" w:eastAsia="仿宋_GB2312" w:cs="Times New Roman"/>
          <w:kern w:val="2"/>
          <w:sz w:val="32"/>
          <w:szCs w:val="32"/>
          <w:highlight w:val="none"/>
        </w:rPr>
        <w:t>万元</w:t>
      </w:r>
      <w:r>
        <w:rPr>
          <w:rFonts w:ascii="Times New Roman" w:hAnsi="Times New Roman" w:eastAsia="仿宋_GB2312" w:cs="Times New Roman"/>
          <w:kern w:val="2"/>
          <w:sz w:val="32"/>
          <w:szCs w:val="32"/>
        </w:rPr>
        <w:t>，占支出总预算</w:t>
      </w:r>
      <w:r>
        <w:rPr>
          <w:rFonts w:hint="eastAsia" w:ascii="Times New Roman" w:hAnsi="Times New Roman" w:eastAsia="仿宋_GB2312" w:cs="Times New Roman"/>
          <w:kern w:val="2"/>
          <w:sz w:val="32"/>
          <w:szCs w:val="32"/>
          <w:lang w:val="en-US" w:eastAsia="zh-CN"/>
        </w:rPr>
        <w:t>0.1</w:t>
      </w:r>
      <w:r>
        <w:rPr>
          <w:rFonts w:ascii="Times New Roman" w:hAnsi="Times New Roman" w:eastAsia="仿宋_GB2312" w:cs="Times New Roman"/>
          <w:kern w:val="2"/>
          <w:sz w:val="32"/>
          <w:szCs w:val="32"/>
        </w:rPr>
        <w:t>%，同比增加</w:t>
      </w:r>
      <w:r>
        <w:rPr>
          <w:rFonts w:hint="eastAsia" w:ascii="Times New Roman" w:hAnsi="Times New Roman" w:eastAsia="仿宋_GB2312" w:cs="Times New Roman"/>
          <w:kern w:val="2"/>
          <w:sz w:val="32"/>
          <w:szCs w:val="32"/>
          <w:lang w:val="en-US" w:eastAsia="zh-CN"/>
        </w:rPr>
        <w:t>0.16</w:t>
      </w:r>
      <w:r>
        <w:rPr>
          <w:rFonts w:ascii="Times New Roman" w:hAnsi="Times New Roman" w:eastAsia="仿宋_GB2312" w:cs="Times New Roman"/>
          <w:kern w:val="2"/>
          <w:sz w:val="32"/>
          <w:szCs w:val="32"/>
        </w:rPr>
        <w:t>万元，同比增长</w:t>
      </w:r>
      <w:r>
        <w:rPr>
          <w:rFonts w:hint="eastAsia" w:ascii="Times New Roman" w:hAnsi="Times New Roman" w:eastAsia="仿宋_GB2312" w:cs="Times New Roman"/>
          <w:kern w:val="2"/>
          <w:sz w:val="32"/>
          <w:szCs w:val="32"/>
          <w:lang w:val="en-US" w:eastAsia="zh-CN"/>
        </w:rPr>
        <w:t>0</w:t>
      </w:r>
      <w:r>
        <w:rPr>
          <w:rFonts w:ascii="Times New Roman" w:hAnsi="Times New Roman" w:eastAsia="仿宋_GB2312" w:cs="Times New Roman"/>
          <w:kern w:val="2"/>
          <w:sz w:val="32"/>
          <w:szCs w:val="32"/>
        </w:rPr>
        <w:t>%。</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w:t>
      </w:r>
      <w:r>
        <w:rPr>
          <w:rFonts w:hint="default" w:ascii="Times New Roman" w:hAnsi="Times New Roman" w:eastAsia="仿宋_GB2312" w:cs="Times New Roman"/>
          <w:i w:val="0"/>
          <w:iCs w:val="0"/>
          <w:caps w:val="0"/>
          <w:color w:val="333333"/>
          <w:spacing w:val="0"/>
          <w:sz w:val="32"/>
          <w:szCs w:val="32"/>
          <w:shd w:val="clear" w:fill="FFFFFF"/>
        </w:rPr>
        <w:t>208</w:t>
      </w:r>
      <w:r>
        <w:rPr>
          <w:rFonts w:hint="eastAsia" w:ascii="仿宋_GB2312" w:hAnsi="仿宋_GB2312" w:eastAsia="仿宋_GB2312" w:cs="仿宋_GB2312"/>
          <w:i w:val="0"/>
          <w:iCs w:val="0"/>
          <w:caps w:val="0"/>
          <w:color w:val="333333"/>
          <w:spacing w:val="0"/>
          <w:sz w:val="32"/>
          <w:szCs w:val="32"/>
          <w:shd w:val="clear" w:fill="FFFFFF"/>
        </w:rPr>
        <w:t>类社会保障和就业支出</w:t>
      </w:r>
      <w:r>
        <w:rPr>
          <w:rFonts w:hint="eastAsia" w:ascii="Times New Roman" w:hAnsi="Times New Roman" w:eastAsia="仿宋_GB2312" w:cs="Times New Roman"/>
          <w:kern w:val="2"/>
          <w:sz w:val="32"/>
          <w:szCs w:val="32"/>
          <w:lang w:val="en-US" w:eastAsia="zh-CN"/>
        </w:rPr>
        <w:t>7.12</w:t>
      </w:r>
      <w:r>
        <w:rPr>
          <w:rFonts w:ascii="Times New Roman" w:hAnsi="Times New Roman" w:eastAsia="仿宋_GB2312" w:cs="Times New Roman"/>
          <w:kern w:val="2"/>
          <w:sz w:val="32"/>
          <w:szCs w:val="32"/>
        </w:rPr>
        <w:t>万元，占支出总预算</w:t>
      </w:r>
      <w:r>
        <w:rPr>
          <w:rFonts w:hint="eastAsia" w:ascii="Times New Roman" w:hAnsi="Times New Roman" w:eastAsia="仿宋_GB2312" w:cs="Times New Roman"/>
          <w:kern w:val="2"/>
          <w:sz w:val="32"/>
          <w:szCs w:val="32"/>
          <w:lang w:val="en-US" w:eastAsia="zh-CN"/>
        </w:rPr>
        <w:t>4.3</w:t>
      </w:r>
      <w:r>
        <w:rPr>
          <w:rFonts w:ascii="Times New Roman" w:hAnsi="Times New Roman" w:eastAsia="仿宋_GB2312" w:cs="Times New Roman"/>
          <w:kern w:val="2"/>
          <w:sz w:val="32"/>
          <w:szCs w:val="32"/>
        </w:rPr>
        <w:t>%，同比减少</w:t>
      </w:r>
      <w:r>
        <w:rPr>
          <w:rFonts w:hint="eastAsia" w:ascii="Times New Roman" w:hAnsi="Times New Roman" w:eastAsia="仿宋_GB2312" w:cs="Times New Roman"/>
          <w:kern w:val="2"/>
          <w:sz w:val="32"/>
          <w:szCs w:val="32"/>
          <w:lang w:val="en-US" w:eastAsia="zh-CN"/>
        </w:rPr>
        <w:t>0.16</w:t>
      </w:r>
      <w:r>
        <w:rPr>
          <w:rFonts w:ascii="Times New Roman" w:hAnsi="Times New Roman" w:eastAsia="仿宋_GB2312" w:cs="Times New Roman"/>
          <w:kern w:val="2"/>
          <w:sz w:val="32"/>
          <w:szCs w:val="32"/>
        </w:rPr>
        <w:t>万元，同比下降</w:t>
      </w:r>
      <w:r>
        <w:rPr>
          <w:rFonts w:hint="eastAsia" w:ascii="Times New Roman" w:hAnsi="Times New Roman" w:eastAsia="仿宋_GB2312" w:cs="Times New Roman"/>
          <w:kern w:val="2"/>
          <w:sz w:val="32"/>
          <w:szCs w:val="32"/>
          <w:lang w:val="en-US" w:eastAsia="zh-CN"/>
        </w:rPr>
        <w:t>2.2</w:t>
      </w:r>
      <w:r>
        <w:rPr>
          <w:rFonts w:ascii="Times New Roman" w:hAnsi="Times New Roman" w:eastAsia="仿宋_GB2312" w:cs="Times New Roman"/>
          <w:kern w:val="2"/>
          <w:sz w:val="32"/>
          <w:szCs w:val="32"/>
        </w:rPr>
        <w:t>%。</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bCs/>
          <w:sz w:val="32"/>
          <w:szCs w:val="32"/>
          <w:lang w:val="en-US" w:eastAsia="zh-CN"/>
        </w:rPr>
        <w:t>4</w:t>
      </w:r>
      <w:r>
        <w:rPr>
          <w:rFonts w:hint="eastAsia" w:ascii="Times New Roman" w:hAnsi="Times New Roman" w:eastAsia="仿宋_GB2312" w:cs="Times New Roman"/>
          <w:bCs/>
          <w:sz w:val="32"/>
          <w:szCs w:val="32"/>
        </w:rPr>
        <w:t>.</w:t>
      </w:r>
      <w:r>
        <w:rPr>
          <w:rFonts w:hint="default" w:ascii="Times New Roman" w:hAnsi="Times New Roman" w:eastAsia="仿宋_GB2312" w:cs="Times New Roman"/>
          <w:i w:val="0"/>
          <w:iCs w:val="0"/>
          <w:caps w:val="0"/>
          <w:color w:val="333333"/>
          <w:spacing w:val="0"/>
          <w:sz w:val="32"/>
          <w:szCs w:val="32"/>
          <w:shd w:val="clear" w:fill="FFFFFF"/>
        </w:rPr>
        <w:t>209</w:t>
      </w:r>
      <w:r>
        <w:rPr>
          <w:rFonts w:hint="eastAsia" w:ascii="仿宋_GB2312" w:hAnsi="仿宋_GB2312" w:eastAsia="仿宋_GB2312" w:cs="仿宋_GB2312"/>
          <w:i w:val="0"/>
          <w:iCs w:val="0"/>
          <w:caps w:val="0"/>
          <w:color w:val="333333"/>
          <w:spacing w:val="0"/>
          <w:sz w:val="32"/>
          <w:szCs w:val="32"/>
          <w:shd w:val="clear" w:fill="FFFFFF"/>
        </w:rPr>
        <w:t>类卫生健康支出</w:t>
      </w:r>
      <w:r>
        <w:rPr>
          <w:rFonts w:hint="eastAsia" w:ascii="Times New Roman" w:hAnsi="Times New Roman" w:eastAsia="仿宋_GB2312" w:cs="Times New Roman"/>
          <w:bCs/>
          <w:sz w:val="32"/>
          <w:szCs w:val="32"/>
          <w:lang w:val="en-US" w:eastAsia="zh-CN"/>
        </w:rPr>
        <w:t>4.17</w:t>
      </w:r>
      <w:r>
        <w:rPr>
          <w:rFonts w:ascii="Times New Roman" w:hAnsi="Times New Roman" w:eastAsia="仿宋_GB2312" w:cs="Times New Roman"/>
          <w:kern w:val="2"/>
          <w:sz w:val="32"/>
          <w:szCs w:val="32"/>
        </w:rPr>
        <w:t>万元，占支出总预算</w:t>
      </w:r>
      <w:r>
        <w:rPr>
          <w:rFonts w:hint="eastAsia" w:ascii="Times New Roman" w:hAnsi="Times New Roman" w:eastAsia="仿宋_GB2312" w:cs="Times New Roman"/>
          <w:kern w:val="2"/>
          <w:sz w:val="32"/>
          <w:szCs w:val="32"/>
          <w:lang w:val="en-US" w:eastAsia="zh-CN"/>
        </w:rPr>
        <w:t>2.5</w:t>
      </w:r>
      <w:r>
        <w:rPr>
          <w:rFonts w:ascii="Times New Roman" w:hAnsi="Times New Roman" w:eastAsia="仿宋_GB2312" w:cs="Times New Roman"/>
          <w:kern w:val="2"/>
          <w:sz w:val="32"/>
          <w:szCs w:val="32"/>
        </w:rPr>
        <w:t>%，同比减少</w:t>
      </w:r>
      <w:r>
        <w:rPr>
          <w:rFonts w:hint="eastAsia" w:ascii="Times New Roman" w:hAnsi="Times New Roman" w:eastAsia="仿宋_GB2312" w:cs="Times New Roman"/>
          <w:kern w:val="2"/>
          <w:sz w:val="32"/>
          <w:szCs w:val="32"/>
          <w:lang w:val="en-US" w:eastAsia="zh-CN"/>
        </w:rPr>
        <w:t>0.07</w:t>
      </w:r>
      <w:r>
        <w:rPr>
          <w:rFonts w:ascii="Times New Roman" w:hAnsi="Times New Roman" w:eastAsia="仿宋_GB2312" w:cs="Times New Roman"/>
          <w:kern w:val="2"/>
          <w:sz w:val="32"/>
          <w:szCs w:val="32"/>
        </w:rPr>
        <w:t>万元，同比下降</w:t>
      </w:r>
      <w:r>
        <w:rPr>
          <w:rFonts w:hint="eastAsia" w:ascii="Times New Roman" w:hAnsi="Times New Roman" w:eastAsia="仿宋_GB2312" w:cs="Times New Roman"/>
          <w:kern w:val="2"/>
          <w:sz w:val="32"/>
          <w:szCs w:val="32"/>
          <w:lang w:val="en-US" w:eastAsia="zh-CN"/>
        </w:rPr>
        <w:t>2</w:t>
      </w:r>
      <w:r>
        <w:rPr>
          <w:rFonts w:ascii="Times New Roman" w:hAnsi="Times New Roman" w:eastAsia="仿宋_GB2312" w:cs="Times New Roman"/>
          <w:kern w:val="2"/>
          <w:sz w:val="32"/>
          <w:szCs w:val="32"/>
        </w:rPr>
        <w:t>%。</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bCs/>
          <w:sz w:val="32"/>
          <w:szCs w:val="32"/>
          <w:lang w:val="en-US" w:eastAsia="zh-CN"/>
        </w:rPr>
        <w:t>5</w:t>
      </w:r>
      <w:r>
        <w:rPr>
          <w:rFonts w:hint="eastAsia" w:ascii="Times New Roman" w:hAnsi="Times New Roman" w:eastAsia="仿宋_GB2312" w:cs="Times New Roman"/>
          <w:bCs/>
          <w:sz w:val="32"/>
          <w:szCs w:val="32"/>
        </w:rPr>
        <w:t>.</w:t>
      </w:r>
      <w:r>
        <w:rPr>
          <w:rFonts w:hint="default" w:ascii="Times New Roman" w:hAnsi="Times New Roman" w:eastAsia="仿宋_GB2312" w:cs="Times New Roman"/>
          <w:i w:val="0"/>
          <w:iCs w:val="0"/>
          <w:caps w:val="0"/>
          <w:color w:val="333333"/>
          <w:spacing w:val="0"/>
          <w:sz w:val="32"/>
          <w:szCs w:val="32"/>
          <w:shd w:val="clear" w:fill="FFFFFF"/>
        </w:rPr>
        <w:t>2</w:t>
      </w:r>
      <w:r>
        <w:rPr>
          <w:rFonts w:hint="default" w:ascii="Times New Roman" w:hAnsi="Times New Roman" w:eastAsia="仿宋_GB2312" w:cs="Times New Roman"/>
          <w:i w:val="0"/>
          <w:iCs w:val="0"/>
          <w:caps w:val="0"/>
          <w:color w:val="333333"/>
          <w:spacing w:val="0"/>
          <w:sz w:val="32"/>
          <w:szCs w:val="32"/>
          <w:shd w:val="clear" w:fill="FFFFFF"/>
          <w:lang w:val="en-US" w:eastAsia="zh-CN"/>
        </w:rPr>
        <w:t>1</w:t>
      </w:r>
      <w:r>
        <w:rPr>
          <w:rFonts w:hint="default" w:ascii="Times New Roman" w:hAnsi="Times New Roman" w:eastAsia="仿宋_GB2312" w:cs="Times New Roman"/>
          <w:i w:val="0"/>
          <w:iCs w:val="0"/>
          <w:caps w:val="0"/>
          <w:color w:val="333333"/>
          <w:spacing w:val="0"/>
          <w:sz w:val="32"/>
          <w:szCs w:val="32"/>
          <w:shd w:val="clear" w:fill="FFFFFF"/>
        </w:rPr>
        <w:t>9</w:t>
      </w:r>
      <w:r>
        <w:rPr>
          <w:rFonts w:hint="eastAsia" w:ascii="仿宋_GB2312" w:hAnsi="仿宋_GB2312" w:eastAsia="仿宋_GB2312" w:cs="仿宋_GB2312"/>
          <w:i w:val="0"/>
          <w:iCs w:val="0"/>
          <w:caps w:val="0"/>
          <w:color w:val="333333"/>
          <w:spacing w:val="0"/>
          <w:sz w:val="32"/>
          <w:szCs w:val="32"/>
          <w:shd w:val="clear" w:fill="FFFFFF"/>
        </w:rPr>
        <w:t>类</w:t>
      </w:r>
      <w:r>
        <w:rPr>
          <w:rFonts w:hint="eastAsia" w:ascii="仿宋_GB2312" w:hAnsi="仿宋_GB2312" w:eastAsia="仿宋_GB2312" w:cs="仿宋_GB2312"/>
          <w:i w:val="0"/>
          <w:iCs w:val="0"/>
          <w:caps w:val="0"/>
          <w:color w:val="333333"/>
          <w:spacing w:val="0"/>
          <w:sz w:val="32"/>
          <w:szCs w:val="32"/>
          <w:shd w:val="clear" w:fill="FFFFFF"/>
          <w:lang w:val="en-US" w:eastAsia="zh-CN"/>
        </w:rPr>
        <w:t>住房保障</w:t>
      </w:r>
      <w:r>
        <w:rPr>
          <w:rFonts w:hint="eastAsia" w:ascii="仿宋_GB2312" w:hAnsi="仿宋_GB2312" w:eastAsia="仿宋_GB2312" w:cs="仿宋_GB2312"/>
          <w:i w:val="0"/>
          <w:iCs w:val="0"/>
          <w:caps w:val="0"/>
          <w:color w:val="333333"/>
          <w:spacing w:val="0"/>
          <w:sz w:val="32"/>
          <w:szCs w:val="32"/>
          <w:shd w:val="clear" w:fill="FFFFFF"/>
        </w:rPr>
        <w:t>支出</w:t>
      </w:r>
      <w:r>
        <w:rPr>
          <w:rFonts w:hint="eastAsia" w:ascii="Times New Roman" w:hAnsi="Times New Roman" w:eastAsia="仿宋_GB2312" w:cs="Times New Roman"/>
          <w:bCs/>
          <w:sz w:val="32"/>
          <w:szCs w:val="32"/>
          <w:lang w:val="en-US" w:eastAsia="zh-CN"/>
        </w:rPr>
        <w:t>3.56</w:t>
      </w:r>
      <w:r>
        <w:rPr>
          <w:rFonts w:ascii="Times New Roman" w:hAnsi="Times New Roman" w:eastAsia="仿宋_GB2312" w:cs="Times New Roman"/>
          <w:kern w:val="2"/>
          <w:sz w:val="32"/>
          <w:szCs w:val="32"/>
        </w:rPr>
        <w:t>万元，占支出总预算</w:t>
      </w:r>
      <w:r>
        <w:rPr>
          <w:rFonts w:hint="eastAsia" w:ascii="Times New Roman" w:hAnsi="Times New Roman" w:eastAsia="仿宋_GB2312" w:cs="Times New Roman"/>
          <w:kern w:val="2"/>
          <w:sz w:val="32"/>
          <w:szCs w:val="32"/>
          <w:lang w:val="en-US" w:eastAsia="zh-CN"/>
        </w:rPr>
        <w:t>2.1</w:t>
      </w:r>
      <w:r>
        <w:rPr>
          <w:rFonts w:ascii="Times New Roman" w:hAnsi="Times New Roman" w:eastAsia="仿宋_GB2312" w:cs="Times New Roman"/>
          <w:kern w:val="2"/>
          <w:sz w:val="32"/>
          <w:szCs w:val="32"/>
        </w:rPr>
        <w:t>%，同比减少</w:t>
      </w:r>
      <w:r>
        <w:rPr>
          <w:rFonts w:hint="eastAsia" w:ascii="Times New Roman" w:hAnsi="Times New Roman" w:eastAsia="仿宋_GB2312" w:cs="Times New Roman"/>
          <w:kern w:val="2"/>
          <w:sz w:val="32"/>
          <w:szCs w:val="32"/>
          <w:lang w:val="en-US" w:eastAsia="zh-CN"/>
        </w:rPr>
        <w:t>0.08</w:t>
      </w:r>
      <w:r>
        <w:rPr>
          <w:rFonts w:ascii="Times New Roman" w:hAnsi="Times New Roman" w:eastAsia="仿宋_GB2312" w:cs="Times New Roman"/>
          <w:kern w:val="2"/>
          <w:sz w:val="32"/>
          <w:szCs w:val="32"/>
        </w:rPr>
        <w:t>万元，同比下降</w:t>
      </w:r>
      <w:r>
        <w:rPr>
          <w:rFonts w:hint="eastAsia" w:ascii="Times New Roman" w:hAnsi="Times New Roman" w:eastAsia="仿宋_GB2312" w:cs="Times New Roman"/>
          <w:kern w:val="2"/>
          <w:sz w:val="32"/>
          <w:szCs w:val="32"/>
          <w:lang w:val="en-US" w:eastAsia="zh-CN"/>
        </w:rPr>
        <w:t>2.2</w:t>
      </w:r>
      <w:r>
        <w:rPr>
          <w:rFonts w:ascii="Times New Roman" w:hAnsi="Times New Roman" w:eastAsia="仿宋_GB2312" w:cs="Times New Roman"/>
          <w:kern w:val="2"/>
          <w:sz w:val="32"/>
          <w:szCs w:val="32"/>
        </w:rPr>
        <w:t>%。</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（二）按支出结构分类划分，分为基本支出预算和项目支出预算</w:t>
      </w:r>
      <w:r>
        <w:rPr>
          <w:rFonts w:hint="eastAsia" w:ascii="Times New Roman" w:hAnsi="Times New Roman" w:eastAsia="仿宋_GB2312" w:cs="Times New Roman"/>
          <w:kern w:val="2"/>
          <w:sz w:val="32"/>
          <w:szCs w:val="32"/>
        </w:rPr>
        <w:t>，其中：</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1.基本支出预算</w:t>
      </w:r>
      <w:r>
        <w:rPr>
          <w:rFonts w:hint="eastAsia" w:ascii="Times New Roman" w:hAnsi="Times New Roman" w:eastAsia="仿宋_GB2312" w:cs="Times New Roman"/>
          <w:kern w:val="2"/>
          <w:sz w:val="32"/>
          <w:szCs w:val="32"/>
          <w:lang w:val="en-US" w:eastAsia="zh-CN"/>
        </w:rPr>
        <w:t>52.65</w:t>
      </w:r>
      <w:r>
        <w:rPr>
          <w:rFonts w:ascii="Times New Roman" w:hAnsi="Times New Roman" w:eastAsia="仿宋_GB2312" w:cs="Times New Roman"/>
          <w:kern w:val="2"/>
          <w:sz w:val="32"/>
          <w:szCs w:val="32"/>
        </w:rPr>
        <w:t>万元，占一般公共预算拨款支出预算</w:t>
      </w:r>
      <w:r>
        <w:rPr>
          <w:rFonts w:hint="eastAsia" w:ascii="Times New Roman" w:hAnsi="Times New Roman" w:eastAsia="仿宋_GB2312" w:cs="Times New Roman"/>
          <w:kern w:val="2"/>
          <w:sz w:val="32"/>
          <w:szCs w:val="32"/>
          <w:lang w:val="en-US" w:eastAsia="zh-CN"/>
        </w:rPr>
        <w:t>31.6</w:t>
      </w:r>
      <w:r>
        <w:rPr>
          <w:rFonts w:ascii="Times New Roman" w:hAnsi="Times New Roman" w:eastAsia="仿宋_GB2312" w:cs="Times New Roman"/>
          <w:kern w:val="2"/>
          <w:sz w:val="32"/>
          <w:szCs w:val="32"/>
        </w:rPr>
        <w:t>%，同比减少</w:t>
      </w:r>
      <w:r>
        <w:rPr>
          <w:rFonts w:hint="eastAsia" w:ascii="Times New Roman" w:hAnsi="Times New Roman" w:eastAsia="仿宋_GB2312" w:cs="Times New Roman"/>
          <w:kern w:val="2"/>
          <w:sz w:val="32"/>
          <w:szCs w:val="32"/>
          <w:lang w:val="en-US" w:eastAsia="zh-CN"/>
        </w:rPr>
        <w:t>3.48</w:t>
      </w:r>
      <w:r>
        <w:rPr>
          <w:rFonts w:ascii="Times New Roman" w:hAnsi="Times New Roman" w:eastAsia="仿宋_GB2312" w:cs="Times New Roman"/>
          <w:kern w:val="2"/>
          <w:sz w:val="32"/>
          <w:szCs w:val="32"/>
        </w:rPr>
        <w:t>万元，同比下降</w:t>
      </w:r>
      <w:r>
        <w:rPr>
          <w:rFonts w:hint="eastAsia" w:ascii="Times New Roman" w:hAnsi="Times New Roman" w:eastAsia="仿宋_GB2312" w:cs="Times New Roman"/>
          <w:kern w:val="2"/>
          <w:sz w:val="32"/>
          <w:szCs w:val="32"/>
          <w:lang w:val="en-US" w:eastAsia="zh-CN"/>
        </w:rPr>
        <w:t>6.2</w:t>
      </w:r>
      <w:r>
        <w:rPr>
          <w:rFonts w:ascii="Times New Roman" w:hAnsi="Times New Roman" w:eastAsia="仿宋_GB2312" w:cs="Times New Roman"/>
          <w:kern w:val="2"/>
          <w:sz w:val="32"/>
          <w:szCs w:val="32"/>
        </w:rPr>
        <w:t>%。</w:t>
      </w:r>
    </w:p>
    <w:p>
      <w:pPr>
        <w:pStyle w:val="4"/>
        <w:tabs>
          <w:tab w:val="center" w:pos="4475"/>
        </w:tabs>
        <w:spacing w:before="0" w:beforeAutospacing="0" w:after="0" w:afterAutospacing="0" w:line="54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2.项目支出预算</w:t>
      </w:r>
      <w:r>
        <w:rPr>
          <w:rFonts w:hint="eastAsia" w:ascii="Times New Roman" w:hAnsi="Times New Roman" w:eastAsia="仿宋_GB2312" w:cs="Times New Roman"/>
          <w:kern w:val="2"/>
          <w:sz w:val="32"/>
          <w:szCs w:val="32"/>
          <w:lang w:val="en-US" w:eastAsia="zh-CN"/>
        </w:rPr>
        <w:t>114</w:t>
      </w:r>
      <w:r>
        <w:rPr>
          <w:rFonts w:ascii="Times New Roman" w:hAnsi="Times New Roman" w:eastAsia="仿宋_GB2312" w:cs="Times New Roman"/>
          <w:kern w:val="2"/>
          <w:sz w:val="32"/>
          <w:szCs w:val="32"/>
        </w:rPr>
        <w:t>万元；占支出总预算</w:t>
      </w:r>
      <w:r>
        <w:rPr>
          <w:rFonts w:hint="eastAsia" w:ascii="Times New Roman" w:hAnsi="Times New Roman" w:eastAsia="仿宋_GB2312" w:cs="Times New Roman"/>
          <w:kern w:val="2"/>
          <w:sz w:val="32"/>
          <w:szCs w:val="32"/>
          <w:lang w:val="en-US" w:eastAsia="zh-CN"/>
        </w:rPr>
        <w:t>68.4</w:t>
      </w:r>
      <w:r>
        <w:rPr>
          <w:rFonts w:ascii="Times New Roman" w:hAnsi="Times New Roman" w:eastAsia="仿宋_GB2312" w:cs="Times New Roman"/>
          <w:kern w:val="2"/>
          <w:sz w:val="32"/>
          <w:szCs w:val="32"/>
        </w:rPr>
        <w:t>%，同比增加</w:t>
      </w:r>
      <w:r>
        <w:rPr>
          <w:rFonts w:hint="eastAsia" w:ascii="Times New Roman" w:hAnsi="Times New Roman" w:eastAsia="仿宋_GB2312" w:cs="Times New Roman"/>
          <w:kern w:val="2"/>
          <w:sz w:val="32"/>
          <w:szCs w:val="32"/>
          <w:lang w:val="en-US" w:eastAsia="zh-CN"/>
        </w:rPr>
        <w:t>8.9</w:t>
      </w:r>
      <w:r>
        <w:rPr>
          <w:rFonts w:ascii="Times New Roman" w:hAnsi="Times New Roman" w:eastAsia="仿宋_GB2312" w:cs="Times New Roman"/>
          <w:kern w:val="2"/>
          <w:sz w:val="32"/>
          <w:szCs w:val="32"/>
        </w:rPr>
        <w:t>万元，同比增长</w:t>
      </w:r>
      <w:r>
        <w:rPr>
          <w:rFonts w:hint="eastAsia" w:ascii="Times New Roman" w:hAnsi="Times New Roman" w:eastAsia="仿宋_GB2312" w:cs="Times New Roman"/>
          <w:kern w:val="2"/>
          <w:sz w:val="32"/>
          <w:szCs w:val="32"/>
          <w:lang w:val="en-US" w:eastAsia="zh-CN"/>
        </w:rPr>
        <w:t>8.5</w:t>
      </w:r>
      <w:r>
        <w:rPr>
          <w:rFonts w:ascii="Times New Roman" w:hAnsi="Times New Roman" w:eastAsia="仿宋_GB2312" w:cs="Times New Roman"/>
          <w:kern w:val="2"/>
          <w:sz w:val="32"/>
          <w:szCs w:val="32"/>
        </w:rPr>
        <w:t>%。</w:t>
      </w:r>
    </w:p>
    <w:p>
      <w:pPr>
        <w:pStyle w:val="4"/>
        <w:spacing w:before="0" w:beforeAutospacing="0" w:after="0" w:afterAutospacing="0" w:line="540" w:lineRule="exact"/>
        <w:ind w:firstLine="640" w:firstLineChars="200"/>
        <w:jc w:val="both"/>
        <w:rPr>
          <w:rFonts w:ascii="Times New Roman" w:hAnsi="Times New Roman" w:eastAsia="仿宋_GB2312" w:cs="Times New Roman"/>
          <w:sz w:val="32"/>
          <w:szCs w:val="32"/>
          <w:highlight w:val="cyan"/>
        </w:rPr>
      </w:pPr>
      <w:r>
        <w:rPr>
          <w:rFonts w:ascii="Times New Roman" w:hAnsi="Times New Roman" w:eastAsia="仿宋_GB2312" w:cs="Times New Roman"/>
          <w:sz w:val="32"/>
          <w:szCs w:val="32"/>
        </w:rPr>
        <w:t>2023年支出预算总体增加</w:t>
      </w:r>
      <w:r>
        <w:rPr>
          <w:rFonts w:hint="eastAsia"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rPr>
        <w:t>主要</w:t>
      </w:r>
      <w:r>
        <w:rPr>
          <w:rFonts w:hint="eastAsia" w:ascii="Times New Roman" w:hAnsi="Times New Roman" w:eastAsia="仿宋_GB2312" w:cs="Times New Roman"/>
          <w:sz w:val="32"/>
          <w:szCs w:val="32"/>
          <w:lang w:val="en-US" w:eastAsia="zh-CN"/>
        </w:rPr>
        <w:t>原因</w:t>
      </w:r>
      <w:r>
        <w:rPr>
          <w:rFonts w:ascii="Times New Roman" w:hAnsi="Times New Roman" w:eastAsia="仿宋_GB2312" w:cs="Times New Roman"/>
          <w:sz w:val="32"/>
          <w:szCs w:val="32"/>
        </w:rPr>
        <w:t>：一是</w:t>
      </w:r>
      <w:r>
        <w:rPr>
          <w:rFonts w:hint="eastAsia" w:ascii="Times New Roman" w:hAnsi="Times New Roman" w:eastAsia="仿宋_GB2312" w:cs="Times New Roman"/>
          <w:sz w:val="32"/>
          <w:szCs w:val="32"/>
          <w:lang w:val="en-US" w:eastAsia="zh-CN"/>
        </w:rPr>
        <w:t>预算项目调整</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信访维稳项目经费增加</w:t>
      </w:r>
      <w:r>
        <w:rPr>
          <w:rFonts w:ascii="Times New Roman" w:hAnsi="Times New Roman" w:eastAsia="仿宋_GB2312" w:cs="Times New Roman"/>
          <w:sz w:val="32"/>
          <w:szCs w:val="32"/>
        </w:rPr>
        <w:t>。</w:t>
      </w:r>
    </w:p>
    <w:p>
      <w:pPr>
        <w:tabs>
          <w:tab w:val="center" w:pos="4475"/>
        </w:tabs>
        <w:spacing w:line="540" w:lineRule="exact"/>
        <w:ind w:firstLine="645"/>
        <w:rPr>
          <w:rFonts w:ascii="Times New Roman" w:hAnsi="Times New Roman" w:eastAsia="仿宋_GB2312" w:cs="Times New Roman"/>
          <w:sz w:val="32"/>
          <w:szCs w:val="32"/>
          <w:highlight w:val="cyan"/>
        </w:rPr>
      </w:pPr>
      <w:r>
        <w:rPr>
          <w:rFonts w:eastAsia="黑体"/>
          <w:color w:val="000000"/>
          <w:kern w:val="0"/>
          <w:sz w:val="32"/>
          <w:szCs w:val="32"/>
        </w:rPr>
        <w:t>四、财政拨款收支预算情况说明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strike/>
          <w:kern w:val="2"/>
          <w:sz w:val="32"/>
          <w:szCs w:val="32"/>
        </w:rPr>
      </w:pPr>
      <w:r>
        <w:rPr>
          <w:rFonts w:ascii="Times New Roman" w:hAnsi="Times New Roman" w:eastAsia="仿宋_GB2312" w:cs="Times New Roman"/>
          <w:kern w:val="2"/>
          <w:sz w:val="32"/>
          <w:szCs w:val="32"/>
        </w:rPr>
        <w:t>2023年</w:t>
      </w:r>
      <w:r>
        <w:rPr>
          <w:rFonts w:hint="eastAsia" w:ascii="Times New Roman" w:hAnsi="Times New Roman" w:eastAsia="仿宋_GB2312" w:cs="Times New Roman"/>
          <w:kern w:val="2"/>
          <w:sz w:val="32"/>
          <w:szCs w:val="32"/>
        </w:rPr>
        <w:t>部门</w:t>
      </w:r>
      <w:r>
        <w:rPr>
          <w:rFonts w:ascii="Times New Roman" w:hAnsi="Times New Roman" w:eastAsia="仿宋_GB2312" w:cs="Times New Roman"/>
          <w:kern w:val="2"/>
          <w:sz w:val="32"/>
          <w:szCs w:val="32"/>
        </w:rPr>
        <w:t>财政拨款收支总预算</w:t>
      </w:r>
      <w:r>
        <w:rPr>
          <w:rFonts w:hint="eastAsia" w:ascii="Times New Roman" w:hAnsi="Times New Roman" w:eastAsia="仿宋_GB2312" w:cs="Times New Roman"/>
          <w:kern w:val="2"/>
          <w:sz w:val="32"/>
          <w:szCs w:val="32"/>
          <w:lang w:val="en-US" w:eastAsia="zh-CN"/>
        </w:rPr>
        <w:t>166.65</w:t>
      </w:r>
      <w:r>
        <w:rPr>
          <w:rFonts w:ascii="Times New Roman" w:hAnsi="Times New Roman" w:eastAsia="仿宋_GB2312" w:cs="Times New Roman"/>
          <w:kern w:val="2"/>
          <w:sz w:val="32"/>
          <w:szCs w:val="32"/>
        </w:rPr>
        <w:t>万元，收入包括：</w:t>
      </w:r>
      <w:r>
        <w:rPr>
          <w:rFonts w:hint="eastAsia" w:ascii="Times New Roman" w:hAnsi="Times New Roman" w:eastAsia="仿宋_GB2312" w:cs="Times New Roman"/>
          <w:kern w:val="2"/>
          <w:sz w:val="32"/>
          <w:szCs w:val="32"/>
          <w:lang w:val="en-US" w:eastAsia="zh-CN"/>
        </w:rPr>
        <w:t>一般公共预算</w:t>
      </w:r>
      <w:r>
        <w:rPr>
          <w:rFonts w:ascii="Times New Roman" w:hAnsi="Times New Roman" w:eastAsia="仿宋_GB2312" w:cs="Times New Roman"/>
          <w:kern w:val="2"/>
          <w:sz w:val="32"/>
          <w:szCs w:val="32"/>
        </w:rPr>
        <w:t>拨款</w:t>
      </w:r>
      <w:r>
        <w:rPr>
          <w:rFonts w:hint="eastAsia" w:ascii="Times New Roman" w:hAnsi="Times New Roman" w:eastAsia="仿宋_GB2312" w:cs="Times New Roman"/>
          <w:kern w:val="2"/>
          <w:sz w:val="32"/>
          <w:szCs w:val="32"/>
          <w:lang w:val="en-US" w:eastAsia="zh-CN"/>
        </w:rPr>
        <w:t>166.65</w:t>
      </w:r>
      <w:r>
        <w:rPr>
          <w:rFonts w:hint="eastAsia" w:ascii="仿宋_GB2312" w:hAnsi="仿宋_GB2312" w:eastAsia="仿宋_GB2312" w:cs="仿宋_GB2312"/>
          <w:i w:val="0"/>
          <w:iCs w:val="0"/>
          <w:caps w:val="0"/>
          <w:color w:val="333333"/>
          <w:spacing w:val="0"/>
          <w:sz w:val="32"/>
          <w:szCs w:val="32"/>
          <w:shd w:val="clear" w:fill="FFFFFF"/>
        </w:rPr>
        <w:t>万元</w:t>
      </w:r>
      <w:r>
        <w:rPr>
          <w:rFonts w:ascii="Times New Roman" w:hAnsi="Times New Roman" w:eastAsia="仿宋_GB2312" w:cs="Times New Roman"/>
          <w:kern w:val="2"/>
          <w:sz w:val="32"/>
          <w:szCs w:val="32"/>
        </w:rPr>
        <w:t>；支出包括：</w:t>
      </w:r>
      <w:r>
        <w:rPr>
          <w:rFonts w:hint="eastAsia" w:ascii="仿宋_GB2312" w:hAnsi="仿宋_GB2312" w:eastAsia="仿宋_GB2312" w:cs="仿宋_GB2312"/>
          <w:i w:val="0"/>
          <w:iCs w:val="0"/>
          <w:caps w:val="0"/>
          <w:color w:val="333333"/>
          <w:spacing w:val="0"/>
          <w:sz w:val="32"/>
          <w:szCs w:val="32"/>
          <w:shd w:val="clear" w:fill="FFFFFF"/>
        </w:rPr>
        <w:t>201类一般公共服务支出</w:t>
      </w:r>
      <w:r>
        <w:rPr>
          <w:rFonts w:hint="eastAsia" w:ascii="Times New Roman" w:hAnsi="Times New Roman" w:eastAsia="仿宋_GB2312" w:cs="Times New Roman"/>
          <w:kern w:val="2"/>
          <w:sz w:val="32"/>
          <w:szCs w:val="32"/>
          <w:lang w:val="en-US" w:eastAsia="zh-CN"/>
        </w:rPr>
        <w:t>151.65</w:t>
      </w:r>
      <w:r>
        <w:rPr>
          <w:rFonts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lang w:val="en-US" w:eastAsia="zh-CN"/>
        </w:rPr>
        <w:t>206</w:t>
      </w:r>
      <w:r>
        <w:rPr>
          <w:rFonts w:hint="eastAsia" w:ascii="Times New Roman" w:hAnsi="Times New Roman" w:eastAsia="仿宋_GB2312" w:cs="Times New Roman"/>
          <w:kern w:val="2"/>
          <w:sz w:val="32"/>
          <w:szCs w:val="32"/>
          <w:highlight w:val="none"/>
          <w:lang w:val="en-US" w:eastAsia="zh-CN"/>
        </w:rPr>
        <w:t>类科学技术支出0.16</w:t>
      </w:r>
      <w:r>
        <w:rPr>
          <w:rFonts w:ascii="Times New Roman" w:hAnsi="Times New Roman" w:eastAsia="仿宋_GB2312" w:cs="Times New Roman"/>
          <w:kern w:val="2"/>
          <w:sz w:val="32"/>
          <w:szCs w:val="32"/>
          <w:highlight w:val="none"/>
        </w:rPr>
        <w:t>万元</w:t>
      </w:r>
      <w:r>
        <w:rPr>
          <w:rFonts w:hint="eastAsia" w:ascii="Times New Roman" w:hAnsi="Times New Roman" w:eastAsia="仿宋_GB2312" w:cs="Times New Roman"/>
          <w:kern w:val="2"/>
          <w:sz w:val="32"/>
          <w:szCs w:val="32"/>
          <w:lang w:eastAsia="zh-CN"/>
        </w:rPr>
        <w:t>，</w:t>
      </w:r>
      <w:r>
        <w:rPr>
          <w:rFonts w:hint="eastAsia" w:ascii="仿宋_GB2312" w:hAnsi="仿宋_GB2312" w:eastAsia="仿宋_GB2312" w:cs="仿宋_GB2312"/>
          <w:i w:val="0"/>
          <w:iCs w:val="0"/>
          <w:caps w:val="0"/>
          <w:color w:val="333333"/>
          <w:spacing w:val="0"/>
          <w:sz w:val="32"/>
          <w:szCs w:val="32"/>
          <w:shd w:val="clear" w:fill="FFFFFF"/>
        </w:rPr>
        <w:t>208类社会保障和就业支出</w:t>
      </w:r>
      <w:r>
        <w:rPr>
          <w:rFonts w:hint="eastAsia" w:ascii="Times New Roman" w:hAnsi="Times New Roman" w:eastAsia="仿宋_GB2312" w:cs="Times New Roman"/>
          <w:kern w:val="2"/>
          <w:sz w:val="32"/>
          <w:szCs w:val="32"/>
          <w:lang w:val="en-US" w:eastAsia="zh-CN"/>
        </w:rPr>
        <w:t>7.12</w:t>
      </w:r>
      <w:r>
        <w:rPr>
          <w:rFonts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lang w:eastAsia="zh-CN"/>
        </w:rPr>
        <w:t>，</w:t>
      </w:r>
      <w:r>
        <w:rPr>
          <w:rFonts w:hint="eastAsia" w:ascii="仿宋_GB2312" w:hAnsi="仿宋_GB2312" w:eastAsia="仿宋_GB2312" w:cs="仿宋_GB2312"/>
          <w:i w:val="0"/>
          <w:iCs w:val="0"/>
          <w:caps w:val="0"/>
          <w:color w:val="333333"/>
          <w:spacing w:val="0"/>
          <w:sz w:val="32"/>
          <w:szCs w:val="32"/>
          <w:shd w:val="clear" w:fill="FFFFFF"/>
        </w:rPr>
        <w:t>209类卫生健康支出</w:t>
      </w:r>
      <w:r>
        <w:rPr>
          <w:rFonts w:hint="eastAsia" w:ascii="Times New Roman" w:hAnsi="Times New Roman" w:eastAsia="仿宋_GB2312" w:cs="Times New Roman"/>
          <w:bCs/>
          <w:sz w:val="32"/>
          <w:szCs w:val="32"/>
          <w:lang w:val="en-US" w:eastAsia="zh-CN"/>
        </w:rPr>
        <w:t>4.17</w:t>
      </w:r>
      <w:r>
        <w:rPr>
          <w:rFonts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lang w:eastAsia="zh-CN"/>
        </w:rPr>
        <w:t>，</w:t>
      </w: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val="en-US" w:eastAsia="zh-CN"/>
        </w:rPr>
        <w:t>1</w:t>
      </w:r>
      <w:r>
        <w:rPr>
          <w:rFonts w:hint="eastAsia" w:ascii="仿宋_GB2312" w:hAnsi="仿宋_GB2312" w:eastAsia="仿宋_GB2312" w:cs="仿宋_GB2312"/>
          <w:i w:val="0"/>
          <w:iCs w:val="0"/>
          <w:caps w:val="0"/>
          <w:color w:val="333333"/>
          <w:spacing w:val="0"/>
          <w:sz w:val="32"/>
          <w:szCs w:val="32"/>
          <w:shd w:val="clear" w:fill="FFFFFF"/>
        </w:rPr>
        <w:t>9类</w:t>
      </w:r>
      <w:r>
        <w:rPr>
          <w:rFonts w:hint="eastAsia" w:ascii="仿宋_GB2312" w:hAnsi="仿宋_GB2312" w:eastAsia="仿宋_GB2312" w:cs="仿宋_GB2312"/>
          <w:i w:val="0"/>
          <w:iCs w:val="0"/>
          <w:caps w:val="0"/>
          <w:color w:val="333333"/>
          <w:spacing w:val="0"/>
          <w:sz w:val="32"/>
          <w:szCs w:val="32"/>
          <w:shd w:val="clear" w:fill="FFFFFF"/>
          <w:lang w:val="en-US" w:eastAsia="zh-CN"/>
        </w:rPr>
        <w:t>住房保障</w:t>
      </w:r>
      <w:r>
        <w:rPr>
          <w:rFonts w:hint="eastAsia" w:ascii="仿宋_GB2312" w:hAnsi="仿宋_GB2312" w:eastAsia="仿宋_GB2312" w:cs="仿宋_GB2312"/>
          <w:i w:val="0"/>
          <w:iCs w:val="0"/>
          <w:caps w:val="0"/>
          <w:color w:val="333333"/>
          <w:spacing w:val="0"/>
          <w:sz w:val="32"/>
          <w:szCs w:val="32"/>
          <w:shd w:val="clear" w:fill="FFFFFF"/>
        </w:rPr>
        <w:t>支出</w:t>
      </w:r>
      <w:r>
        <w:rPr>
          <w:rFonts w:hint="eastAsia" w:ascii="Times New Roman" w:hAnsi="Times New Roman" w:eastAsia="仿宋_GB2312" w:cs="Times New Roman"/>
          <w:bCs/>
          <w:sz w:val="32"/>
          <w:szCs w:val="32"/>
          <w:lang w:val="en-US" w:eastAsia="zh-CN"/>
        </w:rPr>
        <w:t>3.56</w:t>
      </w:r>
      <w:r>
        <w:rPr>
          <w:rFonts w:ascii="Times New Roman" w:hAnsi="Times New Roman" w:eastAsia="仿宋_GB2312" w:cs="Times New Roman"/>
          <w:kern w:val="2"/>
          <w:sz w:val="32"/>
          <w:szCs w:val="32"/>
        </w:rPr>
        <w:t>万元。</w:t>
      </w:r>
    </w:p>
    <w:p>
      <w:pPr>
        <w:tabs>
          <w:tab w:val="center" w:pos="4475"/>
        </w:tabs>
        <w:spacing w:line="540" w:lineRule="exact"/>
        <w:ind w:firstLine="645"/>
        <w:rPr>
          <w:rFonts w:ascii="Times New Roman" w:hAnsi="Times New Roman" w:eastAsia="仿宋_GB2312" w:cs="Times New Roman"/>
          <w:sz w:val="32"/>
          <w:szCs w:val="32"/>
          <w:highlight w:val="cyan"/>
        </w:rPr>
      </w:pPr>
      <w:r>
        <w:rPr>
          <w:rFonts w:eastAsia="黑体"/>
          <w:color w:val="000000"/>
          <w:kern w:val="0"/>
          <w:sz w:val="32"/>
          <w:szCs w:val="32"/>
        </w:rPr>
        <w:t>五、一般公共预算支出情况说明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2023年</w:t>
      </w:r>
      <w:r>
        <w:rPr>
          <w:rFonts w:hint="eastAsia" w:ascii="Times New Roman" w:hAnsi="Times New Roman" w:eastAsia="仿宋_GB2312" w:cs="Times New Roman"/>
          <w:kern w:val="2"/>
          <w:sz w:val="32"/>
          <w:szCs w:val="32"/>
        </w:rPr>
        <w:t>部门</w:t>
      </w:r>
      <w:r>
        <w:rPr>
          <w:rFonts w:ascii="Times New Roman" w:hAnsi="Times New Roman" w:eastAsia="仿宋_GB2312" w:cs="Times New Roman"/>
          <w:kern w:val="2"/>
          <w:sz w:val="32"/>
          <w:szCs w:val="32"/>
        </w:rPr>
        <w:t>一般公共预算拨款支出</w:t>
      </w:r>
      <w:r>
        <w:rPr>
          <w:rFonts w:hint="eastAsia" w:ascii="Times New Roman" w:hAnsi="Times New Roman" w:eastAsia="仿宋_GB2312" w:cs="Times New Roman"/>
          <w:kern w:val="2"/>
          <w:sz w:val="32"/>
          <w:szCs w:val="32"/>
          <w:lang w:val="en-US" w:eastAsia="zh-CN"/>
        </w:rPr>
        <w:t>166.65</w:t>
      </w:r>
      <w:r>
        <w:rPr>
          <w:rFonts w:ascii="Times New Roman" w:hAnsi="Times New Roman" w:eastAsia="仿宋_GB2312" w:cs="Times New Roman"/>
          <w:kern w:val="2"/>
          <w:sz w:val="32"/>
          <w:szCs w:val="32"/>
        </w:rPr>
        <w:t>万元，其中：基本支出</w:t>
      </w:r>
      <w:r>
        <w:rPr>
          <w:rFonts w:hint="eastAsia" w:ascii="Times New Roman" w:hAnsi="Times New Roman" w:eastAsia="仿宋_GB2312" w:cs="Times New Roman"/>
          <w:kern w:val="2"/>
          <w:sz w:val="32"/>
          <w:szCs w:val="32"/>
          <w:lang w:val="en-US" w:eastAsia="zh-CN"/>
        </w:rPr>
        <w:t>52.65</w:t>
      </w:r>
      <w:r>
        <w:rPr>
          <w:rFonts w:ascii="Times New Roman" w:hAnsi="Times New Roman" w:eastAsia="仿宋_GB2312" w:cs="Times New Roman"/>
          <w:kern w:val="2"/>
          <w:sz w:val="32"/>
          <w:szCs w:val="32"/>
        </w:rPr>
        <w:t>万元，项目支出</w:t>
      </w:r>
      <w:r>
        <w:rPr>
          <w:rFonts w:hint="eastAsia" w:ascii="Times New Roman" w:hAnsi="Times New Roman" w:eastAsia="仿宋_GB2312" w:cs="Times New Roman"/>
          <w:kern w:val="2"/>
          <w:sz w:val="32"/>
          <w:szCs w:val="32"/>
          <w:lang w:val="en-US" w:eastAsia="zh-CN"/>
        </w:rPr>
        <w:t>114</w:t>
      </w:r>
      <w:r>
        <w:rPr>
          <w:rFonts w:ascii="Times New Roman" w:hAnsi="Times New Roman" w:eastAsia="仿宋_GB2312" w:cs="Times New Roman"/>
          <w:kern w:val="2"/>
          <w:sz w:val="32"/>
          <w:szCs w:val="32"/>
        </w:rPr>
        <w:t>万元，具体支出预算如下：</w:t>
      </w:r>
    </w:p>
    <w:p>
      <w:pPr>
        <w:pStyle w:val="4"/>
        <w:spacing w:before="0" w:beforeAutospacing="0" w:after="0" w:afterAutospacing="0" w:line="54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（一）</w:t>
      </w:r>
      <w:r>
        <w:rPr>
          <w:rFonts w:hint="eastAsia" w:ascii="Times New Roman" w:hAnsi="Times New Roman" w:eastAsia="仿宋_GB2312" w:cs="Times New Roman"/>
          <w:kern w:val="2"/>
          <w:sz w:val="32"/>
          <w:szCs w:val="32"/>
          <w:lang w:val="en-US" w:eastAsia="zh-CN"/>
        </w:rPr>
        <w:t>行政运行33.77</w:t>
      </w:r>
      <w:r>
        <w:rPr>
          <w:rFonts w:ascii="Times New Roman" w:hAnsi="Times New Roman" w:eastAsia="仿宋_GB2312" w:cs="Times New Roman"/>
          <w:kern w:val="2"/>
          <w:sz w:val="32"/>
          <w:szCs w:val="32"/>
        </w:rPr>
        <w:t>万元，其中：全部为基本支出</w:t>
      </w:r>
      <w:r>
        <w:rPr>
          <w:rFonts w:hint="eastAsia" w:ascii="Times New Roman" w:hAnsi="Times New Roman" w:eastAsia="仿宋_GB2312" w:cs="Times New Roman"/>
          <w:kern w:val="2"/>
          <w:sz w:val="32"/>
          <w:szCs w:val="32"/>
          <w:lang w:val="en-US" w:eastAsia="zh-CN"/>
        </w:rPr>
        <w:t>预算</w:t>
      </w:r>
      <w:r>
        <w:rPr>
          <w:rFonts w:ascii="Times New Roman" w:hAnsi="Times New Roman" w:eastAsia="仿宋_GB2312" w:cs="Times New Roman"/>
          <w:kern w:val="2"/>
          <w:sz w:val="32"/>
          <w:szCs w:val="32"/>
        </w:rPr>
        <w:t>。</w:t>
      </w:r>
      <w:r>
        <w:rPr>
          <w:rFonts w:hint="eastAsia" w:ascii="Times New Roman" w:hAnsi="Times New Roman" w:eastAsia="仿宋_GB2312" w:cs="Times New Roman"/>
          <w:sz w:val="32"/>
          <w:szCs w:val="32"/>
        </w:rPr>
        <w:t>主要用于保证部门日常运转发生的支出，如根据规定的基本工资和津补贴标准等安排的人员经费支出、按规定的开支标准安排的办公费、印刷费、水电费、培训费、差旅费、会议费等日常公用经费支出</w:t>
      </w:r>
      <w:r>
        <w:rPr>
          <w:rFonts w:ascii="Times New Roman" w:hAnsi="Times New Roman" w:eastAsia="仿宋_GB2312" w:cs="Times New Roman"/>
          <w:sz w:val="32"/>
          <w:szCs w:val="32"/>
        </w:rPr>
        <w:t>。</w:t>
      </w:r>
    </w:p>
    <w:p>
      <w:pPr>
        <w:pStyle w:val="4"/>
        <w:spacing w:before="0" w:beforeAutospacing="0" w:after="0" w:afterAutospacing="0" w:line="54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kern w:val="2"/>
          <w:sz w:val="32"/>
          <w:szCs w:val="32"/>
        </w:rPr>
        <w:t>（二）</w:t>
      </w:r>
      <w:r>
        <w:rPr>
          <w:rFonts w:hint="eastAsia" w:ascii="Times New Roman" w:hAnsi="Times New Roman" w:eastAsia="仿宋_GB2312" w:cs="Times New Roman"/>
          <w:kern w:val="2"/>
          <w:sz w:val="32"/>
          <w:szCs w:val="32"/>
        </w:rPr>
        <w:t>一般行政管理事务</w:t>
      </w:r>
      <w:r>
        <w:rPr>
          <w:rFonts w:hint="eastAsia" w:ascii="Times New Roman" w:hAnsi="Times New Roman" w:eastAsia="仿宋_GB2312" w:cs="Times New Roman"/>
          <w:kern w:val="2"/>
          <w:sz w:val="32"/>
          <w:szCs w:val="32"/>
          <w:lang w:val="en-US" w:eastAsia="zh-CN"/>
        </w:rPr>
        <w:t>2.4</w:t>
      </w:r>
      <w:r>
        <w:rPr>
          <w:rFonts w:hint="eastAsia" w:ascii="Times New Roman" w:hAnsi="Times New Roman" w:eastAsia="仿宋_GB2312" w:cs="Times New Roman"/>
          <w:kern w:val="2"/>
          <w:sz w:val="32"/>
          <w:szCs w:val="32"/>
        </w:rPr>
        <w:t>万元，全部为基本支出预算</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主要用于鱼峰区信访局日常办公支出</w:t>
      </w:r>
      <w:r>
        <w:rPr>
          <w:rFonts w:hint="eastAsia" w:ascii="Times New Roman" w:hAnsi="Times New Roman" w:eastAsia="仿宋_GB2312" w:cs="Times New Roman"/>
          <w:sz w:val="32"/>
          <w:szCs w:val="32"/>
          <w:lang w:eastAsia="zh-CN"/>
        </w:rPr>
        <w:t>。</w:t>
      </w:r>
    </w:p>
    <w:p>
      <w:pPr>
        <w:pStyle w:val="4"/>
        <w:spacing w:before="0" w:beforeAutospacing="0" w:after="0" w:afterAutospacing="0" w:line="54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）信访事务</w:t>
      </w:r>
      <w:r>
        <w:rPr>
          <w:rFonts w:hint="eastAsia" w:ascii="Times New Roman" w:hAnsi="Times New Roman" w:eastAsia="仿宋_GB2312" w:cs="Times New Roman"/>
          <w:sz w:val="32"/>
          <w:szCs w:val="32"/>
          <w:lang w:val="en-US" w:eastAsia="zh-CN"/>
        </w:rPr>
        <w:t>114.88</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基本支出预算0.88万元，</w:t>
      </w:r>
      <w:r>
        <w:rPr>
          <w:rFonts w:hint="eastAsia" w:ascii="Times New Roman" w:hAnsi="Times New Roman" w:eastAsia="仿宋_GB2312" w:cs="Times New Roman"/>
          <w:sz w:val="32"/>
          <w:szCs w:val="32"/>
          <w:lang w:eastAsia="zh-CN"/>
        </w:rPr>
        <w:t>项目支出预算</w:t>
      </w:r>
      <w:r>
        <w:rPr>
          <w:rFonts w:hint="eastAsia" w:ascii="Times New Roman" w:hAnsi="Times New Roman" w:eastAsia="仿宋_GB2312" w:cs="Times New Roman"/>
          <w:sz w:val="32"/>
          <w:szCs w:val="32"/>
          <w:lang w:val="en-US" w:eastAsia="zh-CN"/>
        </w:rPr>
        <w:t>114万元</w:t>
      </w:r>
      <w:r>
        <w:rPr>
          <w:rFonts w:hint="eastAsia" w:ascii="Times New Roman" w:hAnsi="Times New Roman" w:eastAsia="仿宋_GB2312" w:cs="Times New Roman"/>
          <w:sz w:val="32"/>
          <w:szCs w:val="32"/>
          <w:lang w:eastAsia="zh-CN"/>
        </w:rPr>
        <w:t>。主要用于重点时期信访维稳项目支出。</w:t>
      </w:r>
    </w:p>
    <w:p>
      <w:pPr>
        <w:pStyle w:val="4"/>
        <w:spacing w:before="0" w:beforeAutospacing="0" w:after="0" w:afterAutospacing="0" w:line="54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）其他群众团体事务支出0.</w:t>
      </w:r>
      <w:r>
        <w:rPr>
          <w:rFonts w:hint="eastAsia" w:ascii="Times New Roman" w:hAnsi="Times New Roman" w:eastAsia="仿宋_GB2312" w:cs="Times New Roman"/>
          <w:sz w:val="32"/>
          <w:szCs w:val="32"/>
          <w:lang w:val="en-US" w:eastAsia="zh-CN"/>
        </w:rPr>
        <w:t>59</w:t>
      </w:r>
      <w:r>
        <w:rPr>
          <w:rFonts w:hint="eastAsia" w:ascii="Times New Roman" w:hAnsi="Times New Roman" w:eastAsia="仿宋_GB2312" w:cs="Times New Roman"/>
          <w:sz w:val="32"/>
          <w:szCs w:val="32"/>
          <w:lang w:eastAsia="zh-CN"/>
        </w:rPr>
        <w:t>万元，全部为基本支出预算。鱼峰区信访局党建经费支出。</w:t>
      </w:r>
    </w:p>
    <w:p>
      <w:pPr>
        <w:pStyle w:val="4"/>
        <w:spacing w:before="0" w:beforeAutospacing="0" w:after="0" w:afterAutospacing="0" w:line="54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五</w:t>
      </w:r>
      <w:r>
        <w:rPr>
          <w:rFonts w:hint="eastAsia" w:ascii="Times New Roman" w:hAnsi="Times New Roman" w:eastAsia="仿宋_GB2312" w:cs="Times New Roman"/>
          <w:sz w:val="32"/>
          <w:szCs w:val="32"/>
          <w:highlight w:val="none"/>
          <w:lang w:eastAsia="zh-CN"/>
        </w:rPr>
        <w:t>）其他</w:t>
      </w:r>
      <w:r>
        <w:rPr>
          <w:rFonts w:hint="eastAsia" w:ascii="Times New Roman" w:hAnsi="Times New Roman" w:eastAsia="仿宋_GB2312" w:cs="Times New Roman"/>
          <w:sz w:val="32"/>
          <w:szCs w:val="32"/>
          <w:highlight w:val="none"/>
          <w:lang w:val="en-US" w:eastAsia="zh-CN"/>
        </w:rPr>
        <w:t>科学技术</w:t>
      </w:r>
      <w:r>
        <w:rPr>
          <w:rFonts w:hint="eastAsia" w:ascii="Times New Roman" w:hAnsi="Times New Roman" w:eastAsia="仿宋_GB2312" w:cs="Times New Roman"/>
          <w:sz w:val="32"/>
          <w:szCs w:val="32"/>
          <w:highlight w:val="none"/>
          <w:lang w:eastAsia="zh-CN"/>
        </w:rPr>
        <w:t>支出0.</w:t>
      </w:r>
      <w:r>
        <w:rPr>
          <w:rFonts w:hint="eastAsia" w:ascii="Times New Roman" w:hAnsi="Times New Roman" w:eastAsia="仿宋_GB2312" w:cs="Times New Roman"/>
          <w:sz w:val="32"/>
          <w:szCs w:val="32"/>
          <w:highlight w:val="none"/>
          <w:lang w:val="en-US" w:eastAsia="zh-CN"/>
        </w:rPr>
        <w:t>16</w:t>
      </w:r>
      <w:r>
        <w:rPr>
          <w:rFonts w:hint="eastAsia" w:ascii="Times New Roman" w:hAnsi="Times New Roman" w:eastAsia="仿宋_GB2312" w:cs="Times New Roman"/>
          <w:sz w:val="32"/>
          <w:szCs w:val="32"/>
          <w:highlight w:val="none"/>
          <w:lang w:eastAsia="zh-CN"/>
        </w:rPr>
        <w:t>万元，全部为基本支出预算。</w:t>
      </w:r>
    </w:p>
    <w:p>
      <w:pPr>
        <w:pStyle w:val="4"/>
        <w:spacing w:before="0" w:beforeAutospacing="0" w:after="0" w:afterAutospacing="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六</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机关事业单位基本养老保险缴费支出4.</w:t>
      </w:r>
      <w:r>
        <w:rPr>
          <w:rFonts w:hint="eastAsia" w:ascii="Times New Roman" w:hAnsi="Times New Roman" w:eastAsia="仿宋_GB2312" w:cs="Times New Roman"/>
          <w:kern w:val="2"/>
          <w:sz w:val="32"/>
          <w:szCs w:val="32"/>
          <w:lang w:val="en-US" w:eastAsia="zh-CN"/>
        </w:rPr>
        <w:t>74</w:t>
      </w:r>
      <w:r>
        <w:rPr>
          <w:rFonts w:hint="eastAsia" w:ascii="Times New Roman" w:hAnsi="Times New Roman" w:eastAsia="仿宋_GB2312" w:cs="Times New Roman"/>
          <w:kern w:val="2"/>
          <w:sz w:val="32"/>
          <w:szCs w:val="32"/>
        </w:rPr>
        <w:t>万元，全部为基本支出预算。主要用于鱼峰区信访局在职在编人员的基本养老保险缴费</w:t>
      </w:r>
      <w:r>
        <w:rPr>
          <w:rFonts w:ascii="Times New Roman" w:hAnsi="Times New Roman" w:eastAsia="仿宋_GB2312" w:cs="Times New Roman"/>
          <w:sz w:val="32"/>
          <w:szCs w:val="32"/>
        </w:rPr>
        <w:t>。</w:t>
      </w:r>
    </w:p>
    <w:p>
      <w:pPr>
        <w:pStyle w:val="4"/>
        <w:spacing w:before="0" w:beforeAutospacing="0" w:after="0" w:afterAutospacing="0" w:line="54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lang w:eastAsia="zh-CN"/>
        </w:rPr>
        <w:t>）机关事业单位职业年金缴费支出2.</w:t>
      </w:r>
      <w:r>
        <w:rPr>
          <w:rFonts w:hint="eastAsia" w:ascii="Times New Roman" w:hAnsi="Times New Roman" w:eastAsia="仿宋_GB2312" w:cs="Times New Roman"/>
          <w:sz w:val="32"/>
          <w:szCs w:val="32"/>
          <w:lang w:val="en-US" w:eastAsia="zh-CN"/>
        </w:rPr>
        <w:t>37</w:t>
      </w:r>
      <w:r>
        <w:rPr>
          <w:rFonts w:hint="eastAsia" w:ascii="Times New Roman" w:hAnsi="Times New Roman" w:eastAsia="仿宋_GB2312" w:cs="Times New Roman"/>
          <w:sz w:val="32"/>
          <w:szCs w:val="32"/>
          <w:lang w:eastAsia="zh-CN"/>
        </w:rPr>
        <w:t>万元，全部为基本支出预算。主要用于鱼峰区信访局在职在编人员的职业年金缴费</w:t>
      </w:r>
      <w:r>
        <w:rPr>
          <w:rFonts w:hint="eastAsia" w:ascii="Times New Roman" w:hAnsi="Times New Roman" w:eastAsia="仿宋_GB2312" w:cs="Times New Roman"/>
          <w:sz w:val="32"/>
          <w:szCs w:val="32"/>
          <w:lang w:val="en-US" w:eastAsia="zh-CN"/>
        </w:rPr>
        <w:t>.</w:t>
      </w:r>
    </w:p>
    <w:p>
      <w:pPr>
        <w:pStyle w:val="4"/>
        <w:spacing w:before="0" w:beforeAutospacing="0" w:after="0" w:afterAutospacing="0" w:line="54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（八）行政单位医疗2.39万元，全部为基本支出预算。主要用于鱼峰区信访局在职在编人员基本医疗保险缴费。</w:t>
      </w:r>
    </w:p>
    <w:p>
      <w:pPr>
        <w:pStyle w:val="4"/>
        <w:spacing w:before="0" w:beforeAutospacing="0" w:after="0" w:afterAutospacing="0" w:line="54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（九）公务员医疗补助1.78万元，全部为基本支出预算。主要用于鱼峰区信访局在职在编人员公务员医疗补助缴费。</w:t>
      </w:r>
    </w:p>
    <w:p>
      <w:pPr>
        <w:pStyle w:val="4"/>
        <w:spacing w:before="0" w:beforeAutospacing="0" w:after="0" w:afterAutospacing="0" w:line="54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（十）住房公积金3.56万元，全部为基本支出预算。</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六、一般公共预算基本支出情况说明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2023年</w:t>
      </w:r>
      <w:r>
        <w:rPr>
          <w:rFonts w:hint="eastAsia" w:ascii="Times New Roman" w:hAnsi="Times New Roman" w:eastAsia="仿宋_GB2312" w:cs="Times New Roman"/>
          <w:kern w:val="2"/>
          <w:sz w:val="32"/>
          <w:szCs w:val="32"/>
        </w:rPr>
        <w:t>部门</w:t>
      </w:r>
      <w:r>
        <w:rPr>
          <w:rFonts w:ascii="Times New Roman" w:hAnsi="Times New Roman" w:eastAsia="仿宋_GB2312" w:cs="Times New Roman"/>
          <w:kern w:val="2"/>
          <w:sz w:val="32"/>
          <w:szCs w:val="32"/>
        </w:rPr>
        <w:t>一般公共预算基本支出</w:t>
      </w:r>
      <w:r>
        <w:rPr>
          <w:rFonts w:hint="eastAsia" w:ascii="Times New Roman" w:hAnsi="Times New Roman" w:eastAsia="仿宋_GB2312" w:cs="Times New Roman"/>
          <w:kern w:val="2"/>
          <w:sz w:val="32"/>
          <w:szCs w:val="32"/>
          <w:lang w:val="en-US" w:eastAsia="zh-CN"/>
        </w:rPr>
        <w:t>52.65</w:t>
      </w:r>
      <w:r>
        <w:rPr>
          <w:rFonts w:ascii="Times New Roman" w:hAnsi="Times New Roman" w:eastAsia="仿宋_GB2312" w:cs="Times New Roman"/>
          <w:kern w:val="2"/>
          <w:sz w:val="32"/>
          <w:szCs w:val="32"/>
        </w:rPr>
        <w:t>万元，其中：</w:t>
      </w:r>
    </w:p>
    <w:p>
      <w:pPr>
        <w:pStyle w:val="4"/>
        <w:spacing w:before="0" w:beforeAutospacing="0" w:after="0" w:afterAutospacing="0" w:line="540" w:lineRule="exact"/>
        <w:ind w:firstLine="640" w:firstLineChars="200"/>
        <w:jc w:val="both"/>
        <w:rPr>
          <w:rFonts w:ascii="Times New Roman" w:hAnsi="Times New Roman" w:eastAsia="仿宋_GB2312" w:cs="Times New Roman"/>
          <w:bCs/>
          <w:strike/>
          <w:sz w:val="32"/>
          <w:szCs w:val="32"/>
        </w:rPr>
      </w:pPr>
      <w:r>
        <w:rPr>
          <w:rFonts w:ascii="Times New Roman" w:hAnsi="Times New Roman" w:eastAsia="仿宋_GB2312" w:cs="Times New Roman"/>
          <w:kern w:val="2"/>
          <w:sz w:val="32"/>
          <w:szCs w:val="32"/>
        </w:rPr>
        <w:t>（一）人员经费</w:t>
      </w:r>
      <w:r>
        <w:rPr>
          <w:rFonts w:hint="eastAsia" w:ascii="Times New Roman" w:hAnsi="Times New Roman" w:eastAsia="仿宋_GB2312" w:cs="Times New Roman"/>
          <w:kern w:val="2"/>
          <w:sz w:val="32"/>
          <w:szCs w:val="32"/>
          <w:lang w:val="en-US" w:eastAsia="zh-CN"/>
        </w:rPr>
        <w:t>46.58</w:t>
      </w:r>
      <w:r>
        <w:rPr>
          <w:rFonts w:ascii="Times New Roman" w:hAnsi="Times New Roman" w:eastAsia="仿宋_GB2312" w:cs="Times New Roman"/>
          <w:kern w:val="2"/>
          <w:sz w:val="32"/>
          <w:szCs w:val="32"/>
        </w:rPr>
        <w:t>万元，主要包括：</w:t>
      </w:r>
      <w:r>
        <w:rPr>
          <w:rFonts w:hint="eastAsia" w:ascii="Times New Roman" w:hAnsi="Times New Roman" w:eastAsia="仿宋_GB2312" w:cs="Times New Roman"/>
          <w:sz w:val="32"/>
          <w:szCs w:val="32"/>
        </w:rPr>
        <w:t>基本工资、津贴补贴、奖金、机关事业单位基本养老保险缴费、职业年金缴费、职工基本医疗保险缴费、公务员医疗补助缴费、其他社会保险缴费、住房公积金</w:t>
      </w:r>
      <w:r>
        <w:rPr>
          <w:rFonts w:ascii="Times New Roman" w:hAnsi="Times New Roman" w:eastAsia="仿宋_GB2312" w:cs="Times New Roman"/>
          <w:kern w:val="2"/>
          <w:sz w:val="32"/>
          <w:szCs w:val="32"/>
        </w:rPr>
        <w:t>。</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kern w:val="2"/>
          <w:sz w:val="32"/>
          <w:szCs w:val="32"/>
        </w:rPr>
        <w:t>（二）公用经费</w:t>
      </w:r>
      <w:r>
        <w:rPr>
          <w:rFonts w:hint="eastAsia" w:ascii="Times New Roman" w:hAnsi="Times New Roman" w:eastAsia="仿宋_GB2312" w:cs="Times New Roman"/>
          <w:kern w:val="2"/>
          <w:sz w:val="32"/>
          <w:szCs w:val="32"/>
          <w:lang w:val="en-US" w:eastAsia="zh-CN"/>
        </w:rPr>
        <w:t>6.07</w:t>
      </w:r>
      <w:r>
        <w:rPr>
          <w:rFonts w:ascii="Times New Roman" w:hAnsi="Times New Roman" w:eastAsia="仿宋_GB2312" w:cs="Times New Roman"/>
          <w:kern w:val="2"/>
          <w:sz w:val="32"/>
          <w:szCs w:val="32"/>
        </w:rPr>
        <w:t>万元，主要包括：</w:t>
      </w:r>
      <w:r>
        <w:rPr>
          <w:rFonts w:hint="eastAsia" w:ascii="Times New Roman" w:hAnsi="Times New Roman" w:eastAsia="仿宋_GB2312" w:cs="Times New Roman"/>
          <w:sz w:val="32"/>
          <w:szCs w:val="32"/>
        </w:rPr>
        <w:t>办公费、印刷费、水费、电费、邮电费、物业管理费、差旅费、维修（护）费、会议费、培训费、公务接待费、工会经费、其他交通费用、其他商品和服务支出</w:t>
      </w:r>
      <w:r>
        <w:rPr>
          <w:rFonts w:ascii="Times New Roman" w:hAnsi="Times New Roman" w:eastAsia="仿宋_GB2312" w:cs="Times New Roman"/>
          <w:kern w:val="2"/>
          <w:sz w:val="32"/>
          <w:szCs w:val="32"/>
        </w:rPr>
        <w:t>。</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七、一般公共预算“三公”经费情况说明</w:t>
      </w:r>
    </w:p>
    <w:p>
      <w:pPr>
        <w:tabs>
          <w:tab w:val="center" w:pos="4475"/>
        </w:tabs>
        <w:spacing w:line="540" w:lineRule="exact"/>
        <w:ind w:firstLine="645"/>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2023年</w:t>
      </w:r>
      <w:r>
        <w:rPr>
          <w:rFonts w:hint="eastAsia" w:ascii="Times New Roman" w:hAnsi="Times New Roman" w:eastAsia="仿宋_GB2312" w:cs="Times New Roman"/>
          <w:bCs/>
          <w:color w:val="000000"/>
          <w:sz w:val="32"/>
          <w:szCs w:val="32"/>
        </w:rPr>
        <w:t>部门</w:t>
      </w:r>
      <w:r>
        <w:rPr>
          <w:rFonts w:ascii="Times New Roman" w:hAnsi="Times New Roman" w:eastAsia="仿宋_GB2312" w:cs="Times New Roman"/>
          <w:bCs/>
          <w:color w:val="000000"/>
          <w:sz w:val="32"/>
          <w:szCs w:val="32"/>
        </w:rPr>
        <w:t>一般公共预算安排的“三公”经费支出预算</w:t>
      </w:r>
      <w:r>
        <w:rPr>
          <w:rFonts w:hint="eastAsia" w:ascii="Times New Roman" w:hAnsi="Times New Roman" w:eastAsia="仿宋_GB2312" w:cs="Times New Roman"/>
          <w:bCs/>
          <w:color w:val="000000"/>
          <w:sz w:val="32"/>
          <w:szCs w:val="32"/>
          <w:lang w:val="en-US" w:eastAsia="zh-CN"/>
        </w:rPr>
        <w:t>0.08</w:t>
      </w:r>
      <w:r>
        <w:rPr>
          <w:rFonts w:ascii="Times New Roman" w:hAnsi="Times New Roman" w:eastAsia="仿宋_GB2312" w:cs="Times New Roman"/>
          <w:bCs/>
          <w:color w:val="000000"/>
          <w:sz w:val="32"/>
          <w:szCs w:val="32"/>
        </w:rPr>
        <w:t>万元，比202</w:t>
      </w:r>
      <w:r>
        <w:rPr>
          <w:rFonts w:hint="eastAsia" w:ascii="Times New Roman" w:hAnsi="Times New Roman" w:eastAsia="仿宋_GB2312" w:cs="Times New Roman"/>
          <w:bCs/>
          <w:color w:val="000000"/>
          <w:sz w:val="32"/>
          <w:szCs w:val="32"/>
        </w:rPr>
        <w:t>2</w:t>
      </w:r>
      <w:r>
        <w:rPr>
          <w:rFonts w:ascii="Times New Roman" w:hAnsi="Times New Roman" w:eastAsia="仿宋_GB2312" w:cs="Times New Roman"/>
          <w:bCs/>
          <w:color w:val="000000"/>
          <w:sz w:val="32"/>
          <w:szCs w:val="32"/>
        </w:rPr>
        <w:t>年预算</w:t>
      </w:r>
      <w:r>
        <w:rPr>
          <w:rFonts w:hint="eastAsia" w:ascii="Times New Roman" w:hAnsi="Times New Roman" w:eastAsia="仿宋_GB2312" w:cs="Times New Roman"/>
          <w:bCs/>
          <w:color w:val="000000"/>
          <w:sz w:val="32"/>
          <w:szCs w:val="32"/>
          <w:lang w:val="en-US" w:eastAsia="zh-CN"/>
        </w:rPr>
        <w:t>0</w:t>
      </w:r>
      <w:r>
        <w:rPr>
          <w:rFonts w:ascii="Times New Roman" w:hAnsi="Times New Roman" w:eastAsia="仿宋_GB2312" w:cs="Times New Roman"/>
          <w:bCs/>
          <w:color w:val="000000"/>
          <w:sz w:val="32"/>
          <w:szCs w:val="32"/>
        </w:rPr>
        <w:t>万元，同比增加</w:t>
      </w:r>
      <w:r>
        <w:rPr>
          <w:rFonts w:hint="eastAsia" w:ascii="Times New Roman" w:hAnsi="Times New Roman" w:eastAsia="仿宋_GB2312" w:cs="Times New Roman"/>
          <w:bCs/>
          <w:color w:val="000000"/>
          <w:sz w:val="32"/>
          <w:szCs w:val="32"/>
          <w:lang w:val="en-US" w:eastAsia="zh-CN"/>
        </w:rPr>
        <w:t>0.08</w:t>
      </w:r>
      <w:r>
        <w:rPr>
          <w:rFonts w:ascii="Times New Roman" w:hAnsi="Times New Roman" w:eastAsia="仿宋_GB2312" w:cs="Times New Roman"/>
          <w:bCs/>
          <w:color w:val="000000"/>
          <w:sz w:val="32"/>
          <w:szCs w:val="32"/>
        </w:rPr>
        <w:t>万元，同比增长</w:t>
      </w:r>
      <w:r>
        <w:rPr>
          <w:rFonts w:hint="eastAsia" w:ascii="Times New Roman" w:hAnsi="Times New Roman" w:eastAsia="仿宋_GB2312" w:cs="Times New Roman"/>
          <w:bCs/>
          <w:color w:val="000000"/>
          <w:sz w:val="32"/>
          <w:szCs w:val="32"/>
          <w:lang w:val="en-US" w:eastAsia="zh-CN"/>
        </w:rPr>
        <w:t>0</w:t>
      </w:r>
      <w:r>
        <w:rPr>
          <w:rFonts w:ascii="Times New Roman" w:hAnsi="Times New Roman" w:eastAsia="仿宋_GB2312" w:cs="Times New Roman"/>
          <w:bCs/>
          <w:color w:val="000000"/>
          <w:sz w:val="32"/>
          <w:szCs w:val="32"/>
        </w:rPr>
        <w:t>%。其中：</w:t>
      </w:r>
    </w:p>
    <w:p>
      <w:pPr>
        <w:tabs>
          <w:tab w:val="center" w:pos="4475"/>
        </w:tabs>
        <w:spacing w:line="540" w:lineRule="exact"/>
        <w:ind w:firstLine="645"/>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（一）因公出国（境）经费202</w:t>
      </w:r>
      <w:r>
        <w:rPr>
          <w:rFonts w:hint="eastAsia" w:eastAsia="仿宋_GB2312" w:cs="Times New Roman"/>
          <w:kern w:val="2"/>
          <w:sz w:val="32"/>
          <w:szCs w:val="32"/>
          <w:highlight w:val="none"/>
          <w:lang w:val="en-US" w:eastAsia="zh-CN"/>
        </w:rPr>
        <w:t>3</w:t>
      </w:r>
      <w:r>
        <w:rPr>
          <w:rFonts w:hint="eastAsia" w:ascii="Times New Roman" w:hAnsi="Times New Roman" w:eastAsia="仿宋_GB2312" w:cs="Times New Roman"/>
          <w:kern w:val="2"/>
          <w:sz w:val="32"/>
          <w:szCs w:val="32"/>
          <w:highlight w:val="none"/>
        </w:rPr>
        <w:t>年预算0万元。</w:t>
      </w:r>
    </w:p>
    <w:p>
      <w:pPr>
        <w:tabs>
          <w:tab w:val="center" w:pos="4475"/>
        </w:tabs>
        <w:spacing w:line="540" w:lineRule="exact"/>
        <w:ind w:firstLine="645"/>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（二）公务接待费20</w:t>
      </w:r>
      <w:r>
        <w:rPr>
          <w:rFonts w:hint="eastAsia" w:eastAsia="仿宋_GB2312" w:cs="Times New Roman"/>
          <w:kern w:val="2"/>
          <w:sz w:val="32"/>
          <w:szCs w:val="32"/>
          <w:highlight w:val="none"/>
          <w:lang w:val="en-US" w:eastAsia="zh-CN"/>
        </w:rPr>
        <w:t>23</w:t>
      </w:r>
      <w:r>
        <w:rPr>
          <w:rFonts w:hint="eastAsia" w:ascii="Times New Roman" w:hAnsi="Times New Roman" w:eastAsia="仿宋_GB2312" w:cs="Times New Roman"/>
          <w:kern w:val="2"/>
          <w:sz w:val="32"/>
          <w:szCs w:val="32"/>
          <w:highlight w:val="none"/>
        </w:rPr>
        <w:t>年预算0.</w:t>
      </w:r>
      <w:r>
        <w:rPr>
          <w:rFonts w:hint="eastAsia" w:eastAsia="仿宋_GB2312" w:cs="Times New Roman"/>
          <w:kern w:val="2"/>
          <w:sz w:val="32"/>
          <w:szCs w:val="32"/>
          <w:highlight w:val="none"/>
          <w:lang w:val="en-US" w:eastAsia="zh-CN"/>
        </w:rPr>
        <w:t>08</w:t>
      </w:r>
      <w:r>
        <w:rPr>
          <w:rFonts w:hint="eastAsia" w:ascii="Times New Roman" w:hAnsi="Times New Roman" w:eastAsia="仿宋_GB2312" w:cs="Times New Roman"/>
          <w:kern w:val="2"/>
          <w:sz w:val="32"/>
          <w:szCs w:val="32"/>
          <w:highlight w:val="none"/>
        </w:rPr>
        <w:t>万元，</w:t>
      </w:r>
      <w:r>
        <w:rPr>
          <w:rFonts w:ascii="Times New Roman" w:hAnsi="Times New Roman" w:eastAsia="仿宋_GB2312" w:cs="Times New Roman"/>
          <w:bCs/>
          <w:color w:val="000000"/>
          <w:sz w:val="32"/>
          <w:szCs w:val="32"/>
          <w:highlight w:val="none"/>
        </w:rPr>
        <w:t>同比减少</w:t>
      </w:r>
      <w:r>
        <w:rPr>
          <w:rFonts w:hint="eastAsia" w:eastAsia="仿宋_GB2312" w:cs="Times New Roman"/>
          <w:bCs/>
          <w:color w:val="000000"/>
          <w:sz w:val="32"/>
          <w:szCs w:val="32"/>
          <w:highlight w:val="none"/>
          <w:lang w:val="en-US" w:eastAsia="zh-CN"/>
        </w:rPr>
        <w:t>0.04</w:t>
      </w:r>
      <w:r>
        <w:rPr>
          <w:rFonts w:ascii="Times New Roman" w:hAnsi="Times New Roman" w:eastAsia="仿宋_GB2312" w:cs="Times New Roman"/>
          <w:bCs/>
          <w:color w:val="000000"/>
          <w:sz w:val="32"/>
          <w:szCs w:val="32"/>
          <w:highlight w:val="none"/>
        </w:rPr>
        <w:t>万元，下降</w:t>
      </w:r>
      <w:r>
        <w:rPr>
          <w:rFonts w:hint="eastAsia" w:eastAsia="仿宋_GB2312" w:cs="Times New Roman"/>
          <w:bCs/>
          <w:color w:val="000000"/>
          <w:sz w:val="32"/>
          <w:szCs w:val="32"/>
          <w:highlight w:val="none"/>
          <w:lang w:val="en-US" w:eastAsia="zh-CN"/>
        </w:rPr>
        <w:t>33.33</w:t>
      </w:r>
      <w:r>
        <w:rPr>
          <w:rFonts w:ascii="Times New Roman" w:hAnsi="Times New Roman" w:eastAsia="仿宋_GB2312" w:cs="Times New Roman"/>
          <w:bCs/>
          <w:color w:val="000000"/>
          <w:sz w:val="32"/>
          <w:szCs w:val="32"/>
          <w:highlight w:val="none"/>
        </w:rPr>
        <w:t>%，减少</w:t>
      </w:r>
      <w:r>
        <w:rPr>
          <w:rFonts w:hint="eastAsia" w:ascii="Times New Roman" w:hAnsi="Times New Roman" w:eastAsia="仿宋_GB2312" w:cs="Times New Roman"/>
          <w:bCs/>
          <w:color w:val="000000"/>
          <w:sz w:val="32"/>
          <w:szCs w:val="32"/>
          <w:highlight w:val="none"/>
        </w:rPr>
        <w:t>的主要</w:t>
      </w:r>
      <w:r>
        <w:rPr>
          <w:rFonts w:ascii="Times New Roman" w:hAnsi="Times New Roman" w:eastAsia="仿宋_GB2312" w:cs="Times New Roman"/>
          <w:bCs/>
          <w:color w:val="000000"/>
          <w:sz w:val="32"/>
          <w:szCs w:val="32"/>
          <w:highlight w:val="none"/>
        </w:rPr>
        <w:t>原因：</w:t>
      </w:r>
      <w:r>
        <w:rPr>
          <w:rFonts w:hint="eastAsia" w:eastAsia="仿宋_GB2312" w:cs="Times New Roman"/>
          <w:bCs/>
          <w:color w:val="000000"/>
          <w:sz w:val="32"/>
          <w:szCs w:val="32"/>
          <w:highlight w:val="none"/>
          <w:lang w:val="en-US" w:eastAsia="zh-CN"/>
        </w:rPr>
        <w:t>落实党的政策，减少不必要的开支</w:t>
      </w:r>
      <w:r>
        <w:rPr>
          <w:rFonts w:hint="eastAsia" w:ascii="Times New Roman" w:hAnsi="Times New Roman" w:eastAsia="仿宋_GB2312" w:cs="Times New Roman"/>
          <w:kern w:val="2"/>
          <w:sz w:val="32"/>
          <w:szCs w:val="32"/>
          <w:highlight w:val="none"/>
        </w:rPr>
        <w:t>。</w:t>
      </w:r>
    </w:p>
    <w:p>
      <w:pPr>
        <w:tabs>
          <w:tab w:val="center" w:pos="4475"/>
        </w:tabs>
        <w:spacing w:line="540" w:lineRule="exact"/>
        <w:ind w:firstLine="645"/>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（三）公务用车购置及运行费2022年预算0万元，与上年持平。其中，公务用车购置费2022年预算0万元；公务用车运行维护费2022年预算0万元。</w:t>
      </w:r>
    </w:p>
    <w:p>
      <w:pPr>
        <w:tabs>
          <w:tab w:val="center" w:pos="4475"/>
        </w:tabs>
        <w:spacing w:line="540" w:lineRule="exact"/>
        <w:ind w:firstLine="645"/>
        <w:rPr>
          <w:rFonts w:ascii="Times New Roman" w:hAnsi="Times New Roman" w:eastAsia="仿宋_GB2312" w:cs="Times New Roman"/>
          <w:b/>
          <w:bCs/>
          <w:color w:val="C00000"/>
          <w:sz w:val="32"/>
          <w:szCs w:val="32"/>
          <w:highlight w:val="cyan"/>
        </w:rPr>
      </w:pPr>
      <w:r>
        <w:rPr>
          <w:rFonts w:eastAsia="黑体"/>
          <w:color w:val="000000"/>
          <w:kern w:val="0"/>
          <w:sz w:val="32"/>
          <w:szCs w:val="32"/>
        </w:rPr>
        <w:t>八、政府性基金预算情况说明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b/>
          <w:bCs/>
          <w:color w:val="C00000"/>
          <w:sz w:val="32"/>
          <w:szCs w:val="32"/>
          <w:highlight w:val="cyan"/>
        </w:rPr>
      </w:pPr>
      <w:r>
        <w:rPr>
          <w:rFonts w:ascii="Times New Roman" w:hAnsi="Times New Roman" w:eastAsia="仿宋_GB2312" w:cs="Times New Roman"/>
          <w:kern w:val="2"/>
          <w:sz w:val="32"/>
          <w:szCs w:val="32"/>
        </w:rPr>
        <w:t>2023</w:t>
      </w:r>
      <w:r>
        <w:rPr>
          <w:rFonts w:hint="eastAsia"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我</w:t>
      </w:r>
      <w:r>
        <w:rPr>
          <w:rFonts w:hint="eastAsia" w:ascii="Times New Roman" w:hAnsi="Times New Roman" w:eastAsia="仿宋_GB2312" w:cs="Times New Roman"/>
          <w:kern w:val="2"/>
          <w:sz w:val="32"/>
          <w:szCs w:val="32"/>
        </w:rPr>
        <w:t>部门无政府性基金预算支出安排</w:t>
      </w:r>
      <w:r>
        <w:rPr>
          <w:rFonts w:ascii="Times New Roman" w:hAnsi="Times New Roman" w:eastAsia="仿宋_GB2312" w:cs="Times New Roman"/>
          <w:kern w:val="2"/>
          <w:sz w:val="32"/>
          <w:szCs w:val="32"/>
        </w:rPr>
        <w:t>。</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九、国有资本经营预算情况说明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2023</w:t>
      </w:r>
      <w:r>
        <w:rPr>
          <w:rFonts w:hint="eastAsia"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eastAsia="zh-CN"/>
        </w:rPr>
        <w:t>我</w:t>
      </w:r>
      <w:r>
        <w:rPr>
          <w:rFonts w:hint="eastAsia" w:ascii="Times New Roman" w:hAnsi="Times New Roman" w:eastAsia="仿宋_GB2312" w:cs="Times New Roman"/>
          <w:kern w:val="2"/>
          <w:sz w:val="32"/>
          <w:szCs w:val="32"/>
        </w:rPr>
        <w:t>部门无国有资本经营预算支出安排</w:t>
      </w:r>
      <w:r>
        <w:rPr>
          <w:rFonts w:ascii="Times New Roman" w:hAnsi="Times New Roman" w:eastAsia="仿宋_GB2312" w:cs="Times New Roman"/>
          <w:kern w:val="2"/>
          <w:sz w:val="32"/>
          <w:szCs w:val="32"/>
        </w:rPr>
        <w:t>。</w:t>
      </w:r>
    </w:p>
    <w:p>
      <w:pPr>
        <w:tabs>
          <w:tab w:val="center" w:pos="4475"/>
        </w:tabs>
        <w:spacing w:line="540" w:lineRule="exact"/>
        <w:ind w:firstLine="640" w:firstLineChars="200"/>
        <w:rPr>
          <w:rFonts w:eastAsia="仿宋_GB2312"/>
          <w:sz w:val="32"/>
          <w:szCs w:val="32"/>
          <w:highlight w:val="none"/>
        </w:rPr>
      </w:pPr>
      <w:r>
        <w:rPr>
          <w:rFonts w:eastAsia="黑体"/>
          <w:color w:val="000000"/>
          <w:kern w:val="0"/>
          <w:sz w:val="32"/>
          <w:szCs w:val="32"/>
          <w:highlight w:val="none"/>
        </w:rPr>
        <w:t>十、政府采购预算情况说明</w:t>
      </w:r>
    </w:p>
    <w:p>
      <w:pPr>
        <w:spacing w:line="540" w:lineRule="exact"/>
        <w:ind w:firstLine="640" w:firstLineChars="200"/>
        <w:rPr>
          <w:rFonts w:eastAsia="仿宋_GB2312"/>
          <w:bCs/>
          <w:color w:val="000000"/>
          <w:kern w:val="0"/>
          <w:sz w:val="32"/>
          <w:szCs w:val="32"/>
        </w:rPr>
      </w:pPr>
      <w:r>
        <w:rPr>
          <w:rFonts w:eastAsia="仿宋_GB2312"/>
          <w:bCs/>
          <w:color w:val="000000"/>
          <w:kern w:val="0"/>
          <w:sz w:val="32"/>
          <w:szCs w:val="32"/>
        </w:rPr>
        <w:t>2023年政府采购预算</w:t>
      </w:r>
      <w:r>
        <w:rPr>
          <w:rFonts w:hint="eastAsia" w:eastAsia="仿宋_GB2312"/>
          <w:bCs/>
          <w:color w:val="000000"/>
          <w:kern w:val="0"/>
          <w:sz w:val="32"/>
          <w:szCs w:val="32"/>
          <w:lang w:val="en-US" w:eastAsia="zh-CN"/>
        </w:rPr>
        <w:t>21.05</w:t>
      </w:r>
      <w:r>
        <w:rPr>
          <w:rFonts w:eastAsia="仿宋_GB2312"/>
          <w:bCs/>
          <w:color w:val="000000"/>
          <w:kern w:val="0"/>
          <w:sz w:val="32"/>
          <w:szCs w:val="32"/>
        </w:rPr>
        <w:t>万元，同比增加</w:t>
      </w:r>
      <w:r>
        <w:rPr>
          <w:rFonts w:hint="eastAsia" w:eastAsia="仿宋_GB2312"/>
          <w:bCs/>
          <w:color w:val="000000"/>
          <w:kern w:val="0"/>
          <w:sz w:val="32"/>
          <w:szCs w:val="32"/>
          <w:lang w:val="en-US" w:eastAsia="zh-CN"/>
        </w:rPr>
        <w:t>19.05</w:t>
      </w:r>
      <w:r>
        <w:rPr>
          <w:rFonts w:eastAsia="仿宋_GB2312"/>
          <w:bCs/>
          <w:color w:val="000000"/>
          <w:kern w:val="0"/>
          <w:sz w:val="32"/>
          <w:szCs w:val="32"/>
        </w:rPr>
        <w:t>万元，</w:t>
      </w:r>
      <w:r>
        <w:rPr>
          <w:rFonts w:eastAsia="仿宋_GB2312"/>
          <w:bCs/>
          <w:color w:val="000000"/>
          <w:kern w:val="0"/>
          <w:sz w:val="32"/>
          <w:szCs w:val="32"/>
          <w:highlight w:val="none"/>
        </w:rPr>
        <w:t>增长</w:t>
      </w:r>
      <w:r>
        <w:rPr>
          <w:rFonts w:hint="eastAsia" w:eastAsia="仿宋_GB2312"/>
          <w:bCs/>
          <w:color w:val="000000"/>
          <w:kern w:val="0"/>
          <w:sz w:val="32"/>
          <w:szCs w:val="32"/>
          <w:highlight w:val="none"/>
          <w:lang w:val="en-US" w:eastAsia="zh-CN"/>
        </w:rPr>
        <w:t>953</w:t>
      </w:r>
      <w:r>
        <w:rPr>
          <w:rFonts w:eastAsia="仿宋_GB2312"/>
          <w:bCs/>
          <w:color w:val="000000"/>
          <w:kern w:val="0"/>
          <w:sz w:val="32"/>
          <w:szCs w:val="32"/>
          <w:highlight w:val="none"/>
        </w:rPr>
        <w:t>%。</w:t>
      </w:r>
      <w:r>
        <w:rPr>
          <w:rFonts w:hint="eastAsia" w:eastAsia="仿宋_GB2312"/>
          <w:bCs/>
          <w:color w:val="000000"/>
          <w:kern w:val="0"/>
          <w:sz w:val="32"/>
          <w:szCs w:val="32"/>
        </w:rPr>
        <w:t>其中：</w:t>
      </w:r>
      <w:r>
        <w:rPr>
          <w:rFonts w:eastAsia="仿宋_GB2312"/>
          <w:bCs/>
          <w:color w:val="000000"/>
          <w:kern w:val="0"/>
          <w:sz w:val="32"/>
          <w:szCs w:val="32"/>
        </w:rPr>
        <w:t>政府集中采购预算</w:t>
      </w:r>
      <w:r>
        <w:rPr>
          <w:rFonts w:hint="eastAsia" w:eastAsia="仿宋_GB2312"/>
          <w:bCs/>
          <w:color w:val="000000"/>
          <w:kern w:val="0"/>
          <w:sz w:val="32"/>
          <w:szCs w:val="32"/>
          <w:lang w:val="en-US" w:eastAsia="zh-CN"/>
        </w:rPr>
        <w:t>6.70</w:t>
      </w:r>
      <w:r>
        <w:rPr>
          <w:rFonts w:eastAsia="仿宋_GB2312"/>
          <w:bCs/>
          <w:color w:val="000000"/>
          <w:kern w:val="0"/>
          <w:sz w:val="32"/>
          <w:szCs w:val="32"/>
        </w:rPr>
        <w:t>万元，占政府采购预算的</w:t>
      </w:r>
      <w:r>
        <w:rPr>
          <w:rFonts w:hint="eastAsia" w:eastAsia="仿宋_GB2312"/>
          <w:bCs/>
          <w:color w:val="000000"/>
          <w:kern w:val="0"/>
          <w:sz w:val="32"/>
          <w:szCs w:val="32"/>
          <w:lang w:val="en-US" w:eastAsia="zh-CN"/>
        </w:rPr>
        <w:t>31.9</w:t>
      </w:r>
      <w:r>
        <w:rPr>
          <w:rFonts w:eastAsia="仿宋_GB2312"/>
          <w:bCs/>
          <w:color w:val="000000"/>
          <w:kern w:val="0"/>
          <w:sz w:val="32"/>
          <w:szCs w:val="32"/>
        </w:rPr>
        <w:t>%</w:t>
      </w:r>
      <w:r>
        <w:rPr>
          <w:rFonts w:hint="eastAsia" w:eastAsia="仿宋_GB2312"/>
          <w:bCs/>
          <w:color w:val="000000"/>
          <w:kern w:val="0"/>
          <w:sz w:val="32"/>
          <w:szCs w:val="32"/>
        </w:rPr>
        <w:t>；</w:t>
      </w:r>
      <w:r>
        <w:rPr>
          <w:rFonts w:eastAsia="仿宋_GB2312"/>
          <w:bCs/>
          <w:color w:val="000000"/>
          <w:kern w:val="0"/>
          <w:sz w:val="32"/>
          <w:szCs w:val="32"/>
        </w:rPr>
        <w:t>分散采购预算</w:t>
      </w:r>
      <w:r>
        <w:rPr>
          <w:rFonts w:hint="eastAsia" w:eastAsia="仿宋_GB2312"/>
          <w:bCs/>
          <w:color w:val="000000"/>
          <w:kern w:val="0"/>
          <w:sz w:val="32"/>
          <w:szCs w:val="32"/>
          <w:lang w:val="en-US" w:eastAsia="zh-CN"/>
        </w:rPr>
        <w:t>14.35</w:t>
      </w:r>
      <w:r>
        <w:rPr>
          <w:rFonts w:eastAsia="仿宋_GB2312"/>
          <w:bCs/>
          <w:color w:val="000000"/>
          <w:kern w:val="0"/>
          <w:sz w:val="32"/>
          <w:szCs w:val="32"/>
        </w:rPr>
        <w:t>万元，占政府采购预算的</w:t>
      </w:r>
      <w:r>
        <w:rPr>
          <w:rFonts w:hint="eastAsia" w:eastAsia="仿宋_GB2312"/>
          <w:bCs/>
          <w:color w:val="000000"/>
          <w:kern w:val="0"/>
          <w:sz w:val="32"/>
          <w:szCs w:val="32"/>
          <w:lang w:val="en-US" w:eastAsia="zh-CN"/>
        </w:rPr>
        <w:t>68.2</w:t>
      </w:r>
      <w:r>
        <w:rPr>
          <w:rFonts w:eastAsia="仿宋_GB2312"/>
          <w:bCs/>
          <w:color w:val="000000"/>
          <w:kern w:val="0"/>
          <w:sz w:val="32"/>
          <w:szCs w:val="32"/>
        </w:rPr>
        <w:t>%。</w:t>
      </w:r>
    </w:p>
    <w:p>
      <w:pPr>
        <w:spacing w:line="540" w:lineRule="exact"/>
        <w:ind w:firstLine="640" w:firstLineChars="200"/>
        <w:rPr>
          <w:rFonts w:eastAsia="仿宋_GB2312"/>
          <w:bCs/>
          <w:color w:val="000000"/>
          <w:kern w:val="0"/>
          <w:sz w:val="32"/>
          <w:szCs w:val="32"/>
        </w:rPr>
      </w:pPr>
      <w:r>
        <w:rPr>
          <w:rFonts w:eastAsia="仿宋_GB2312"/>
          <w:bCs/>
          <w:color w:val="000000"/>
          <w:kern w:val="0"/>
          <w:sz w:val="32"/>
          <w:szCs w:val="32"/>
        </w:rPr>
        <w:t>按政府采购项目类型划分</w:t>
      </w:r>
      <w:r>
        <w:rPr>
          <w:rFonts w:hint="eastAsia" w:eastAsia="仿宋_GB2312"/>
          <w:bCs/>
          <w:color w:val="000000"/>
          <w:kern w:val="0"/>
          <w:sz w:val="32"/>
          <w:szCs w:val="32"/>
        </w:rPr>
        <w:t>，其中：</w:t>
      </w:r>
      <w:r>
        <w:rPr>
          <w:rFonts w:eastAsia="仿宋_GB2312"/>
          <w:bCs/>
          <w:color w:val="000000"/>
          <w:kern w:val="0"/>
          <w:sz w:val="32"/>
          <w:szCs w:val="32"/>
        </w:rPr>
        <w:t>货物类采购预算</w:t>
      </w:r>
      <w:r>
        <w:rPr>
          <w:rFonts w:hint="eastAsia" w:eastAsia="仿宋_GB2312"/>
          <w:bCs/>
          <w:color w:val="000000"/>
          <w:kern w:val="0"/>
          <w:sz w:val="32"/>
          <w:szCs w:val="32"/>
          <w:lang w:val="en-US" w:eastAsia="zh-CN"/>
        </w:rPr>
        <w:t>7.09</w:t>
      </w:r>
      <w:r>
        <w:rPr>
          <w:rFonts w:eastAsia="仿宋_GB2312"/>
          <w:bCs/>
          <w:color w:val="000000"/>
          <w:kern w:val="0"/>
          <w:sz w:val="32"/>
          <w:szCs w:val="32"/>
        </w:rPr>
        <w:t>万元，工程类采购预算</w:t>
      </w:r>
      <w:r>
        <w:rPr>
          <w:rFonts w:hint="eastAsia" w:eastAsia="仿宋_GB2312"/>
          <w:bCs/>
          <w:color w:val="000000"/>
          <w:kern w:val="0"/>
          <w:sz w:val="32"/>
          <w:szCs w:val="32"/>
          <w:lang w:val="en-US" w:eastAsia="zh-CN"/>
        </w:rPr>
        <w:t>13.97</w:t>
      </w:r>
      <w:r>
        <w:rPr>
          <w:rFonts w:eastAsia="仿宋_GB2312"/>
          <w:bCs/>
          <w:color w:val="000000"/>
          <w:kern w:val="0"/>
          <w:sz w:val="32"/>
          <w:szCs w:val="32"/>
        </w:rPr>
        <w:t>万元，服务类采购预算</w:t>
      </w:r>
      <w:r>
        <w:rPr>
          <w:rFonts w:hint="eastAsia" w:eastAsia="仿宋_GB2312"/>
          <w:bCs/>
          <w:color w:val="000000"/>
          <w:kern w:val="0"/>
          <w:sz w:val="32"/>
          <w:szCs w:val="32"/>
          <w:lang w:val="en-US" w:eastAsia="zh-CN"/>
        </w:rPr>
        <w:t>0</w:t>
      </w:r>
      <w:r>
        <w:rPr>
          <w:rFonts w:eastAsia="仿宋_GB2312"/>
          <w:bCs/>
          <w:color w:val="000000"/>
          <w:kern w:val="0"/>
          <w:sz w:val="32"/>
          <w:szCs w:val="32"/>
        </w:rPr>
        <w:t>万元。</w:t>
      </w:r>
    </w:p>
    <w:p>
      <w:pPr>
        <w:spacing w:line="540" w:lineRule="exact"/>
        <w:ind w:firstLine="640" w:firstLineChars="200"/>
        <w:rPr>
          <w:rFonts w:eastAsia="仿宋_GB2312"/>
          <w:sz w:val="32"/>
          <w:szCs w:val="32"/>
        </w:rPr>
      </w:pPr>
      <w:r>
        <w:rPr>
          <w:rFonts w:eastAsia="仿宋_GB2312"/>
          <w:sz w:val="32"/>
          <w:szCs w:val="32"/>
        </w:rPr>
        <w:t>按政府采购资金来源划分</w:t>
      </w:r>
      <w:r>
        <w:rPr>
          <w:rFonts w:hint="eastAsia" w:eastAsia="仿宋_GB2312"/>
          <w:sz w:val="32"/>
          <w:szCs w:val="32"/>
        </w:rPr>
        <w:t>，其中：</w:t>
      </w:r>
      <w:r>
        <w:rPr>
          <w:rFonts w:eastAsia="仿宋_GB2312"/>
          <w:sz w:val="32"/>
          <w:szCs w:val="32"/>
        </w:rPr>
        <w:t>一般公共预算安排采购支出预算</w:t>
      </w:r>
      <w:r>
        <w:rPr>
          <w:rFonts w:hint="eastAsia" w:eastAsia="仿宋_GB2312"/>
          <w:sz w:val="32"/>
          <w:szCs w:val="32"/>
          <w:lang w:val="en-US" w:eastAsia="zh-CN"/>
        </w:rPr>
        <w:t>21.05</w:t>
      </w:r>
      <w:r>
        <w:rPr>
          <w:rFonts w:eastAsia="仿宋_GB2312"/>
          <w:sz w:val="32"/>
          <w:szCs w:val="32"/>
        </w:rPr>
        <w:t>万元</w:t>
      </w:r>
      <w:r>
        <w:rPr>
          <w:rFonts w:hint="eastAsia" w:eastAsia="仿宋_GB2312"/>
          <w:sz w:val="32"/>
          <w:szCs w:val="32"/>
        </w:rPr>
        <w:t>。</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十一、政府购买服务预算情况说明</w:t>
      </w:r>
    </w:p>
    <w:p>
      <w:pPr>
        <w:spacing w:line="540" w:lineRule="exact"/>
        <w:ind w:firstLine="640" w:firstLineChars="200"/>
        <w:rPr>
          <w:rFonts w:eastAsia="仿宋_GB2312"/>
          <w:b/>
          <w:bCs/>
          <w:color w:val="C00000"/>
          <w:kern w:val="0"/>
          <w:sz w:val="32"/>
          <w:szCs w:val="32"/>
          <w:highlight w:val="cyan"/>
        </w:rPr>
      </w:pPr>
      <w:r>
        <w:rPr>
          <w:rFonts w:eastAsia="仿宋_GB2312"/>
          <w:b w:val="0"/>
          <w:bCs w:val="0"/>
          <w:color w:val="000000" w:themeColor="text1"/>
          <w:kern w:val="0"/>
          <w:sz w:val="32"/>
          <w:szCs w:val="32"/>
          <w:highlight w:val="none"/>
          <w14:textFill>
            <w14:solidFill>
              <w14:schemeClr w14:val="tx1"/>
            </w14:solidFill>
          </w14:textFill>
        </w:rPr>
        <w:t>2023年我</w:t>
      </w:r>
      <w:r>
        <w:rPr>
          <w:rFonts w:hint="eastAsia" w:eastAsia="仿宋_GB2312"/>
          <w:b w:val="0"/>
          <w:bCs w:val="0"/>
          <w:color w:val="000000" w:themeColor="text1"/>
          <w:kern w:val="0"/>
          <w:sz w:val="32"/>
          <w:szCs w:val="32"/>
          <w:highlight w:val="none"/>
          <w14:textFill>
            <w14:solidFill>
              <w14:schemeClr w14:val="tx1"/>
            </w14:solidFill>
          </w14:textFill>
        </w:rPr>
        <w:t>部门</w:t>
      </w:r>
      <w:r>
        <w:rPr>
          <w:rFonts w:eastAsia="仿宋_GB2312"/>
          <w:b w:val="0"/>
          <w:bCs w:val="0"/>
          <w:color w:val="000000" w:themeColor="text1"/>
          <w:kern w:val="0"/>
          <w:sz w:val="32"/>
          <w:szCs w:val="32"/>
          <w:highlight w:val="none"/>
          <w14:textFill>
            <w14:solidFill>
              <w14:schemeClr w14:val="tx1"/>
            </w14:solidFill>
          </w14:textFill>
        </w:rPr>
        <w:t>无政府购买服务预算</w:t>
      </w:r>
      <w:r>
        <w:rPr>
          <w:rFonts w:hint="eastAsia" w:eastAsia="仿宋_GB2312"/>
          <w:sz w:val="32"/>
          <w:szCs w:val="32"/>
        </w:rPr>
        <w:t>。</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十二、</w:t>
      </w:r>
      <w:r>
        <w:rPr>
          <w:rFonts w:hint="eastAsia" w:eastAsia="黑体"/>
          <w:color w:val="000000"/>
          <w:kern w:val="0"/>
          <w:sz w:val="32"/>
          <w:szCs w:val="32"/>
          <w:lang w:val="en-US" w:eastAsia="zh-CN"/>
        </w:rPr>
        <w:t>部门整体</w:t>
      </w:r>
      <w:r>
        <w:rPr>
          <w:rFonts w:hint="eastAsia" w:eastAsia="黑体"/>
          <w:color w:val="000000"/>
          <w:kern w:val="0"/>
          <w:sz w:val="32"/>
          <w:szCs w:val="32"/>
        </w:rPr>
        <w:t>支出绩效目标情况说明</w:t>
      </w:r>
    </w:p>
    <w:p>
      <w:pPr>
        <w:adjustRightInd w:val="0"/>
        <w:snapToGrid w:val="0"/>
        <w:spacing w:line="540" w:lineRule="exact"/>
        <w:ind w:right="-218" w:rightChars="-104" w:firstLine="640" w:firstLineChars="200"/>
        <w:rPr>
          <w:rFonts w:eastAsia="仿宋_GB2312"/>
          <w:sz w:val="32"/>
          <w:szCs w:val="32"/>
          <w:highlight w:val="yellow"/>
        </w:rPr>
      </w:pPr>
      <w:r>
        <w:rPr>
          <w:rFonts w:eastAsia="仿宋_GB2312"/>
          <w:bCs/>
          <w:color w:val="000000"/>
          <w:kern w:val="0"/>
          <w:sz w:val="32"/>
          <w:szCs w:val="32"/>
        </w:rPr>
        <w:t>2023年预算绩效目标公开的是</w:t>
      </w:r>
      <w:r>
        <w:rPr>
          <w:rFonts w:hint="eastAsia" w:eastAsia="仿宋_GB2312"/>
          <w:bCs/>
          <w:color w:val="000000"/>
          <w:kern w:val="0"/>
          <w:sz w:val="32"/>
          <w:szCs w:val="32"/>
          <w:lang w:val="en-US" w:eastAsia="zh-CN"/>
        </w:rPr>
        <w:t>部门整体支出绩效目标</w:t>
      </w:r>
      <w:r>
        <w:rPr>
          <w:rFonts w:eastAsia="仿宋_GB2312"/>
          <w:bCs/>
          <w:color w:val="000000"/>
          <w:kern w:val="0"/>
          <w:sz w:val="32"/>
          <w:szCs w:val="32"/>
        </w:rPr>
        <w:t>，预算支出</w:t>
      </w:r>
      <w:r>
        <w:rPr>
          <w:rFonts w:hint="eastAsia" w:eastAsia="仿宋_GB2312"/>
          <w:bCs/>
          <w:color w:val="000000"/>
          <w:kern w:val="0"/>
          <w:sz w:val="32"/>
          <w:szCs w:val="32"/>
          <w:lang w:val="en-US" w:eastAsia="zh-CN"/>
        </w:rPr>
        <w:t>166.65</w:t>
      </w:r>
      <w:r>
        <w:rPr>
          <w:rFonts w:eastAsia="仿宋_GB2312"/>
          <w:bCs/>
          <w:color w:val="000000"/>
          <w:kern w:val="0"/>
          <w:sz w:val="32"/>
          <w:szCs w:val="32"/>
        </w:rPr>
        <w:t>万元，通过一般公共预算安排支出</w:t>
      </w:r>
      <w:r>
        <w:rPr>
          <w:rFonts w:hint="eastAsia" w:eastAsia="仿宋_GB2312"/>
          <w:bCs/>
          <w:color w:val="000000"/>
          <w:kern w:val="0"/>
          <w:sz w:val="32"/>
          <w:szCs w:val="32"/>
          <w:lang w:val="en-US" w:eastAsia="zh-CN"/>
        </w:rPr>
        <w:t>166.65</w:t>
      </w:r>
      <w:r>
        <w:rPr>
          <w:rFonts w:eastAsia="仿宋_GB2312"/>
          <w:bCs/>
          <w:color w:val="000000"/>
          <w:kern w:val="0"/>
          <w:sz w:val="32"/>
          <w:szCs w:val="32"/>
        </w:rPr>
        <w:t>万元，通过政府性基金安排支出</w:t>
      </w:r>
      <w:r>
        <w:rPr>
          <w:rFonts w:hint="eastAsia" w:eastAsia="仿宋_GB2312"/>
          <w:bCs/>
          <w:color w:val="000000"/>
          <w:kern w:val="0"/>
          <w:sz w:val="32"/>
          <w:szCs w:val="32"/>
          <w:lang w:val="en-US" w:eastAsia="zh-CN"/>
        </w:rPr>
        <w:t>0</w:t>
      </w:r>
      <w:r>
        <w:rPr>
          <w:rFonts w:eastAsia="仿宋_GB2312"/>
          <w:bCs/>
          <w:color w:val="000000"/>
          <w:kern w:val="0"/>
          <w:sz w:val="32"/>
          <w:szCs w:val="32"/>
        </w:rPr>
        <w:t>万元，</w:t>
      </w:r>
      <w:r>
        <w:rPr>
          <w:rFonts w:hint="eastAsia" w:eastAsia="仿宋_GB2312"/>
          <w:bCs/>
          <w:color w:val="000000"/>
          <w:kern w:val="0"/>
          <w:sz w:val="32"/>
          <w:szCs w:val="32"/>
          <w:lang w:val="en-US" w:eastAsia="zh-CN"/>
        </w:rPr>
        <w:t>部门整体</w:t>
      </w:r>
      <w:r>
        <w:rPr>
          <w:rFonts w:eastAsia="仿宋_GB2312"/>
          <w:bCs/>
          <w:color w:val="000000"/>
          <w:kern w:val="0"/>
          <w:sz w:val="32"/>
          <w:szCs w:val="32"/>
        </w:rPr>
        <w:t>支出绩效目标具体指标设置情况详见表12。</w:t>
      </w:r>
    </w:p>
    <w:p>
      <w:pPr>
        <w:tabs>
          <w:tab w:val="center" w:pos="4475"/>
        </w:tabs>
        <w:spacing w:line="540" w:lineRule="exact"/>
        <w:ind w:firstLine="640" w:firstLineChars="200"/>
        <w:rPr>
          <w:rFonts w:eastAsia="黑体"/>
          <w:color w:val="000000"/>
          <w:kern w:val="0"/>
          <w:sz w:val="32"/>
          <w:szCs w:val="32"/>
        </w:rPr>
      </w:pPr>
      <w:r>
        <w:rPr>
          <w:rFonts w:hint="eastAsia" w:eastAsia="黑体"/>
          <w:color w:val="000000"/>
          <w:kern w:val="0"/>
          <w:sz w:val="32"/>
          <w:szCs w:val="32"/>
        </w:rPr>
        <w:t>十三、</w:t>
      </w:r>
      <w:r>
        <w:rPr>
          <w:rFonts w:eastAsia="黑体"/>
          <w:color w:val="000000"/>
          <w:kern w:val="0"/>
          <w:sz w:val="32"/>
          <w:szCs w:val="32"/>
        </w:rPr>
        <w:t>2023年</w:t>
      </w:r>
      <w:r>
        <w:rPr>
          <w:rFonts w:hint="eastAsia" w:eastAsia="黑体"/>
          <w:color w:val="000000"/>
          <w:kern w:val="0"/>
          <w:sz w:val="32"/>
          <w:szCs w:val="32"/>
        </w:rPr>
        <w:t>部门</w:t>
      </w:r>
      <w:r>
        <w:rPr>
          <w:rFonts w:eastAsia="黑体"/>
          <w:color w:val="000000"/>
          <w:kern w:val="0"/>
          <w:sz w:val="32"/>
          <w:szCs w:val="32"/>
        </w:rPr>
        <w:t>预算其他重要事项情况说明</w:t>
      </w:r>
    </w:p>
    <w:p>
      <w:pPr>
        <w:tabs>
          <w:tab w:val="center" w:pos="4475"/>
        </w:tabs>
        <w:spacing w:line="540" w:lineRule="exact"/>
        <w:ind w:firstLine="645"/>
        <w:rPr>
          <w:rFonts w:eastAsia="仿宋_GB2312"/>
          <w:sz w:val="32"/>
          <w:szCs w:val="32"/>
          <w:highlight w:val="cyan"/>
        </w:rPr>
      </w:pPr>
      <w:r>
        <w:rPr>
          <w:rFonts w:eastAsia="楷体_GB2312"/>
          <w:b/>
          <w:color w:val="000000"/>
          <w:sz w:val="32"/>
          <w:szCs w:val="32"/>
        </w:rPr>
        <w:t>（一）机关运行经费安排情况说明</w:t>
      </w:r>
    </w:p>
    <w:p>
      <w:pPr>
        <w:spacing w:line="540" w:lineRule="exact"/>
        <w:ind w:firstLine="640" w:firstLineChars="200"/>
        <w:rPr>
          <w:rFonts w:eastAsia="仿宋_GB2312"/>
          <w:bCs/>
          <w:color w:val="000000"/>
          <w:kern w:val="0"/>
          <w:sz w:val="32"/>
          <w:szCs w:val="32"/>
        </w:rPr>
      </w:pPr>
      <w:r>
        <w:rPr>
          <w:rFonts w:eastAsia="仿宋_GB2312"/>
          <w:bCs/>
          <w:color w:val="000000"/>
          <w:kern w:val="0"/>
          <w:sz w:val="32"/>
          <w:szCs w:val="32"/>
        </w:rPr>
        <w:t>2023年行政运行预算</w:t>
      </w:r>
      <w:r>
        <w:rPr>
          <w:rFonts w:hint="eastAsia" w:eastAsia="仿宋_GB2312"/>
          <w:bCs/>
          <w:color w:val="000000"/>
          <w:kern w:val="0"/>
          <w:sz w:val="32"/>
          <w:szCs w:val="32"/>
          <w:lang w:val="en-US" w:eastAsia="zh-CN"/>
        </w:rPr>
        <w:t>33.77</w:t>
      </w:r>
      <w:r>
        <w:rPr>
          <w:rFonts w:eastAsia="仿宋_GB2312"/>
          <w:bCs/>
          <w:color w:val="000000"/>
          <w:kern w:val="0"/>
          <w:sz w:val="32"/>
          <w:szCs w:val="32"/>
        </w:rPr>
        <w:t>万元，同比减少</w:t>
      </w:r>
      <w:r>
        <w:rPr>
          <w:rFonts w:hint="eastAsia" w:eastAsia="仿宋_GB2312"/>
          <w:bCs/>
          <w:color w:val="000000"/>
          <w:kern w:val="0"/>
          <w:sz w:val="32"/>
          <w:szCs w:val="32"/>
          <w:lang w:val="en-US" w:eastAsia="zh-CN"/>
        </w:rPr>
        <w:t>3</w:t>
      </w:r>
      <w:r>
        <w:rPr>
          <w:rFonts w:eastAsia="仿宋_GB2312"/>
          <w:bCs/>
          <w:color w:val="000000"/>
          <w:kern w:val="0"/>
          <w:sz w:val="32"/>
          <w:szCs w:val="32"/>
        </w:rPr>
        <w:t>万元，同比下降</w:t>
      </w:r>
      <w:r>
        <w:rPr>
          <w:rFonts w:hint="eastAsia" w:eastAsia="仿宋_GB2312"/>
          <w:bCs/>
          <w:color w:val="000000"/>
          <w:kern w:val="0"/>
          <w:sz w:val="32"/>
          <w:szCs w:val="32"/>
          <w:lang w:val="en-US" w:eastAsia="zh-CN"/>
        </w:rPr>
        <w:t>8.2</w:t>
      </w:r>
      <w:r>
        <w:rPr>
          <w:rFonts w:eastAsia="仿宋_GB2312"/>
          <w:bCs/>
          <w:color w:val="000000"/>
          <w:kern w:val="0"/>
          <w:sz w:val="32"/>
          <w:szCs w:val="32"/>
        </w:rPr>
        <w:t>%，主要用于</w:t>
      </w:r>
      <w:r>
        <w:rPr>
          <w:rFonts w:hint="eastAsia" w:eastAsia="仿宋_GB2312"/>
          <w:bCs/>
          <w:color w:val="000000"/>
          <w:kern w:val="0"/>
          <w:sz w:val="32"/>
          <w:szCs w:val="32"/>
          <w:lang w:val="en-US" w:eastAsia="zh-CN"/>
        </w:rPr>
        <w:t>人员经费、公用经费</w:t>
      </w:r>
      <w:r>
        <w:rPr>
          <w:rFonts w:eastAsia="仿宋_GB2312"/>
          <w:bCs/>
          <w:color w:val="000000"/>
          <w:kern w:val="0"/>
          <w:sz w:val="32"/>
          <w:szCs w:val="32"/>
        </w:rPr>
        <w:t>。行政运行经费减少的原因：</w:t>
      </w:r>
      <w:r>
        <w:rPr>
          <w:rFonts w:hint="eastAsia" w:eastAsia="仿宋_GB2312"/>
          <w:bCs/>
          <w:color w:val="000000"/>
          <w:kern w:val="0"/>
          <w:sz w:val="32"/>
          <w:szCs w:val="32"/>
          <w:lang w:val="en-US" w:eastAsia="zh-CN"/>
        </w:rPr>
        <w:t>单位人员变更</w:t>
      </w:r>
      <w:r>
        <w:rPr>
          <w:rFonts w:hint="eastAsia" w:eastAsia="仿宋_GB2312"/>
          <w:bCs/>
          <w:color w:val="000000"/>
          <w:kern w:val="0"/>
          <w:sz w:val="32"/>
          <w:szCs w:val="32"/>
        </w:rPr>
        <w:t>。</w:t>
      </w:r>
    </w:p>
    <w:p>
      <w:pPr>
        <w:pStyle w:val="4"/>
        <w:spacing w:before="0" w:beforeAutospacing="0" w:after="0" w:afterAutospacing="0" w:line="540" w:lineRule="exact"/>
        <w:ind w:firstLine="643"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（二）国有资产占用情况说明</w:t>
      </w:r>
    </w:p>
    <w:p>
      <w:pPr>
        <w:spacing w:line="540" w:lineRule="exact"/>
        <w:ind w:firstLine="640" w:firstLineChars="200"/>
        <w:rPr>
          <w:rFonts w:eastAsia="仿宋_GB2312"/>
          <w:bCs/>
          <w:color w:val="000000"/>
          <w:kern w:val="0"/>
          <w:sz w:val="32"/>
          <w:szCs w:val="32"/>
        </w:rPr>
      </w:pPr>
      <w:r>
        <w:rPr>
          <w:rFonts w:eastAsia="仿宋_GB2312"/>
          <w:b w:val="0"/>
          <w:bCs w:val="0"/>
          <w:color w:val="000000" w:themeColor="text1"/>
          <w:sz w:val="32"/>
          <w:szCs w:val="32"/>
          <w:highlight w:val="none"/>
          <w14:textFill>
            <w14:solidFill>
              <w14:schemeClr w14:val="tx1"/>
            </w14:solidFill>
          </w14:textFill>
        </w:rPr>
        <w:t>2023年</w:t>
      </w:r>
      <w:r>
        <w:rPr>
          <w:rFonts w:hint="eastAsia" w:eastAsia="仿宋_GB2312"/>
          <w:b w:val="0"/>
          <w:bCs w:val="0"/>
          <w:color w:val="000000" w:themeColor="text1"/>
          <w:sz w:val="32"/>
          <w:szCs w:val="32"/>
          <w:highlight w:val="none"/>
          <w14:textFill>
            <w14:solidFill>
              <w14:schemeClr w14:val="tx1"/>
            </w14:solidFill>
          </w14:textFill>
        </w:rPr>
        <w:t>我部门</w:t>
      </w:r>
      <w:r>
        <w:rPr>
          <w:rFonts w:eastAsia="仿宋_GB2312"/>
          <w:b w:val="0"/>
          <w:bCs w:val="0"/>
          <w:color w:val="000000" w:themeColor="text1"/>
          <w:sz w:val="32"/>
          <w:szCs w:val="32"/>
          <w:highlight w:val="none"/>
          <w14:textFill>
            <w14:solidFill>
              <w14:schemeClr w14:val="tx1"/>
            </w14:solidFill>
          </w14:textFill>
        </w:rPr>
        <w:t>无国有资产占用</w:t>
      </w:r>
      <w:r>
        <w:rPr>
          <w:rFonts w:hint="eastAsia" w:eastAsia="仿宋_GB2312"/>
          <w:b w:val="0"/>
          <w:bCs w:val="0"/>
          <w:color w:val="000000" w:themeColor="text1"/>
          <w:sz w:val="32"/>
          <w:szCs w:val="32"/>
          <w:highlight w:val="none"/>
          <w14:textFill>
            <w14:solidFill>
              <w14:schemeClr w14:val="tx1"/>
            </w14:solidFill>
          </w14:textFill>
        </w:rPr>
        <w:t>相关</w:t>
      </w:r>
      <w:r>
        <w:rPr>
          <w:rFonts w:eastAsia="仿宋_GB2312"/>
          <w:b w:val="0"/>
          <w:bCs w:val="0"/>
          <w:color w:val="000000" w:themeColor="text1"/>
          <w:sz w:val="32"/>
          <w:szCs w:val="32"/>
          <w:highlight w:val="none"/>
          <w14:textFill>
            <w14:solidFill>
              <w14:schemeClr w14:val="tx1"/>
            </w14:solidFill>
          </w14:textFill>
        </w:rPr>
        <w:t>情况</w:t>
      </w:r>
      <w:r>
        <w:rPr>
          <w:rFonts w:eastAsia="仿宋_GB2312"/>
          <w:bCs/>
          <w:color w:val="000000"/>
          <w:kern w:val="0"/>
          <w:sz w:val="32"/>
          <w:szCs w:val="32"/>
        </w:rPr>
        <w:t>。</w:t>
      </w:r>
    </w:p>
    <w:p>
      <w:pPr>
        <w:pStyle w:val="4"/>
        <w:spacing w:before="0" w:beforeAutospacing="0" w:after="0" w:afterAutospacing="0" w:line="540" w:lineRule="exact"/>
        <w:jc w:val="center"/>
        <w:rPr>
          <w:rFonts w:ascii="Times New Roman" w:hAnsi="Times New Roman" w:eastAsia="仿宋_GB2312" w:cs="Times New Roman"/>
          <w:b/>
          <w:bCs/>
          <w:color w:val="000000"/>
          <w:sz w:val="32"/>
          <w:szCs w:val="32"/>
          <w:highlight w:val="yellow"/>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第三部分：</w:t>
      </w:r>
      <w:r>
        <w:rPr>
          <w:rFonts w:hint="eastAsia" w:eastAsia="黑体"/>
          <w:color w:val="000000"/>
          <w:kern w:val="0"/>
          <w:sz w:val="32"/>
          <w:szCs w:val="32"/>
          <w:lang w:val="en-US" w:eastAsia="zh-CN"/>
        </w:rPr>
        <w:t>鱼峰区信访局</w:t>
      </w:r>
      <w:r>
        <w:rPr>
          <w:rFonts w:eastAsia="黑体"/>
          <w:color w:val="000000"/>
          <w:kern w:val="0"/>
          <w:sz w:val="32"/>
          <w:szCs w:val="32"/>
        </w:rPr>
        <w:t>2023年部门预算报表</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一、</w:t>
      </w:r>
      <w:r>
        <w:rPr>
          <w:rFonts w:hint="eastAsia" w:ascii="Times New Roman" w:hAnsi="Times New Roman" w:eastAsia="仿宋_GB2312" w:cs="Times New Roman"/>
          <w:bCs/>
          <w:color w:val="000000"/>
          <w:sz w:val="32"/>
          <w:szCs w:val="32"/>
        </w:rPr>
        <w:t>部门</w:t>
      </w:r>
      <w:r>
        <w:rPr>
          <w:rFonts w:ascii="Times New Roman" w:hAnsi="Times New Roman" w:eastAsia="仿宋_GB2312" w:cs="Times New Roman"/>
          <w:bCs/>
          <w:color w:val="000000"/>
          <w:sz w:val="32"/>
          <w:szCs w:val="32"/>
        </w:rPr>
        <w:t>收支总体情况表（表1）</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二、</w:t>
      </w:r>
      <w:r>
        <w:rPr>
          <w:rFonts w:hint="eastAsia" w:ascii="Times New Roman" w:hAnsi="Times New Roman" w:eastAsia="仿宋_GB2312" w:cs="Times New Roman"/>
          <w:bCs/>
          <w:color w:val="000000"/>
          <w:sz w:val="32"/>
          <w:szCs w:val="32"/>
        </w:rPr>
        <w:t>部门</w:t>
      </w:r>
      <w:r>
        <w:rPr>
          <w:rFonts w:ascii="Times New Roman" w:hAnsi="Times New Roman" w:eastAsia="仿宋_GB2312" w:cs="Times New Roman"/>
          <w:bCs/>
          <w:color w:val="000000"/>
          <w:sz w:val="32"/>
          <w:szCs w:val="32"/>
        </w:rPr>
        <w:t>收入总体情况表（表2）</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三、</w:t>
      </w:r>
      <w:r>
        <w:rPr>
          <w:rFonts w:hint="eastAsia" w:ascii="Times New Roman" w:hAnsi="Times New Roman" w:eastAsia="仿宋_GB2312" w:cs="Times New Roman"/>
          <w:bCs/>
          <w:color w:val="000000"/>
          <w:sz w:val="32"/>
          <w:szCs w:val="32"/>
        </w:rPr>
        <w:t>部门</w:t>
      </w:r>
      <w:r>
        <w:rPr>
          <w:rFonts w:ascii="Times New Roman" w:hAnsi="Times New Roman" w:eastAsia="仿宋_GB2312" w:cs="Times New Roman"/>
          <w:bCs/>
          <w:color w:val="000000"/>
          <w:sz w:val="32"/>
          <w:szCs w:val="32"/>
        </w:rPr>
        <w:t>支出总体情况表（表3）</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四、财政拨款收支总体情况表（表4）</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五、一般公共预算支出情况表（表5）</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六、一般公共预算基本支出情况表（表6）</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七、财政拨款三公两费支出情况表（表7）</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八、政府性基金预算支出情况表（表8）</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九、国有资本经营预算支出情况表（表9）</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十、政府采购预算表（表10）</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十一、政府购买服务预算表（表11）</w:t>
      </w:r>
    </w:p>
    <w:p>
      <w:pPr>
        <w:ind w:firstLine="640" w:firstLineChars="200"/>
        <w:rPr>
          <w:rFonts w:eastAsia="仿宋_GB2312"/>
          <w:bCs/>
          <w:color w:val="000000"/>
          <w:kern w:val="0"/>
          <w:sz w:val="32"/>
          <w:szCs w:val="32"/>
        </w:rPr>
      </w:pPr>
      <w:r>
        <w:rPr>
          <w:rFonts w:hint="eastAsia" w:eastAsia="仿宋_GB2312"/>
          <w:bCs/>
          <w:color w:val="000000"/>
          <w:kern w:val="0"/>
          <w:sz w:val="32"/>
          <w:szCs w:val="32"/>
        </w:rPr>
        <w:t>十二、鱼峰区</w:t>
      </w:r>
      <w:r>
        <w:rPr>
          <w:rFonts w:eastAsia="仿宋_GB2312"/>
          <w:bCs/>
          <w:color w:val="000000"/>
          <w:kern w:val="0"/>
          <w:sz w:val="32"/>
          <w:szCs w:val="32"/>
        </w:rPr>
        <w:t>财政局2023年部门整体支出绩效目标申报表</w:t>
      </w:r>
      <w:r>
        <w:rPr>
          <w:rFonts w:hint="eastAsia" w:eastAsia="仿宋_GB2312"/>
          <w:bCs/>
          <w:color w:val="000000"/>
          <w:kern w:val="0"/>
          <w:sz w:val="32"/>
          <w:szCs w:val="32"/>
        </w:rPr>
        <w:t>或鱼峰区</w:t>
      </w:r>
      <w:r>
        <w:rPr>
          <w:rFonts w:eastAsia="仿宋_GB2312"/>
          <w:bCs/>
          <w:color w:val="000000"/>
          <w:kern w:val="0"/>
          <w:sz w:val="32"/>
          <w:szCs w:val="32"/>
        </w:rPr>
        <w:t>财政局2023年xx项目支出绩效目标申报表</w:t>
      </w:r>
    </w:p>
    <w:p>
      <w:pPr>
        <w:pStyle w:val="4"/>
        <w:spacing w:before="0" w:beforeAutospacing="0" w:after="0" w:afterAutospacing="0" w:line="54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上述报表详见附件。</w:t>
      </w: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第四部分：名词解释</w:t>
      </w:r>
    </w:p>
    <w:p>
      <w:pPr>
        <w:spacing w:line="540" w:lineRule="exact"/>
        <w:rPr>
          <w:rFonts w:eastAsia="仿宋_GB2312"/>
          <w:b/>
          <w:bCs/>
          <w:color w:val="000000"/>
          <w:sz w:val="32"/>
          <w:szCs w:val="32"/>
        </w:rPr>
      </w:pPr>
    </w:p>
    <w:p>
      <w:pPr>
        <w:spacing w:line="540" w:lineRule="exact"/>
        <w:ind w:firstLine="640" w:firstLineChars="200"/>
        <w:rPr>
          <w:rFonts w:eastAsia="仿宋_GB2312"/>
          <w:color w:val="000000"/>
          <w:kern w:val="0"/>
          <w:sz w:val="32"/>
          <w:szCs w:val="32"/>
        </w:rPr>
      </w:pPr>
      <w:r>
        <w:rPr>
          <w:rFonts w:eastAsia="黑体"/>
          <w:color w:val="000000"/>
          <w:kern w:val="0"/>
          <w:sz w:val="32"/>
          <w:szCs w:val="32"/>
        </w:rPr>
        <w:t>一、财政拨款收入</w:t>
      </w:r>
      <w:r>
        <w:rPr>
          <w:rFonts w:eastAsia="仿宋_GB2312"/>
          <w:color w:val="000000"/>
          <w:kern w:val="0"/>
          <w:sz w:val="32"/>
          <w:szCs w:val="32"/>
        </w:rPr>
        <w:t>：指市本级财政部门当年拨付的资金。</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二、事业收入</w:t>
      </w:r>
      <w:r>
        <w:rPr>
          <w:rFonts w:eastAsia="仿宋_GB2312"/>
          <w:color w:val="000000"/>
          <w:kern w:val="0"/>
          <w:sz w:val="32"/>
          <w:szCs w:val="32"/>
        </w:rPr>
        <w:t>：指事业单位开展专业业务活动及辅助活动所取得的收入。</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三、经营收入</w:t>
      </w:r>
      <w:r>
        <w:rPr>
          <w:rFonts w:eastAsia="仿宋_GB2312"/>
          <w:color w:val="000000"/>
          <w:kern w:val="0"/>
          <w:sz w:val="32"/>
          <w:szCs w:val="32"/>
        </w:rPr>
        <w:t>：指事业单位在专业业务活动及其辅助活动之外开展非独立核算经营活动取得的收入。</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四、其他收入</w:t>
      </w:r>
      <w:r>
        <w:rPr>
          <w:rFonts w:eastAsia="仿宋_GB2312"/>
          <w:color w:val="000000"/>
          <w:kern w:val="0"/>
          <w:sz w:val="32"/>
          <w:szCs w:val="32"/>
        </w:rPr>
        <w:t>：指除上述“财政拨款收入”“事业收入”“经营收入”等以外的收入。</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五、基本支出</w:t>
      </w:r>
      <w:r>
        <w:rPr>
          <w:rFonts w:eastAsia="仿宋_GB2312"/>
          <w:color w:val="000000"/>
          <w:kern w:val="0"/>
          <w:sz w:val="32"/>
          <w:szCs w:val="32"/>
        </w:rPr>
        <w:t>：指为保障机构正常运转、完成日常工作任务而发生的人员支出和公用支出。</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六、项目支出</w:t>
      </w:r>
      <w:r>
        <w:rPr>
          <w:rFonts w:eastAsia="仿宋_GB2312"/>
          <w:color w:val="000000"/>
          <w:kern w:val="0"/>
          <w:sz w:val="32"/>
          <w:szCs w:val="32"/>
        </w:rPr>
        <w:t>：指在基本支出之外为完成特定行政任务和事业发展目标所发生的支出。</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七、“三公”经费</w:t>
      </w:r>
      <w:r>
        <w:rPr>
          <w:rFonts w:eastAsia="仿宋_GB2312"/>
          <w:color w:val="000000"/>
          <w:kern w:val="0"/>
          <w:sz w:val="32"/>
          <w:szCs w:val="32"/>
        </w:rPr>
        <w:t>：纳入市财政预决算管理的“三公”经费，是指市</w:t>
      </w:r>
      <w:r>
        <w:rPr>
          <w:rFonts w:eastAsia="仿宋_GB2312"/>
          <w:sz w:val="32"/>
          <w:szCs w:val="32"/>
        </w:rPr>
        <w:t>本级各部门用财政拨款安排的因公出国（境）费、公务用车购置及运行维护费和公务接待费。</w:t>
      </w:r>
      <w:r>
        <w:rPr>
          <w:rFonts w:eastAsia="仿宋_GB2312"/>
          <w:color w:val="000000"/>
          <w:kern w:val="0"/>
          <w:sz w:val="32"/>
          <w:szCs w:val="32"/>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640" w:firstLineChars="200"/>
      </w:pPr>
      <w:r>
        <w:rPr>
          <w:rFonts w:eastAsia="黑体"/>
          <w:color w:val="000000"/>
          <w:kern w:val="0"/>
          <w:sz w:val="32"/>
          <w:szCs w:val="32"/>
        </w:rPr>
        <w:t>八、机关运行经费</w:t>
      </w:r>
      <w:r>
        <w:rPr>
          <w:rFonts w:eastAsia="仿宋_GB2312"/>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color w:val="000000"/>
          <w:kern w:val="0"/>
          <w:sz w:val="32"/>
          <w:szCs w:val="32"/>
        </w:rPr>
        <w:t>。</w:t>
      </w:r>
      <w:bookmarkStart w:id="0" w:name="_GoBack"/>
      <w:bookmarkEnd w:id="0"/>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10</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OWUyNDAxNzg1ODJiNjVlMjI0MTNkOWIyNzU2NzcifQ=="/>
  </w:docVars>
  <w:rsids>
    <w:rsidRoot w:val="49FB5F4F"/>
    <w:rsid w:val="00095D28"/>
    <w:rsid w:val="001807A4"/>
    <w:rsid w:val="0047294A"/>
    <w:rsid w:val="00555D5A"/>
    <w:rsid w:val="006B71F2"/>
    <w:rsid w:val="0082340F"/>
    <w:rsid w:val="0083587E"/>
    <w:rsid w:val="0087368A"/>
    <w:rsid w:val="0096125A"/>
    <w:rsid w:val="009D05C0"/>
    <w:rsid w:val="00B22813"/>
    <w:rsid w:val="00CE72E9"/>
    <w:rsid w:val="00E64F82"/>
    <w:rsid w:val="00FD1DDD"/>
    <w:rsid w:val="03806418"/>
    <w:rsid w:val="084040DD"/>
    <w:rsid w:val="08A067A5"/>
    <w:rsid w:val="08DB2AB4"/>
    <w:rsid w:val="0A1F05F1"/>
    <w:rsid w:val="0AD11260"/>
    <w:rsid w:val="0B3077EB"/>
    <w:rsid w:val="0B35346D"/>
    <w:rsid w:val="0C16757F"/>
    <w:rsid w:val="0DFF56E8"/>
    <w:rsid w:val="0EFF16A6"/>
    <w:rsid w:val="133A0F23"/>
    <w:rsid w:val="13A22351"/>
    <w:rsid w:val="13BB148B"/>
    <w:rsid w:val="15E87D45"/>
    <w:rsid w:val="17CF450B"/>
    <w:rsid w:val="1CA51770"/>
    <w:rsid w:val="1F26697D"/>
    <w:rsid w:val="21D359C6"/>
    <w:rsid w:val="229C66D0"/>
    <w:rsid w:val="23A221A9"/>
    <w:rsid w:val="25017EBB"/>
    <w:rsid w:val="27AD4BCF"/>
    <w:rsid w:val="2C5C1C4D"/>
    <w:rsid w:val="2C794232"/>
    <w:rsid w:val="2C925F5B"/>
    <w:rsid w:val="326902AC"/>
    <w:rsid w:val="392A1FB5"/>
    <w:rsid w:val="397714B2"/>
    <w:rsid w:val="39EB35E1"/>
    <w:rsid w:val="3A805F85"/>
    <w:rsid w:val="3B7217B7"/>
    <w:rsid w:val="3BC25823"/>
    <w:rsid w:val="3C3872CC"/>
    <w:rsid w:val="3D4A76E1"/>
    <w:rsid w:val="3DBB7E3C"/>
    <w:rsid w:val="3DCD18AC"/>
    <w:rsid w:val="403F2E01"/>
    <w:rsid w:val="42E83CB0"/>
    <w:rsid w:val="44463FF3"/>
    <w:rsid w:val="478C26EF"/>
    <w:rsid w:val="4913307D"/>
    <w:rsid w:val="49FB5F4F"/>
    <w:rsid w:val="4B7C50F2"/>
    <w:rsid w:val="4D5B187D"/>
    <w:rsid w:val="4EFD2F6B"/>
    <w:rsid w:val="512F72F3"/>
    <w:rsid w:val="5154419C"/>
    <w:rsid w:val="5915699E"/>
    <w:rsid w:val="5CF71D27"/>
    <w:rsid w:val="5D306F04"/>
    <w:rsid w:val="5DB40247"/>
    <w:rsid w:val="60695426"/>
    <w:rsid w:val="628D57F7"/>
    <w:rsid w:val="650D7B30"/>
    <w:rsid w:val="684C6ED2"/>
    <w:rsid w:val="6A6D39A5"/>
    <w:rsid w:val="6BB9153D"/>
    <w:rsid w:val="6CD17848"/>
    <w:rsid w:val="6E1374F8"/>
    <w:rsid w:val="6ED56E08"/>
    <w:rsid w:val="6FC80B33"/>
    <w:rsid w:val="72B30A8F"/>
    <w:rsid w:val="741F5D8E"/>
    <w:rsid w:val="7E6137B1"/>
    <w:rsid w:val="7F851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 w:type="character" w:customStyle="1" w:styleId="9">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3591</Words>
  <Characters>4029</Characters>
  <Lines>39</Lines>
  <Paragraphs>11</Paragraphs>
  <TotalTime>325</TotalTime>
  <ScaleCrop>false</ScaleCrop>
  <LinksUpToDate>false</LinksUpToDate>
  <CharactersWithSpaces>4030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2022-01-25T04:13:00Z</dcterms:created>
  <dc:creator>黄柳淋</dc:creator>
  <cp:lastModifiedBy>小五呀</cp:lastModifiedBy>
  <cp:lastPrinted>2023-02-13T03:21:19Z</cp:lastPrinted>
  <dcterms:modified xsi:type="dcterms:W3CDTF">2023-02-13T03:24:35Z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BA2862DCC90F497EB675D62C9321BE4F</vt:lpwstr>
  </property>
</Properties>
</file>