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0CC" w:rsidRPr="00AE40CC" w:rsidRDefault="00AE40CC" w:rsidP="00AE40CC">
      <w:pPr>
        <w:widowControl/>
        <w:spacing w:after="200" w:line="600" w:lineRule="atLeast"/>
        <w:jc w:val="center"/>
        <w:rPr>
          <w:rFonts w:ascii="仿宋" w:eastAsia="仿宋" w:hAnsi="宋体" w:cs="宋体" w:hint="eastAsia"/>
          <w:color w:val="000000"/>
          <w:kern w:val="0"/>
          <w:sz w:val="24"/>
          <w:szCs w:val="24"/>
        </w:rPr>
      </w:pPr>
      <w:r w:rsidRPr="00AE40CC">
        <w:rPr>
          <w:rFonts w:ascii="仿宋" w:eastAsia="仿宋" w:hAnsi="宋体" w:cs="宋体" w:hint="eastAsia"/>
          <w:color w:val="000000"/>
          <w:kern w:val="0"/>
          <w:sz w:val="24"/>
          <w:szCs w:val="24"/>
        </w:rPr>
        <w:t>鱼峰区人力资源和社会保障局</w:t>
      </w:r>
      <w:r w:rsidRPr="00AE40CC">
        <w:rPr>
          <w:rFonts w:ascii="仿宋" w:eastAsia="仿宋" w:hAnsi="宋体" w:cs="宋体" w:hint="eastAsia"/>
          <w:color w:val="333333"/>
          <w:kern w:val="0"/>
          <w:sz w:val="24"/>
          <w:szCs w:val="24"/>
        </w:rPr>
        <w:t>“三公”经费</w:t>
      </w:r>
      <w:r>
        <w:rPr>
          <w:rFonts w:ascii="仿宋" w:eastAsia="仿宋" w:hAnsi="宋体" w:cs="宋体" w:hint="eastAsia"/>
          <w:color w:val="333333"/>
          <w:kern w:val="0"/>
          <w:sz w:val="24"/>
          <w:szCs w:val="24"/>
        </w:rPr>
        <w:t>增减说明</w:t>
      </w:r>
    </w:p>
    <w:p w:rsidR="00AE40CC" w:rsidRDefault="00AE40CC" w:rsidP="00AE40CC">
      <w:pPr>
        <w:widowControl/>
        <w:shd w:val="clear" w:color="auto" w:fill="FFFFFF"/>
        <w:spacing w:after="200" w:line="600" w:lineRule="atLeast"/>
        <w:jc w:val="left"/>
        <w:rPr>
          <w:rFonts w:ascii="仿宋" w:eastAsia="仿宋" w:hAnsi="宋体" w:cs="宋体" w:hint="eastAsia"/>
          <w:color w:val="333333"/>
          <w:kern w:val="0"/>
          <w:sz w:val="24"/>
          <w:szCs w:val="24"/>
        </w:rPr>
      </w:pPr>
    </w:p>
    <w:p w:rsidR="00AE40CC" w:rsidRPr="00AE40CC" w:rsidRDefault="00AE40CC" w:rsidP="00AE40CC">
      <w:pPr>
        <w:widowControl/>
        <w:shd w:val="clear" w:color="auto" w:fill="FFFFFF"/>
        <w:spacing w:after="200" w:line="600" w:lineRule="atLeast"/>
        <w:ind w:firstLine="640"/>
        <w:jc w:val="left"/>
        <w:rPr>
          <w:rFonts w:ascii="仿宋" w:eastAsia="仿宋" w:hAnsi="宋体" w:cs="宋体"/>
          <w:color w:val="000000"/>
          <w:kern w:val="0"/>
          <w:sz w:val="24"/>
          <w:szCs w:val="24"/>
        </w:rPr>
      </w:pPr>
      <w:r w:rsidRPr="00AE40CC">
        <w:rPr>
          <w:rFonts w:ascii="仿宋" w:eastAsia="仿宋" w:hAnsi="宋体" w:cs="宋体" w:hint="eastAsia"/>
          <w:color w:val="333333"/>
          <w:kern w:val="0"/>
          <w:sz w:val="24"/>
          <w:szCs w:val="24"/>
        </w:rPr>
        <w:t>2016年公共财政资金安排的“三公”经费支出预算0.25万元，较15年有所下降， “三公”经费支出总体减少的原因主要是：认真贯彻落实中央关于厉行节约的各项要求，进一步严格控制出国经费、公务接待费、公务用改革车费的开支，因此2016年公共财政资金安排的“三公”经费比2015年预算有所减少。其中：</w:t>
      </w:r>
      <w:r w:rsidRPr="00AE40CC">
        <w:rPr>
          <w:rFonts w:ascii="仿宋" w:eastAsia="仿宋" w:hAnsi="宋体" w:cs="宋体" w:hint="eastAsia"/>
          <w:color w:val="333333"/>
          <w:kern w:val="0"/>
          <w:sz w:val="24"/>
          <w:szCs w:val="24"/>
        </w:rPr>
        <w:t> </w:t>
      </w:r>
    </w:p>
    <w:p w:rsidR="00AE40CC" w:rsidRPr="00AE40CC" w:rsidRDefault="00AE40CC" w:rsidP="00AE40CC">
      <w:pPr>
        <w:widowControl/>
        <w:shd w:val="clear" w:color="auto" w:fill="FFFFFF"/>
        <w:spacing w:after="200" w:line="600" w:lineRule="atLeast"/>
        <w:jc w:val="left"/>
        <w:rPr>
          <w:rFonts w:ascii="仿宋" w:eastAsia="仿宋" w:hAnsi="宋体" w:cs="宋体" w:hint="eastAsia"/>
          <w:color w:val="000000"/>
          <w:kern w:val="0"/>
          <w:sz w:val="24"/>
          <w:szCs w:val="24"/>
        </w:rPr>
      </w:pPr>
      <w:r w:rsidRPr="00AE40CC">
        <w:rPr>
          <w:rFonts w:ascii="仿宋" w:eastAsia="仿宋" w:hAnsi="宋体" w:cs="宋体" w:hint="eastAsia"/>
          <w:color w:val="333333"/>
          <w:kern w:val="0"/>
          <w:sz w:val="24"/>
          <w:szCs w:val="24"/>
        </w:rPr>
        <w:t xml:space="preserve">　　1.因公出国（境）经费2016年预算0万元，主要用于：一是随同随上级出国（境）团组考察学习费用。</w:t>
      </w:r>
      <w:r w:rsidRPr="00AE40CC">
        <w:rPr>
          <w:rFonts w:ascii="仿宋" w:eastAsia="仿宋" w:hAnsi="宋体" w:cs="宋体" w:hint="eastAsia"/>
          <w:color w:val="333333"/>
          <w:kern w:val="0"/>
          <w:sz w:val="24"/>
          <w:szCs w:val="24"/>
        </w:rPr>
        <w:t> </w:t>
      </w:r>
    </w:p>
    <w:p w:rsidR="00AE40CC" w:rsidRPr="00AE40CC" w:rsidRDefault="00AE40CC" w:rsidP="00AE40CC">
      <w:pPr>
        <w:widowControl/>
        <w:shd w:val="clear" w:color="auto" w:fill="FFFFFF"/>
        <w:spacing w:after="200" w:line="600" w:lineRule="atLeast"/>
        <w:jc w:val="left"/>
        <w:rPr>
          <w:rFonts w:ascii="仿宋" w:eastAsia="仿宋" w:hAnsi="宋体" w:cs="宋体" w:hint="eastAsia"/>
          <w:color w:val="000000"/>
          <w:kern w:val="0"/>
          <w:sz w:val="24"/>
          <w:szCs w:val="24"/>
        </w:rPr>
      </w:pPr>
      <w:r w:rsidRPr="00AE40CC">
        <w:rPr>
          <w:rFonts w:ascii="仿宋" w:eastAsia="仿宋" w:hAnsi="宋体" w:cs="宋体" w:hint="eastAsia"/>
          <w:color w:val="333333"/>
          <w:kern w:val="0"/>
          <w:sz w:val="24"/>
          <w:szCs w:val="24"/>
        </w:rPr>
        <w:t xml:space="preserve">　　2.公务接待费2016年预算0.25万元（支出0万元），主要是安排接待有关领导来我区参加各类会议、重大活动和调研考察等公务活动的接待费用以及开展业务活动需要开支的公务接待费用。</w:t>
      </w:r>
      <w:r w:rsidRPr="00AE40CC">
        <w:rPr>
          <w:rFonts w:ascii="仿宋" w:eastAsia="仿宋" w:hAnsi="宋体" w:cs="宋体" w:hint="eastAsia"/>
          <w:color w:val="333333"/>
          <w:kern w:val="0"/>
          <w:sz w:val="24"/>
          <w:szCs w:val="24"/>
        </w:rPr>
        <w:t> </w:t>
      </w:r>
    </w:p>
    <w:p w:rsidR="00AE40CC" w:rsidRPr="00AE40CC" w:rsidRDefault="00AE40CC" w:rsidP="00AE40CC">
      <w:pPr>
        <w:widowControl/>
        <w:shd w:val="clear" w:color="auto" w:fill="FFFFFF"/>
        <w:spacing w:after="200" w:line="600" w:lineRule="atLeast"/>
        <w:jc w:val="left"/>
        <w:rPr>
          <w:rFonts w:ascii="仿宋" w:eastAsia="仿宋" w:hAnsi="宋体" w:cs="宋体" w:hint="eastAsia"/>
          <w:color w:val="000000"/>
          <w:kern w:val="0"/>
          <w:sz w:val="24"/>
          <w:szCs w:val="24"/>
        </w:rPr>
      </w:pPr>
      <w:r w:rsidRPr="00AE40CC">
        <w:rPr>
          <w:rFonts w:ascii="仿宋" w:eastAsia="仿宋" w:hAnsi="宋体" w:cs="宋体" w:hint="eastAsia"/>
          <w:color w:val="333333"/>
          <w:kern w:val="0"/>
          <w:sz w:val="24"/>
          <w:szCs w:val="24"/>
        </w:rPr>
        <w:t xml:space="preserve">　　3.公务用车费2016年预算0万元，根据自治区公务用车改革，保有车辆主要用于市内执行公务、以及开展各项财政检查、燃料费、维修费、过桥过路费、保险费以及车辆年审等支出。</w:t>
      </w:r>
    </w:p>
    <w:p w:rsidR="00AE40CC" w:rsidRPr="00AE40CC" w:rsidRDefault="00AE40CC" w:rsidP="00AE40CC">
      <w:pPr>
        <w:widowControl/>
        <w:spacing w:after="200" w:line="600" w:lineRule="atLeast"/>
        <w:jc w:val="left"/>
        <w:rPr>
          <w:rFonts w:ascii="仿宋" w:eastAsia="仿宋" w:hAnsi="宋体" w:cs="宋体" w:hint="eastAsia"/>
          <w:color w:val="000000"/>
          <w:kern w:val="0"/>
          <w:sz w:val="24"/>
          <w:szCs w:val="24"/>
        </w:rPr>
      </w:pPr>
      <w:r w:rsidRPr="00AE40CC">
        <w:rPr>
          <w:rFonts w:ascii="仿宋" w:eastAsia="仿宋" w:hAnsi="宋体" w:cs="宋体" w:hint="eastAsia"/>
          <w:color w:val="000000"/>
          <w:kern w:val="0"/>
          <w:sz w:val="24"/>
          <w:szCs w:val="24"/>
        </w:rPr>
        <w:t>2016年12月2日</w:t>
      </w:r>
    </w:p>
    <w:p w:rsidR="00AE40CC" w:rsidRPr="00AE40CC" w:rsidRDefault="00AE40CC" w:rsidP="00AE40CC">
      <w:pPr>
        <w:widowControl/>
        <w:spacing w:line="420" w:lineRule="atLeast"/>
        <w:jc w:val="center"/>
        <w:rPr>
          <w:rFonts w:ascii="ˎ̥,Verdana" w:eastAsia="宋体" w:hAnsi="ˎ̥,Verdana" w:cs="宋体" w:hint="eastAsia"/>
          <w:color w:val="000000"/>
          <w:kern w:val="0"/>
          <w:sz w:val="18"/>
          <w:szCs w:val="18"/>
        </w:rPr>
      </w:pPr>
    </w:p>
    <w:p w:rsidR="00F248D2" w:rsidRDefault="00F248D2"/>
    <w:sectPr w:rsidR="00F248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8D2" w:rsidRDefault="00F248D2" w:rsidP="00AE40CC">
      <w:r>
        <w:separator/>
      </w:r>
    </w:p>
  </w:endnote>
  <w:endnote w:type="continuationSeparator" w:id="1">
    <w:p w:rsidR="00F248D2" w:rsidRDefault="00F248D2" w:rsidP="00AE40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ˎ̥,Verdan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8D2" w:rsidRDefault="00F248D2" w:rsidP="00AE40CC">
      <w:r>
        <w:separator/>
      </w:r>
    </w:p>
  </w:footnote>
  <w:footnote w:type="continuationSeparator" w:id="1">
    <w:p w:rsidR="00F248D2" w:rsidRDefault="00F248D2" w:rsidP="00AE40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40CC"/>
    <w:rsid w:val="00AE40CC"/>
    <w:rsid w:val="00F248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4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40CC"/>
    <w:rPr>
      <w:sz w:val="18"/>
      <w:szCs w:val="18"/>
    </w:rPr>
  </w:style>
  <w:style w:type="paragraph" w:styleId="a4">
    <w:name w:val="footer"/>
    <w:basedOn w:val="a"/>
    <w:link w:val="Char0"/>
    <w:uiPriority w:val="99"/>
    <w:semiHidden/>
    <w:unhideWhenUsed/>
    <w:rsid w:val="00AE40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40CC"/>
    <w:rPr>
      <w:sz w:val="18"/>
      <w:szCs w:val="18"/>
    </w:rPr>
  </w:style>
</w:styles>
</file>

<file path=word/webSettings.xml><?xml version="1.0" encoding="utf-8"?>
<w:webSettings xmlns:r="http://schemas.openxmlformats.org/officeDocument/2006/relationships" xmlns:w="http://schemas.openxmlformats.org/wordprocessingml/2006/main">
  <w:divs>
    <w:div w:id="2065595624">
      <w:bodyDiv w:val="1"/>
      <w:marLeft w:val="0"/>
      <w:marRight w:val="0"/>
      <w:marTop w:val="0"/>
      <w:marBottom w:val="0"/>
      <w:divBdr>
        <w:top w:val="none" w:sz="0" w:space="0" w:color="auto"/>
        <w:left w:val="none" w:sz="0" w:space="0" w:color="auto"/>
        <w:bottom w:val="none" w:sz="0" w:space="0" w:color="auto"/>
        <w:right w:val="none" w:sz="0" w:space="0" w:color="auto"/>
      </w:divBdr>
      <w:divsChild>
        <w:div w:id="2048335710">
          <w:marLeft w:val="0"/>
          <w:marRight w:val="0"/>
          <w:marTop w:val="0"/>
          <w:marBottom w:val="0"/>
          <w:divBdr>
            <w:top w:val="none" w:sz="0" w:space="0" w:color="auto"/>
            <w:left w:val="none" w:sz="0" w:space="0" w:color="auto"/>
            <w:bottom w:val="none" w:sz="0" w:space="0" w:color="auto"/>
            <w:right w:val="none" w:sz="0" w:space="0" w:color="auto"/>
          </w:divBdr>
          <w:divsChild>
            <w:div w:id="66878769">
              <w:marLeft w:val="0"/>
              <w:marRight w:val="0"/>
              <w:marTop w:val="0"/>
              <w:marBottom w:val="0"/>
              <w:divBdr>
                <w:top w:val="none" w:sz="0" w:space="0" w:color="auto"/>
                <w:left w:val="none" w:sz="0" w:space="0" w:color="auto"/>
                <w:bottom w:val="none" w:sz="0" w:space="0" w:color="auto"/>
                <w:right w:val="none" w:sz="0" w:space="0" w:color="auto"/>
              </w:divBdr>
              <w:divsChild>
                <w:div w:id="1789201532">
                  <w:marLeft w:val="0"/>
                  <w:marRight w:val="0"/>
                  <w:marTop w:val="0"/>
                  <w:marBottom w:val="0"/>
                  <w:divBdr>
                    <w:top w:val="single" w:sz="6" w:space="0" w:color="F49D3C"/>
                    <w:left w:val="single" w:sz="6" w:space="0" w:color="F49D3C"/>
                    <w:bottom w:val="single" w:sz="6" w:space="30" w:color="F49D3C"/>
                    <w:right w:val="single" w:sz="6" w:space="0" w:color="F49D3C"/>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355</Characters>
  <Application>Microsoft Office Word</Application>
  <DocSecurity>0</DocSecurity>
  <Lines>2</Lines>
  <Paragraphs>1</Paragraphs>
  <ScaleCrop>false</ScaleCrop>
  <Company>微软中国</Company>
  <LinksUpToDate>false</LinksUpToDate>
  <CharactersWithSpaces>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2016-12-20T09:43:00Z</dcterms:created>
  <dcterms:modified xsi:type="dcterms:W3CDTF">2016-12-20T09:46:00Z</dcterms:modified>
</cp:coreProperties>
</file>