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r>
        <w:rPr>
          <w:rFonts w:hint="eastAsia" w:ascii="黑体" w:eastAsia="黑体" w:cs="ArialUnicodeMS"/>
          <w:kern w:val="0"/>
          <w:sz w:val="52"/>
          <w:szCs w:val="52"/>
        </w:rPr>
        <w:t>柳州市鱼峰区工业和信息化局</w:t>
      </w:r>
    </w:p>
    <w:p>
      <w:pPr>
        <w:jc w:val="center"/>
        <w:rPr>
          <w:rFonts w:hint="eastAsia" w:ascii="黑体" w:eastAsia="黑体" w:cs="ArialUnicodeMS"/>
          <w:kern w:val="0"/>
          <w:sz w:val="52"/>
          <w:szCs w:val="52"/>
        </w:rPr>
      </w:pPr>
      <w:r>
        <w:rPr>
          <w:rFonts w:hint="eastAsia" w:ascii="黑体" w:eastAsia="黑体" w:cs="ArialUnicodeMS"/>
          <w:kern w:val="0"/>
          <w:sz w:val="52"/>
          <w:szCs w:val="52"/>
        </w:rPr>
        <w:t>2015</w:t>
      </w:r>
      <w:r>
        <w:rPr>
          <w:rFonts w:hint="eastAsia" w:ascii="黑体" w:eastAsia="黑体" w:cs="ArialUnicodeMS"/>
          <w:kern w:val="0"/>
          <w:sz w:val="52"/>
          <w:szCs w:val="52"/>
        </w:rPr>
        <w:t>年部门决算</w:t>
      </w:r>
    </w:p>
    <w:p>
      <w:pPr>
        <w:adjustRightInd/>
        <w:spacing w:after="0" w:line="420" w:lineRule="atLeast"/>
        <w:ind w:firstLine="645"/>
        <w:jc w:val="center"/>
        <w:rPr>
          <w:rFonts w:ascii="仿宋" w:hAnsi="仿宋" w:eastAsia="仿宋" w:cs="宋体"/>
          <w:b/>
          <w:bCs/>
          <w:color w:val="000000"/>
          <w:sz w:val="24"/>
          <w:szCs w:val="24"/>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adjustRightInd/>
        <w:spacing w:after="0" w:line="420" w:lineRule="atLeast"/>
        <w:ind w:firstLine="645"/>
        <w:rPr>
          <w:rFonts w:ascii="仿宋" w:hAnsi="仿宋" w:eastAsia="仿宋" w:cs="宋体"/>
          <w:color w:val="000000"/>
          <w:sz w:val="32"/>
          <w:szCs w:val="32"/>
        </w:rPr>
      </w:pPr>
      <w:r>
        <w:rPr>
          <w:rFonts w:ascii="宋体" w:hAnsi="宋体" w:eastAsia="宋体" w:cs="宋体"/>
          <w:b/>
          <w:bCs/>
          <w:color w:val="000000"/>
          <w:sz w:val="32"/>
          <w:szCs w:val="32"/>
        </w:rPr>
        <w:t> </w:t>
      </w:r>
    </w:p>
    <w:p>
      <w:pPr>
        <w:adjustRightInd/>
        <w:spacing w:after="0" w:line="420" w:lineRule="atLeast"/>
        <w:ind w:firstLine="645"/>
        <w:rPr>
          <w:rFonts w:hint="eastAsia" w:ascii="仿宋" w:hAnsi="仿宋" w:eastAsia="仿宋" w:cs="宋体"/>
          <w:b/>
          <w:bCs/>
          <w:color w:val="000000"/>
          <w:sz w:val="32"/>
          <w:szCs w:val="32"/>
        </w:rPr>
      </w:pPr>
      <w:r>
        <w:rPr>
          <w:rFonts w:hint="eastAsia" w:ascii="仿宋" w:hAnsi="仿宋" w:eastAsia="仿宋" w:cs="宋体"/>
          <w:b/>
          <w:bCs/>
          <w:color w:val="000000"/>
          <w:sz w:val="32"/>
          <w:szCs w:val="32"/>
        </w:rPr>
        <w:t>第一部分：概况</w:t>
      </w:r>
    </w:p>
    <w:p>
      <w:pPr>
        <w:numPr>
          <w:ilvl w:val="0"/>
          <w:numId w:val="1"/>
        </w:numPr>
        <w:adjustRightInd/>
        <w:spacing w:after="0" w:line="420" w:lineRule="atLeast"/>
        <w:ind w:firstLine="645"/>
        <w:rPr>
          <w:rFonts w:hint="eastAsia" w:ascii="仿宋" w:hAnsi="仿宋" w:eastAsia="仿宋" w:cs="宋体"/>
          <w:b w:val="0"/>
          <w:bCs w:val="0"/>
          <w:color w:val="000000"/>
          <w:sz w:val="32"/>
          <w:szCs w:val="32"/>
          <w:lang w:eastAsia="zh-CN"/>
        </w:rPr>
      </w:pPr>
      <w:r>
        <w:rPr>
          <w:rFonts w:hint="eastAsia" w:ascii="仿宋" w:hAnsi="仿宋" w:eastAsia="仿宋" w:cs="宋体"/>
          <w:b w:val="0"/>
          <w:bCs w:val="0"/>
          <w:color w:val="000000"/>
          <w:sz w:val="32"/>
          <w:szCs w:val="32"/>
          <w:lang w:eastAsia="zh-CN"/>
        </w:rPr>
        <w:t>部门主要职能</w:t>
      </w:r>
    </w:p>
    <w:p>
      <w:pPr>
        <w:numPr>
          <w:ilvl w:val="0"/>
          <w:numId w:val="1"/>
        </w:numPr>
        <w:adjustRightInd/>
        <w:spacing w:after="0" w:line="420" w:lineRule="atLeast"/>
        <w:ind w:firstLine="645"/>
        <w:rPr>
          <w:rFonts w:hint="eastAsia" w:ascii="仿宋" w:hAnsi="仿宋" w:eastAsia="仿宋" w:cs="宋体"/>
          <w:b w:val="0"/>
          <w:bCs w:val="0"/>
          <w:color w:val="000000"/>
          <w:sz w:val="32"/>
          <w:szCs w:val="32"/>
          <w:lang w:eastAsia="zh-CN"/>
        </w:rPr>
      </w:pPr>
      <w:r>
        <w:rPr>
          <w:rFonts w:hint="eastAsia" w:ascii="仿宋" w:hAnsi="仿宋" w:eastAsia="仿宋" w:cs="宋体"/>
          <w:b w:val="0"/>
          <w:bCs w:val="0"/>
          <w:color w:val="000000"/>
          <w:sz w:val="32"/>
          <w:szCs w:val="32"/>
          <w:lang w:eastAsia="zh-CN"/>
        </w:rPr>
        <w:t>部门构成</w:t>
      </w:r>
    </w:p>
    <w:p>
      <w:pPr>
        <w:adjustRightInd/>
        <w:spacing w:after="0" w:line="420" w:lineRule="atLeast"/>
        <w:ind w:firstLine="645"/>
        <w:rPr>
          <w:rFonts w:ascii="仿宋" w:hAnsi="仿宋" w:eastAsia="仿宋" w:cs="宋体"/>
          <w:color w:val="000000"/>
          <w:sz w:val="32"/>
          <w:szCs w:val="32"/>
        </w:rPr>
      </w:pPr>
      <w:r>
        <w:rPr>
          <w:rFonts w:hint="eastAsia" w:ascii="仿宋" w:hAnsi="仿宋" w:eastAsia="仿宋" w:cs="宋体"/>
          <w:b/>
          <w:bCs/>
          <w:color w:val="000000"/>
          <w:sz w:val="32"/>
          <w:szCs w:val="32"/>
        </w:rPr>
        <w:t>第二部分：部门决算报表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表一：收入支出决算总表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表二：财政拨款收入支出决算总表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表三：收入决算表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表四：支出决算表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表五：一般公共预算财政拨款收入支出决算表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表六：一般公共预算财政拨款支出决算明细表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表七：政府性基金预算财政拨款收入支出决算表</w:t>
      </w:r>
    </w:p>
    <w:p>
      <w:pPr>
        <w:adjustRightInd/>
        <w:spacing w:after="0" w:line="420" w:lineRule="atLeast"/>
        <w:ind w:left="645"/>
        <w:rPr>
          <w:rFonts w:hint="eastAsia" w:ascii="仿宋" w:hAnsi="仿宋" w:eastAsia="仿宋" w:cs="宋体"/>
          <w:color w:val="000000"/>
          <w:sz w:val="32"/>
          <w:szCs w:val="32"/>
        </w:rPr>
      </w:pPr>
      <w:r>
        <w:rPr>
          <w:rFonts w:hint="eastAsia" w:ascii="仿宋" w:hAnsi="仿宋" w:eastAsia="仿宋" w:cs="宋体"/>
          <w:color w:val="000000"/>
          <w:sz w:val="32"/>
          <w:szCs w:val="32"/>
        </w:rPr>
        <w:t>表八：部门决算相关信息统计表</w:t>
      </w:r>
    </w:p>
    <w:p>
      <w:pPr>
        <w:adjustRightInd/>
        <w:spacing w:after="0" w:line="420" w:lineRule="atLeast"/>
        <w:ind w:left="645"/>
        <w:rPr>
          <w:rFonts w:ascii="仿宋" w:hAnsi="仿宋" w:eastAsia="仿宋" w:cs="宋体"/>
          <w:color w:val="000000"/>
          <w:sz w:val="32"/>
          <w:szCs w:val="32"/>
        </w:rPr>
      </w:pPr>
      <w:r>
        <w:rPr>
          <w:rFonts w:hint="eastAsia" w:ascii="仿宋" w:hAnsi="仿宋" w:eastAsia="仿宋" w:cs="宋体"/>
          <w:color w:val="000000"/>
          <w:sz w:val="32"/>
          <w:szCs w:val="32"/>
        </w:rPr>
        <w:t>表九：部门基本支出决算明细表</w:t>
      </w:r>
    </w:p>
    <w:p>
      <w:pPr>
        <w:adjustRightInd/>
        <w:spacing w:after="0" w:line="420" w:lineRule="atLeast"/>
        <w:ind w:firstLine="645"/>
        <w:rPr>
          <w:rFonts w:ascii="仿宋" w:hAnsi="仿宋" w:eastAsia="仿宋" w:cs="宋体"/>
          <w:color w:val="000000"/>
          <w:sz w:val="32"/>
          <w:szCs w:val="32"/>
        </w:rPr>
      </w:pPr>
      <w:r>
        <w:rPr>
          <w:rFonts w:hint="eastAsia" w:ascii="仿宋" w:hAnsi="仿宋" w:eastAsia="仿宋" w:cs="宋体"/>
          <w:b/>
          <w:bCs/>
          <w:color w:val="000000"/>
          <w:sz w:val="32"/>
          <w:szCs w:val="32"/>
        </w:rPr>
        <w:t>第三部分：部门决算情况说明</w:t>
      </w:r>
    </w:p>
    <w:p>
      <w:pPr>
        <w:adjustRightInd/>
        <w:spacing w:after="0" w:line="42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一、收入支出决算总体情况。</w:t>
      </w:r>
    </w:p>
    <w:p>
      <w:pPr>
        <w:adjustRightInd/>
        <w:spacing w:after="0" w:line="42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二、一般公共预算支出决算情况。</w:t>
      </w:r>
    </w:p>
    <w:p>
      <w:pPr>
        <w:adjustRightInd/>
        <w:spacing w:after="0" w:line="42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三、政府性基金支出决算情况。</w:t>
      </w:r>
    </w:p>
    <w:p>
      <w:pPr>
        <w:adjustRightInd/>
        <w:spacing w:after="0" w:line="42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四、一般公共预算安排的“三公“经费支出决算情况说明。</w:t>
      </w:r>
    </w:p>
    <w:p>
      <w:pPr>
        <w:adjustRightInd/>
        <w:spacing w:after="0" w:line="420" w:lineRule="atLeast"/>
        <w:rPr>
          <w:rFonts w:ascii="宋体" w:hAnsi="宋体" w:eastAsia="宋体" w:cs="宋体"/>
          <w:color w:val="000000"/>
          <w:sz w:val="32"/>
          <w:szCs w:val="32"/>
        </w:rPr>
      </w:pPr>
      <w:r>
        <w:rPr>
          <w:rFonts w:ascii="宋体" w:hAnsi="宋体" w:eastAsia="宋体" w:cs="宋体"/>
          <w:color w:val="000000"/>
          <w:sz w:val="32"/>
          <w:szCs w:val="32"/>
        </w:rPr>
        <w:t> </w:t>
      </w:r>
    </w:p>
    <w:p>
      <w:pPr>
        <w:adjustRightInd/>
        <w:snapToGrid/>
        <w:spacing w:line="220" w:lineRule="atLeast"/>
        <w:rPr>
          <w:rFonts w:ascii="宋体" w:hAnsi="宋体" w:eastAsia="宋体" w:cs="宋体"/>
          <w:color w:val="000000"/>
          <w:sz w:val="32"/>
          <w:szCs w:val="32"/>
        </w:rPr>
      </w:pPr>
      <w:r>
        <w:rPr>
          <w:rFonts w:ascii="宋体" w:hAnsi="宋体" w:eastAsia="宋体" w:cs="宋体"/>
          <w:color w:val="000000"/>
          <w:sz w:val="32"/>
          <w:szCs w:val="32"/>
        </w:rPr>
        <w:br w:type="page"/>
      </w:r>
    </w:p>
    <w:p>
      <w:pPr>
        <w:adjustRightInd/>
        <w:spacing w:after="0" w:line="420" w:lineRule="atLeast"/>
        <w:rPr>
          <w:rFonts w:ascii="仿宋" w:hAnsi="仿宋" w:eastAsia="仿宋" w:cs="宋体"/>
          <w:color w:val="000000"/>
          <w:sz w:val="32"/>
          <w:szCs w:val="32"/>
        </w:rPr>
      </w:pPr>
    </w:p>
    <w:p>
      <w:pPr>
        <w:adjustRightInd/>
        <w:spacing w:after="0" w:line="420" w:lineRule="atLeast"/>
        <w:ind w:firstLine="645"/>
        <w:jc w:val="center"/>
        <w:rPr>
          <w:rFonts w:ascii="仿宋" w:hAnsi="仿宋" w:eastAsia="仿宋" w:cs="宋体"/>
          <w:color w:val="000000"/>
          <w:sz w:val="32"/>
          <w:szCs w:val="32"/>
        </w:rPr>
      </w:pPr>
      <w:r>
        <w:rPr>
          <w:rFonts w:hint="eastAsia" w:ascii="仿宋" w:hAnsi="仿宋" w:eastAsia="仿宋" w:cs="宋体"/>
          <w:b/>
          <w:bCs/>
          <w:color w:val="000000"/>
          <w:sz w:val="32"/>
          <w:szCs w:val="32"/>
        </w:rPr>
        <w:t>第一部分</w:t>
      </w:r>
      <w:r>
        <w:rPr>
          <w:rFonts w:ascii="仿宋" w:hAnsi="仿宋" w:eastAsia="仿宋" w:cs="宋体"/>
          <w:b/>
          <w:bCs/>
          <w:color w:val="000000"/>
          <w:sz w:val="32"/>
          <w:szCs w:val="32"/>
        </w:rPr>
        <w:t xml:space="preserve"> </w:t>
      </w:r>
      <w:r>
        <w:rPr>
          <w:rFonts w:hint="eastAsia" w:ascii="仿宋" w:hAnsi="仿宋" w:eastAsia="仿宋" w:cs="宋体"/>
          <w:b/>
          <w:bCs/>
          <w:color w:val="000000"/>
          <w:sz w:val="32"/>
          <w:szCs w:val="32"/>
        </w:rPr>
        <w:t>概况</w:t>
      </w:r>
    </w:p>
    <w:p>
      <w:pPr>
        <w:adjustRightInd/>
        <w:spacing w:after="0" w:line="420" w:lineRule="atLeast"/>
        <w:ind w:firstLine="645"/>
        <w:rPr>
          <w:rFonts w:ascii="仿宋" w:hAnsi="仿宋" w:eastAsia="仿宋" w:cs="宋体"/>
          <w:color w:val="000000"/>
          <w:sz w:val="32"/>
          <w:szCs w:val="32"/>
        </w:rPr>
      </w:pPr>
      <w:r>
        <w:rPr>
          <w:rFonts w:hint="eastAsia" w:ascii="仿宋" w:hAnsi="仿宋" w:eastAsia="仿宋" w:cs="宋体"/>
          <w:color w:val="000000"/>
          <w:sz w:val="32"/>
          <w:szCs w:val="32"/>
        </w:rPr>
        <w:t>一、部门主要职能：</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一）贯彻执行国家、自治区、柳州市工业和信息产业政策，拟定并负责组织实施全区工业布局、产业（行业）发展的方案、政策并组织实施。推进产业结构战略性调整和优化升级，推进信息化和工业化融合发展。</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（二）</w:t>
      </w:r>
      <w:r>
        <w:rPr>
          <w:rFonts w:ascii="仿宋" w:hAnsi="仿宋" w:eastAsia="仿宋" w:cs="宋体"/>
          <w:color w:val="000000"/>
          <w:sz w:val="32"/>
          <w:szCs w:val="32"/>
        </w:rPr>
        <w:t xml:space="preserve"> </w:t>
      </w:r>
      <w:r>
        <w:rPr>
          <w:rFonts w:hint="eastAsia" w:ascii="仿宋" w:hAnsi="仿宋" w:eastAsia="仿宋" w:cs="宋体"/>
          <w:color w:val="000000"/>
          <w:sz w:val="32"/>
          <w:szCs w:val="32"/>
        </w:rPr>
        <w:t>拟订并组织实施全区工业、信息化的行业规划、计划和产业政策；提出优化产业布局、结构调整的政策建议；研究起草相关政策、规范性文件，组织实施行业技术规范和标准，指导行业质量管理工作。</w:t>
      </w:r>
    </w:p>
    <w:p>
      <w:pPr>
        <w:adjustRightInd/>
        <w:spacing w:after="0" w:line="540" w:lineRule="atLeast"/>
        <w:ind w:firstLine="634"/>
        <w:rPr>
          <w:rFonts w:ascii="仿宋" w:hAnsi="仿宋" w:eastAsia="仿宋" w:cs="宋体"/>
          <w:color w:val="000000"/>
          <w:sz w:val="32"/>
          <w:szCs w:val="32"/>
        </w:rPr>
      </w:pPr>
      <w:r>
        <w:rPr>
          <w:rFonts w:hint="eastAsia" w:ascii="仿宋" w:hAnsi="仿宋" w:eastAsia="仿宋" w:cs="宋体"/>
          <w:color w:val="000000"/>
          <w:sz w:val="32"/>
          <w:szCs w:val="32"/>
        </w:rPr>
        <w:t>（三）负责监测、分析全区工业经济运行态势；协调解决工业经济运行中的重大问题并向区政府提出意见和建议。</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（四）负责全区工业企业技术改造的组织实施。提出工业企业技术改造投资项目的实施意见；按规定权限审批、核准和备案规划内和年度计划规模内固定资产投资项目</w:t>
      </w:r>
      <w:r>
        <w:rPr>
          <w:rFonts w:ascii="仿宋" w:hAnsi="仿宋" w:eastAsia="仿宋" w:cs="宋体"/>
          <w:color w:val="000000"/>
          <w:sz w:val="32"/>
          <w:szCs w:val="32"/>
        </w:rPr>
        <w:t>(</w:t>
      </w:r>
      <w:r>
        <w:rPr>
          <w:rFonts w:hint="eastAsia" w:ascii="仿宋" w:hAnsi="仿宋" w:eastAsia="仿宋" w:cs="宋体"/>
          <w:color w:val="000000"/>
          <w:sz w:val="32"/>
          <w:szCs w:val="32"/>
        </w:rPr>
        <w:t>含技术改造、国债项目等</w:t>
      </w:r>
      <w:r>
        <w:rPr>
          <w:rFonts w:ascii="仿宋" w:hAnsi="仿宋" w:eastAsia="仿宋" w:cs="宋体"/>
          <w:color w:val="000000"/>
          <w:sz w:val="32"/>
          <w:szCs w:val="32"/>
        </w:rPr>
        <w:t>)</w:t>
      </w:r>
      <w:r>
        <w:rPr>
          <w:rFonts w:hint="eastAsia" w:ascii="仿宋" w:hAnsi="仿宋" w:eastAsia="仿宋" w:cs="宋体"/>
          <w:color w:val="000000"/>
          <w:sz w:val="32"/>
          <w:szCs w:val="32"/>
        </w:rPr>
        <w:t>及节能项目评估；拟订工业投资项目利用政府资金的使用管理办法；安排区财政企业挖潜改造资金；指导企业编制技改项目前期工作计划；协调工业企业技改投资项目的实施工作。组织企业包装项目，争取获得上级政府的技术改造扶持资金、中小企业发展专项资金。</w:t>
      </w:r>
    </w:p>
    <w:p>
      <w:pPr>
        <w:adjustRightInd/>
        <w:spacing w:after="0" w:line="540" w:lineRule="atLeast"/>
        <w:ind w:firstLine="634"/>
        <w:rPr>
          <w:rFonts w:ascii="仿宋" w:hAnsi="仿宋" w:eastAsia="仿宋" w:cs="宋体"/>
          <w:color w:val="000000"/>
          <w:sz w:val="32"/>
          <w:szCs w:val="32"/>
        </w:rPr>
      </w:pPr>
      <w:r>
        <w:rPr>
          <w:rFonts w:hint="eastAsia" w:ascii="仿宋" w:hAnsi="仿宋" w:eastAsia="仿宋" w:cs="宋体"/>
          <w:color w:val="000000"/>
          <w:sz w:val="32"/>
          <w:szCs w:val="32"/>
        </w:rPr>
        <w:t>（五）负责全区非公有制企业的宏观管理、指导和协调服务工作。指导非公有制企业建立健全现代企业制度，完善法人治理结构，提高经营管理水平；协调有关各方帮助非公有制企业解决融资、技术改造、土地、电力、交通运输等方面的困难，组织开展企业管理人员、技术骨干、特种作业人员的培训、教育。</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六）负责协调、管理洛维工业集中区的建设发展。牵头研究拟订洛维工业集中区的布局规划和发展规划；组织拟订洛维工业集中区管理办法和奖惩措施并组织实施；指导协调推进工业园区建设，促进工业企业向园区聚集。</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七）统筹推进全区信息化工作。拟订信息化和工业化融合发展规划、政策和措施；协调解决信息化建设中的问题；负责协调全市信息安全和信息安全保障体系建设，指导监督政府部门、重点行业的重要信息系统与基础信息网络的安全保障工作；协调处理网络与信息安全的重大事件。</w:t>
      </w:r>
    </w:p>
    <w:p>
      <w:pPr>
        <w:adjustRightInd/>
        <w:spacing w:after="0" w:line="540" w:lineRule="atLeast"/>
        <w:ind w:firstLine="634"/>
        <w:rPr>
          <w:rFonts w:ascii="仿宋" w:hAnsi="仿宋" w:eastAsia="仿宋" w:cs="宋体"/>
          <w:color w:val="000000"/>
          <w:sz w:val="32"/>
          <w:szCs w:val="32"/>
        </w:rPr>
      </w:pPr>
      <w:r>
        <w:rPr>
          <w:rFonts w:hint="eastAsia" w:ascii="仿宋" w:hAnsi="仿宋" w:eastAsia="仿宋" w:cs="宋体"/>
          <w:color w:val="000000"/>
          <w:sz w:val="32"/>
          <w:szCs w:val="32"/>
        </w:rPr>
        <w:t>（八）负责全区工业招商引资工作。</w:t>
      </w:r>
    </w:p>
    <w:p>
      <w:pPr>
        <w:adjustRightInd/>
        <w:spacing w:after="0" w:line="540" w:lineRule="atLeast"/>
        <w:ind w:firstLine="634"/>
        <w:rPr>
          <w:rFonts w:ascii="仿宋" w:hAnsi="仿宋" w:eastAsia="仿宋" w:cs="宋体"/>
          <w:color w:val="000000"/>
          <w:sz w:val="32"/>
          <w:szCs w:val="32"/>
        </w:rPr>
      </w:pPr>
      <w:r>
        <w:rPr>
          <w:rFonts w:hint="eastAsia" w:ascii="仿宋" w:hAnsi="仿宋" w:eastAsia="仿宋" w:cs="宋体"/>
          <w:color w:val="000000"/>
          <w:sz w:val="32"/>
          <w:szCs w:val="32"/>
        </w:rPr>
        <w:t>（九）负责全区规模以上工业企业（危化企业除外）安全生产日常监督管理工作。</w:t>
      </w:r>
    </w:p>
    <w:p>
      <w:pPr>
        <w:adjustRightInd/>
        <w:spacing w:after="0" w:line="54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（十）承办市工信委、区委、区政府交办的其它事项。</w:t>
      </w:r>
    </w:p>
    <w:p>
      <w:pPr>
        <w:spacing w:before="100" w:beforeAutospacing="1" w:after="100" w:afterAutospacing="1" w:line="420" w:lineRule="atLeast"/>
        <w:ind w:firstLine="645"/>
        <w:rPr>
          <w:rFonts w:ascii="仿宋" w:hAnsi="仿宋" w:eastAsia="仿宋" w:cs="宋体"/>
          <w:color w:val="000000"/>
          <w:sz w:val="32"/>
          <w:szCs w:val="32"/>
        </w:rPr>
      </w:pPr>
      <w:r>
        <w:rPr>
          <w:rFonts w:hint="eastAsia" w:ascii="仿宋" w:hAnsi="仿宋" w:eastAsia="仿宋" w:cs="宋体"/>
          <w:bCs/>
          <w:color w:val="000000"/>
          <w:sz w:val="32"/>
          <w:szCs w:val="32"/>
        </w:rPr>
        <w:t>二、部门构成</w:t>
      </w:r>
    </w:p>
    <w:p>
      <w:pPr>
        <w:adjustRightInd/>
        <w:spacing w:before="100" w:beforeAutospacing="1" w:after="100" w:afterAutospacing="1" w:line="420" w:lineRule="atLeast"/>
        <w:ind w:firstLine="645"/>
        <w:rPr>
          <w:rFonts w:ascii="仿宋" w:hAnsi="仿宋" w:eastAsia="仿宋" w:cs="宋体"/>
          <w:color w:val="000000"/>
          <w:sz w:val="32"/>
          <w:szCs w:val="32"/>
        </w:rPr>
      </w:pPr>
      <w:r>
        <w:rPr>
          <w:rFonts w:hint="eastAsia" w:ascii="仿宋" w:hAnsi="仿宋" w:eastAsia="仿宋" w:cs="宋体"/>
          <w:color w:val="000000"/>
          <w:sz w:val="32"/>
          <w:szCs w:val="32"/>
        </w:rPr>
        <w:t>决算</w:t>
      </w:r>
      <w:r>
        <w:rPr>
          <w:rFonts w:hint="eastAsia" w:ascii="仿宋" w:hAnsi="仿宋" w:eastAsia="仿宋" w:cs="宋体"/>
          <w:color w:val="000000"/>
          <w:sz w:val="32"/>
          <w:szCs w:val="32"/>
          <w:lang w:eastAsia="zh-CN"/>
        </w:rPr>
        <w:t>单位构成</w:t>
      </w:r>
      <w:r>
        <w:rPr>
          <w:rFonts w:hint="eastAsia" w:ascii="仿宋" w:hAnsi="仿宋" w:eastAsia="仿宋" w:cs="宋体"/>
          <w:color w:val="000000"/>
          <w:sz w:val="32"/>
          <w:szCs w:val="32"/>
        </w:rPr>
        <w:t>：鱼</w:t>
      </w:r>
      <w:bookmarkStart w:id="0" w:name="_GoBack"/>
      <w:bookmarkEnd w:id="0"/>
      <w:r>
        <w:rPr>
          <w:rFonts w:hint="eastAsia" w:ascii="仿宋" w:hAnsi="仿宋" w:eastAsia="仿宋" w:cs="宋体"/>
          <w:color w:val="000000"/>
          <w:sz w:val="32"/>
          <w:szCs w:val="32"/>
        </w:rPr>
        <w:t>峰区工信局</w:t>
      </w:r>
    </w:p>
    <w:p>
      <w:pPr>
        <w:adjustRightInd/>
        <w:spacing w:after="0" w:line="420" w:lineRule="atLeast"/>
        <w:ind w:firstLine="645"/>
        <w:rPr>
          <w:rFonts w:ascii="仿宋" w:hAnsi="仿宋" w:eastAsia="仿宋" w:cs="宋体"/>
          <w:color w:val="000000"/>
          <w:sz w:val="32"/>
          <w:szCs w:val="32"/>
        </w:rPr>
      </w:pPr>
    </w:p>
    <w:p>
      <w:pPr>
        <w:adjustRightInd/>
        <w:spacing w:after="0" w:line="420" w:lineRule="atLeast"/>
        <w:ind w:firstLine="645"/>
        <w:rPr>
          <w:rFonts w:ascii="仿宋" w:hAnsi="仿宋" w:eastAsia="仿宋" w:cs="宋体"/>
          <w:color w:val="000000"/>
          <w:sz w:val="32"/>
          <w:szCs w:val="32"/>
        </w:rPr>
      </w:pPr>
      <w:r>
        <w:rPr>
          <w:rFonts w:ascii="宋体" w:hAnsi="宋体" w:eastAsia="宋体" w:cs="宋体"/>
          <w:color w:val="000000"/>
          <w:sz w:val="32"/>
          <w:szCs w:val="32"/>
        </w:rPr>
        <w:t> </w:t>
      </w:r>
    </w:p>
    <w:p>
      <w:pPr>
        <w:adjustRightInd/>
        <w:snapToGrid/>
        <w:spacing w:line="220" w:lineRule="atLeast"/>
        <w:rPr>
          <w:rFonts w:ascii="仿宋" w:hAnsi="仿宋" w:eastAsia="仿宋" w:cs="宋体"/>
          <w:b/>
          <w:bCs/>
          <w:color w:val="000000"/>
          <w:sz w:val="32"/>
          <w:szCs w:val="32"/>
        </w:rPr>
      </w:pPr>
      <w:r>
        <w:rPr>
          <w:rFonts w:ascii="仿宋" w:hAnsi="仿宋" w:eastAsia="仿宋" w:cs="宋体"/>
          <w:b/>
          <w:bCs/>
          <w:color w:val="000000"/>
          <w:sz w:val="32"/>
          <w:szCs w:val="32"/>
        </w:rPr>
        <w:br w:type="page"/>
      </w:r>
    </w:p>
    <w:p>
      <w:pPr>
        <w:adjustRightInd/>
        <w:spacing w:after="0" w:line="420" w:lineRule="atLeast"/>
        <w:ind w:firstLine="645"/>
        <w:jc w:val="center"/>
        <w:rPr>
          <w:rFonts w:ascii="仿宋" w:hAnsi="仿宋" w:eastAsia="仿宋" w:cs="宋体"/>
          <w:b/>
          <w:bCs/>
          <w:color w:val="000000"/>
          <w:sz w:val="32"/>
          <w:szCs w:val="32"/>
        </w:rPr>
      </w:pPr>
      <w:r>
        <w:rPr>
          <w:rFonts w:hint="eastAsia" w:ascii="仿宋" w:hAnsi="仿宋" w:eastAsia="仿宋" w:cs="宋体"/>
          <w:b/>
          <w:bCs/>
          <w:color w:val="000000"/>
          <w:sz w:val="32"/>
          <w:szCs w:val="32"/>
        </w:rPr>
        <w:t>第二部分</w:t>
      </w:r>
      <w:r>
        <w:rPr>
          <w:rFonts w:ascii="仿宋" w:hAnsi="仿宋" w:eastAsia="仿宋" w:cs="宋体"/>
          <w:b/>
          <w:bCs/>
          <w:color w:val="000000"/>
          <w:sz w:val="32"/>
          <w:szCs w:val="32"/>
        </w:rPr>
        <w:t xml:space="preserve">  </w:t>
      </w:r>
      <w:r>
        <w:rPr>
          <w:rFonts w:hint="eastAsia" w:ascii="仿宋" w:hAnsi="仿宋" w:eastAsia="仿宋" w:cs="宋体"/>
          <w:b/>
          <w:bCs/>
          <w:color w:val="000000"/>
          <w:sz w:val="32"/>
          <w:szCs w:val="32"/>
        </w:rPr>
        <w:t>部门决算报表</w:t>
      </w:r>
    </w:p>
    <w:p>
      <w:pPr>
        <w:adjustRightInd/>
        <w:spacing w:after="0" w:line="420" w:lineRule="atLeast"/>
        <w:ind w:firstLine="645"/>
        <w:rPr>
          <w:rFonts w:ascii="仿宋" w:hAnsi="仿宋" w:eastAsia="仿宋" w:cs="宋体"/>
          <w:color w:val="000000"/>
          <w:sz w:val="32"/>
          <w:szCs w:val="32"/>
        </w:rPr>
      </w:pPr>
      <w:r>
        <w:rPr>
          <w:rFonts w:hint="eastAsia" w:ascii="仿宋" w:hAnsi="仿宋" w:eastAsia="仿宋" w:cs="宋体"/>
          <w:b/>
          <w:bCs/>
          <w:color w:val="000000"/>
          <w:sz w:val="32"/>
          <w:szCs w:val="32"/>
        </w:rPr>
        <w:t>（详见附表）</w:t>
      </w:r>
    </w:p>
    <w:p>
      <w:pPr>
        <w:adjustRightInd/>
        <w:spacing w:after="0" w:line="420" w:lineRule="atLeast"/>
        <w:ind w:firstLine="645"/>
        <w:jc w:val="center"/>
        <w:rPr>
          <w:rFonts w:ascii="仿宋" w:hAnsi="仿宋" w:eastAsia="仿宋" w:cs="宋体"/>
          <w:color w:val="000000"/>
          <w:sz w:val="24"/>
          <w:szCs w:val="24"/>
        </w:rPr>
      </w:pPr>
      <w:r>
        <w:rPr>
          <w:rFonts w:ascii="宋体" w:hAnsi="宋体" w:eastAsia="宋体" w:cs="宋体"/>
          <w:color w:val="000000"/>
          <w:sz w:val="24"/>
          <w:szCs w:val="24"/>
        </w:rPr>
        <w:t>  </w:t>
      </w:r>
    </w:p>
    <w:p>
      <w:pPr>
        <w:adjustRightInd/>
        <w:snapToGrid/>
        <w:spacing w:after="0" w:line="560" w:lineRule="atLeast"/>
        <w:jc w:val="center"/>
        <w:rPr>
          <w:rFonts w:ascii="仿宋" w:hAnsi="仿宋" w:eastAsia="仿宋" w:cs="宋体"/>
          <w:color w:val="000000"/>
          <w:sz w:val="32"/>
          <w:szCs w:val="32"/>
        </w:rPr>
      </w:pPr>
      <w:r>
        <w:rPr>
          <w:rFonts w:hint="eastAsia" w:ascii="仿宋" w:hAnsi="仿宋" w:eastAsia="仿宋" w:cs="宋体"/>
          <w:b/>
          <w:bCs/>
          <w:color w:val="000000"/>
          <w:sz w:val="32"/>
          <w:szCs w:val="32"/>
        </w:rPr>
        <w:t>第三部分：</w:t>
      </w:r>
      <w:r>
        <w:rPr>
          <w:rFonts w:ascii="仿宋" w:hAnsi="仿宋" w:eastAsia="仿宋" w:cs="宋体"/>
          <w:b/>
          <w:bCs/>
          <w:color w:val="000000"/>
          <w:sz w:val="32"/>
          <w:szCs w:val="32"/>
        </w:rPr>
        <w:t>2015</w:t>
      </w:r>
      <w:r>
        <w:rPr>
          <w:rFonts w:hint="eastAsia" w:ascii="仿宋" w:hAnsi="仿宋" w:eastAsia="仿宋" w:cs="宋体"/>
          <w:b/>
          <w:bCs/>
          <w:color w:val="000000"/>
          <w:sz w:val="32"/>
          <w:szCs w:val="32"/>
        </w:rPr>
        <w:t>年度部门决算情况说明</w:t>
      </w:r>
    </w:p>
    <w:p>
      <w:pPr>
        <w:adjustRightInd/>
        <w:snapToGrid/>
        <w:spacing w:after="0" w:line="560" w:lineRule="atLeast"/>
        <w:ind w:firstLine="643"/>
        <w:rPr>
          <w:rFonts w:ascii="仿宋" w:hAnsi="仿宋" w:eastAsia="仿宋" w:cs="宋体"/>
          <w:color w:val="000000"/>
          <w:sz w:val="32"/>
          <w:szCs w:val="32"/>
        </w:rPr>
      </w:pPr>
      <w:r>
        <w:rPr>
          <w:rFonts w:hint="eastAsia" w:ascii="仿宋" w:hAnsi="仿宋" w:eastAsia="仿宋" w:cs="宋体"/>
          <w:b/>
          <w:bCs/>
          <w:color w:val="000000"/>
          <w:sz w:val="32"/>
          <w:szCs w:val="32"/>
        </w:rPr>
        <w:t>一、</w:t>
      </w:r>
      <w:r>
        <w:rPr>
          <w:rFonts w:ascii="仿宋" w:hAnsi="仿宋" w:eastAsia="仿宋" w:cs="宋体"/>
          <w:b/>
          <w:bCs/>
          <w:color w:val="000000"/>
          <w:sz w:val="32"/>
          <w:szCs w:val="32"/>
        </w:rPr>
        <w:t>2015</w:t>
      </w:r>
      <w:r>
        <w:rPr>
          <w:rFonts w:hint="eastAsia" w:ascii="仿宋" w:hAnsi="仿宋" w:eastAsia="仿宋" w:cs="宋体"/>
          <w:b/>
          <w:bCs/>
          <w:color w:val="000000"/>
          <w:sz w:val="32"/>
          <w:szCs w:val="32"/>
        </w:rPr>
        <w:t>年度收入支出决算总体情况</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（一）收入总计</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325.48 </w:t>
      </w:r>
      <w:r>
        <w:rPr>
          <w:rFonts w:ascii="宋体" w:hAnsi="宋体" w:eastAsia="宋体" w:cs="宋体"/>
          <w:color w:val="000000"/>
          <w:sz w:val="32"/>
          <w:szCs w:val="32"/>
        </w:rPr>
        <w:t>   </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1</w:t>
      </w:r>
      <w:r>
        <w:rPr>
          <w:rFonts w:hint="eastAsia" w:ascii="仿宋" w:hAnsi="仿宋" w:eastAsia="仿宋" w:cs="宋体"/>
          <w:color w:val="000000"/>
          <w:sz w:val="32"/>
          <w:szCs w:val="32"/>
        </w:rPr>
        <w:t>．财政拨款收入</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289.95</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 </w:t>
      </w:r>
      <w:r>
        <w:rPr>
          <w:rFonts w:hint="eastAsia" w:ascii="仿宋" w:hAnsi="仿宋" w:eastAsia="仿宋" w:cs="宋体"/>
          <w:color w:val="000000"/>
          <w:sz w:val="32"/>
          <w:szCs w:val="32"/>
        </w:rPr>
        <w:t>万元，为鱼峰区本级财政当年拨付的资金。</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2</w:t>
      </w:r>
      <w:r>
        <w:rPr>
          <w:rFonts w:hint="eastAsia" w:ascii="仿宋" w:hAnsi="仿宋" w:eastAsia="仿宋" w:cs="宋体"/>
          <w:color w:val="000000"/>
          <w:sz w:val="32"/>
          <w:szCs w:val="32"/>
        </w:rPr>
        <w:t>．事业收入</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0 </w:t>
      </w:r>
      <w:r>
        <w:rPr>
          <w:rFonts w:hint="eastAsia" w:ascii="仿宋" w:hAnsi="仿宋" w:eastAsia="仿宋" w:cs="宋体"/>
          <w:color w:val="000000"/>
          <w:sz w:val="32"/>
          <w:szCs w:val="32"/>
        </w:rPr>
        <w:t>万元，为事业单位开展业务活动取得的收入。如：计算机技术中心开展专业活动及辅助活动所取得的收入以及机关服务局后勤服务收入。</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3</w:t>
      </w:r>
      <w:r>
        <w:rPr>
          <w:rFonts w:hint="eastAsia" w:ascii="仿宋" w:hAnsi="仿宋" w:eastAsia="仿宋" w:cs="宋体"/>
          <w:color w:val="000000"/>
          <w:sz w:val="32"/>
          <w:szCs w:val="32"/>
        </w:rPr>
        <w:t>．经营收入</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0 </w:t>
      </w:r>
      <w:r>
        <w:rPr>
          <w:rFonts w:ascii="宋体" w:hAnsi="宋体" w:eastAsia="宋体" w:cs="宋体"/>
          <w:color w:val="000000"/>
          <w:sz w:val="32"/>
          <w:szCs w:val="32"/>
        </w:rPr>
        <w:t> </w:t>
      </w:r>
      <w:r>
        <w:rPr>
          <w:rFonts w:hint="eastAsia" w:ascii="仿宋" w:hAnsi="仿宋" w:eastAsia="仿宋" w:cs="宋体"/>
          <w:color w:val="000000"/>
          <w:sz w:val="32"/>
          <w:szCs w:val="32"/>
        </w:rPr>
        <w:t>万，为事业单位在业务活动之外开展非独立核算经营活动取得的收入。</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4</w:t>
      </w:r>
      <w:r>
        <w:rPr>
          <w:rFonts w:hint="eastAsia" w:ascii="仿宋" w:hAnsi="仿宋" w:eastAsia="仿宋" w:cs="宋体"/>
          <w:color w:val="000000"/>
          <w:sz w:val="32"/>
          <w:szCs w:val="32"/>
        </w:rPr>
        <w:t>．其他收入</w:t>
      </w:r>
      <w:r>
        <w:rPr>
          <w:rFonts w:ascii="仿宋" w:hAnsi="仿宋" w:eastAsia="仿宋" w:cs="宋体"/>
          <w:color w:val="000000"/>
          <w:sz w:val="32"/>
          <w:szCs w:val="32"/>
          <w:u w:val="single"/>
        </w:rPr>
        <w:t xml:space="preserve"> 35.53 </w:t>
      </w:r>
      <w:r>
        <w:rPr>
          <w:rFonts w:ascii="宋体" w:hAnsi="宋体" w:eastAsia="宋体" w:cs="宋体"/>
          <w:color w:val="000000"/>
          <w:sz w:val="32"/>
          <w:szCs w:val="32"/>
        </w:rPr>
        <w:t>  </w:t>
      </w:r>
      <w:r>
        <w:rPr>
          <w:rFonts w:hint="eastAsia" w:ascii="仿宋" w:hAnsi="仿宋" w:eastAsia="仿宋" w:cs="宋体"/>
          <w:color w:val="000000"/>
          <w:sz w:val="32"/>
          <w:szCs w:val="32"/>
        </w:rPr>
        <w:t>万元，为预算单位在“财政拨款收入”、“事业收入”、“经营收入”之外取得的收入。如：</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5</w:t>
      </w:r>
      <w:r>
        <w:rPr>
          <w:rFonts w:hint="eastAsia" w:ascii="仿宋" w:hAnsi="仿宋" w:eastAsia="仿宋" w:cs="宋体"/>
          <w:color w:val="000000"/>
          <w:sz w:val="32"/>
          <w:szCs w:val="32"/>
        </w:rPr>
        <w:t>．用事业基金弥补收支差额</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0</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 </w:t>
      </w:r>
      <w:r>
        <w:rPr>
          <w:rFonts w:ascii="宋体" w:hAnsi="宋体" w:eastAsia="宋体" w:cs="宋体"/>
          <w:color w:val="000000"/>
          <w:sz w:val="32"/>
          <w:szCs w:val="32"/>
        </w:rPr>
        <w:t> </w:t>
      </w:r>
      <w:r>
        <w:rPr>
          <w:rFonts w:hint="eastAsia" w:ascii="仿宋" w:hAnsi="仿宋" w:eastAsia="仿宋" w:cs="宋体"/>
          <w:color w:val="000000"/>
          <w:sz w:val="32"/>
          <w:szCs w:val="32"/>
        </w:rPr>
        <w:t>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adjustRightInd/>
        <w:snapToGrid/>
        <w:spacing w:after="0" w:line="560" w:lineRule="atLeast"/>
        <w:rPr>
          <w:rFonts w:ascii="仿宋" w:hAnsi="仿宋" w:eastAsia="仿宋" w:cs="宋体"/>
          <w:color w:val="000000"/>
          <w:sz w:val="32"/>
          <w:szCs w:val="32"/>
        </w:rPr>
      </w:pP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（二）支出总计</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305.23</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万元。包括：</w:t>
      </w:r>
      <w:r>
        <w:rPr>
          <w:rFonts w:ascii="仿宋" w:hAnsi="仿宋" w:eastAsia="仿宋" w:cs="宋体"/>
          <w:color w:val="000000"/>
          <w:sz w:val="32"/>
          <w:szCs w:val="32"/>
        </w:rPr>
        <w:t xml:space="preserve"> </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1</w:t>
      </w:r>
      <w:r>
        <w:rPr>
          <w:rFonts w:hint="eastAsia" w:ascii="仿宋" w:hAnsi="仿宋" w:eastAsia="仿宋" w:cs="宋体"/>
          <w:color w:val="000000"/>
          <w:sz w:val="32"/>
          <w:szCs w:val="32"/>
        </w:rPr>
        <w:t>．一般公共服务（类）</w:t>
      </w:r>
      <w:r>
        <w:rPr>
          <w:rFonts w:ascii="宋体" w:hAnsi="宋体" w:eastAsia="宋体" w:cs="宋体"/>
          <w:color w:val="000000"/>
          <w:sz w:val="32"/>
          <w:szCs w:val="32"/>
        </w:rPr>
        <w:t> </w:t>
      </w:r>
      <w:r>
        <w:rPr>
          <w:rFonts w:ascii="仿宋" w:hAnsi="仿宋" w:eastAsia="仿宋" w:cs="仿宋"/>
          <w:color w:val="000000"/>
          <w:sz w:val="32"/>
          <w:szCs w:val="32"/>
        </w:rPr>
        <w:t xml:space="preserve"> 48.46 </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2.</w:t>
      </w:r>
      <w:r>
        <w:rPr>
          <w:rFonts w:ascii="宋体" w:hAnsi="宋体" w:eastAsia="宋体" w:cs="宋体"/>
          <w:b/>
          <w:bCs/>
          <w:color w:val="000000"/>
          <w:sz w:val="32"/>
          <w:szCs w:val="32"/>
        </w:rPr>
        <w:t> </w:t>
      </w:r>
      <w:r>
        <w:rPr>
          <w:rFonts w:ascii="仿宋" w:hAnsi="仿宋" w:eastAsia="仿宋" w:cs="仿宋"/>
          <w:b/>
          <w:bCs/>
          <w:color w:val="000000"/>
          <w:sz w:val="32"/>
          <w:szCs w:val="32"/>
        </w:rPr>
        <w:t xml:space="preserve"> </w:t>
      </w:r>
      <w:r>
        <w:rPr>
          <w:rFonts w:hint="eastAsia" w:ascii="仿宋" w:hAnsi="仿宋" w:eastAsia="仿宋" w:cs="宋体"/>
          <w:color w:val="000000"/>
          <w:sz w:val="32"/>
          <w:szCs w:val="32"/>
        </w:rPr>
        <w:t>教育支出（类）</w:t>
      </w:r>
      <w:r>
        <w:rPr>
          <w:rFonts w:ascii="仿宋" w:hAnsi="仿宋" w:eastAsia="仿宋" w:cs="宋体"/>
          <w:color w:val="000000"/>
          <w:sz w:val="32"/>
          <w:szCs w:val="32"/>
        </w:rPr>
        <w:t>1.14</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3</w:t>
      </w:r>
      <w:r>
        <w:rPr>
          <w:rFonts w:hint="eastAsia" w:ascii="仿宋" w:hAnsi="仿宋" w:eastAsia="仿宋" w:cs="宋体"/>
          <w:color w:val="000000"/>
          <w:sz w:val="32"/>
          <w:szCs w:val="32"/>
        </w:rPr>
        <w:t>．社会保障和就业（类）</w:t>
      </w:r>
      <w:r>
        <w:rPr>
          <w:rFonts w:ascii="宋体" w:hAnsi="宋体" w:eastAsia="宋体" w:cs="宋体"/>
          <w:color w:val="000000"/>
          <w:sz w:val="32"/>
          <w:szCs w:val="32"/>
        </w:rPr>
        <w:t> </w:t>
      </w:r>
      <w:r>
        <w:rPr>
          <w:rFonts w:ascii="仿宋" w:hAnsi="仿宋" w:eastAsia="仿宋" w:cs="仿宋"/>
          <w:color w:val="000000"/>
          <w:sz w:val="32"/>
          <w:szCs w:val="32"/>
        </w:rPr>
        <w:t xml:space="preserve"> 3.11</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 xml:space="preserve">4. </w:t>
      </w:r>
      <w:r>
        <w:rPr>
          <w:rFonts w:hint="eastAsia" w:ascii="仿宋" w:hAnsi="仿宋" w:eastAsia="仿宋" w:cs="宋体"/>
          <w:color w:val="000000"/>
          <w:sz w:val="32"/>
          <w:szCs w:val="32"/>
        </w:rPr>
        <w:t>医疗卫生与计划生育支出（类）</w:t>
      </w:r>
      <w:r>
        <w:rPr>
          <w:rFonts w:ascii="仿宋" w:hAnsi="仿宋" w:eastAsia="仿宋" w:cs="宋体"/>
          <w:color w:val="000000"/>
          <w:sz w:val="32"/>
          <w:szCs w:val="32"/>
        </w:rPr>
        <w:t>3.56</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 xml:space="preserve">5. </w:t>
      </w:r>
      <w:r>
        <w:rPr>
          <w:rFonts w:hint="eastAsia" w:ascii="仿宋" w:hAnsi="仿宋" w:eastAsia="仿宋" w:cs="宋体"/>
          <w:color w:val="000000"/>
          <w:sz w:val="32"/>
          <w:szCs w:val="32"/>
        </w:rPr>
        <w:t>商业服务业等支出（类）</w:t>
      </w:r>
      <w:r>
        <w:rPr>
          <w:rFonts w:ascii="仿宋" w:hAnsi="仿宋" w:eastAsia="仿宋" w:cs="宋体"/>
          <w:color w:val="000000"/>
          <w:sz w:val="32"/>
          <w:szCs w:val="32"/>
        </w:rPr>
        <w:t>0.01</w:t>
      </w:r>
      <w:r>
        <w:rPr>
          <w:rFonts w:hint="eastAsia" w:ascii="仿宋" w:hAnsi="仿宋" w:eastAsia="仿宋" w:cs="宋体"/>
          <w:color w:val="000000"/>
          <w:sz w:val="32"/>
          <w:szCs w:val="32"/>
        </w:rPr>
        <w:t>万元；</w:t>
      </w:r>
    </w:p>
    <w:p>
      <w:pPr>
        <w:adjustRightInd/>
        <w:snapToGrid/>
        <w:spacing w:after="0" w:line="560" w:lineRule="atLeast"/>
        <w:ind w:firstLine="630"/>
        <w:rPr>
          <w:rFonts w:ascii="仿宋" w:hAnsi="仿宋" w:eastAsia="仿宋" w:cs="宋体"/>
          <w:color w:val="000000"/>
          <w:sz w:val="32"/>
          <w:szCs w:val="32"/>
        </w:rPr>
      </w:pPr>
      <w:r>
        <w:rPr>
          <w:rFonts w:ascii="仿宋" w:hAnsi="仿宋" w:eastAsia="仿宋" w:cs="宋体"/>
          <w:b/>
          <w:bCs/>
          <w:color w:val="000000"/>
          <w:sz w:val="32"/>
          <w:szCs w:val="32"/>
        </w:rPr>
        <w:t>6</w:t>
      </w:r>
      <w:r>
        <w:rPr>
          <w:rFonts w:hint="eastAsia" w:ascii="仿宋" w:hAnsi="仿宋" w:eastAsia="仿宋" w:cs="宋体"/>
          <w:color w:val="000000"/>
          <w:sz w:val="32"/>
          <w:szCs w:val="32"/>
        </w:rPr>
        <w:t>．住房保障支出（类）</w:t>
      </w:r>
      <w:r>
        <w:rPr>
          <w:rFonts w:ascii="宋体" w:hAnsi="宋体" w:eastAsia="宋体" w:cs="宋体"/>
          <w:color w:val="000000"/>
          <w:sz w:val="32"/>
          <w:szCs w:val="32"/>
        </w:rPr>
        <w:t> </w:t>
      </w:r>
      <w:r>
        <w:rPr>
          <w:rFonts w:ascii="仿宋" w:hAnsi="仿宋" w:eastAsia="仿宋" w:cs="仿宋"/>
          <w:color w:val="000000"/>
          <w:sz w:val="32"/>
          <w:szCs w:val="32"/>
        </w:rPr>
        <w:t xml:space="preserve"> 2.71</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万元。</w:t>
      </w:r>
    </w:p>
    <w:p>
      <w:pPr>
        <w:adjustRightInd/>
        <w:snapToGrid/>
        <w:spacing w:after="0" w:line="560" w:lineRule="atLeast"/>
        <w:ind w:firstLine="627"/>
        <w:rPr>
          <w:rFonts w:ascii="仿宋" w:hAnsi="仿宋" w:eastAsia="仿宋" w:cs="宋体"/>
          <w:color w:val="000000"/>
          <w:sz w:val="32"/>
          <w:szCs w:val="32"/>
        </w:rPr>
      </w:pPr>
      <w:r>
        <w:rPr>
          <w:rFonts w:ascii="仿宋" w:hAnsi="仿宋" w:eastAsia="仿宋" w:cs="宋体"/>
          <w:color w:val="000000"/>
          <w:sz w:val="32"/>
          <w:szCs w:val="32"/>
        </w:rPr>
        <w:t xml:space="preserve">7. </w:t>
      </w:r>
      <w:r>
        <w:rPr>
          <w:rFonts w:hint="eastAsia" w:ascii="仿宋" w:hAnsi="仿宋" w:eastAsia="仿宋" w:cs="宋体"/>
          <w:color w:val="000000"/>
          <w:sz w:val="32"/>
          <w:szCs w:val="32"/>
        </w:rPr>
        <w:t>资源勘探信息等支出</w:t>
      </w:r>
      <w:r>
        <w:rPr>
          <w:rFonts w:ascii="仿宋" w:hAnsi="仿宋" w:eastAsia="仿宋" w:cs="宋体"/>
          <w:color w:val="000000"/>
          <w:sz w:val="32"/>
          <w:szCs w:val="32"/>
        </w:rPr>
        <w:t xml:space="preserve"> 246.25 </w:t>
      </w:r>
      <w:r>
        <w:rPr>
          <w:rFonts w:hint="eastAsia" w:ascii="仿宋" w:hAnsi="仿宋" w:eastAsia="仿宋" w:cs="宋体"/>
          <w:color w:val="000000"/>
          <w:sz w:val="32"/>
          <w:szCs w:val="32"/>
        </w:rPr>
        <w:t>万元。</w:t>
      </w:r>
    </w:p>
    <w:p>
      <w:pPr>
        <w:adjustRightInd/>
        <w:snapToGrid/>
        <w:spacing w:after="0" w:line="420" w:lineRule="atLeast"/>
        <w:ind w:left="645"/>
        <w:rPr>
          <w:rFonts w:ascii="仿宋" w:hAnsi="仿宋" w:eastAsia="仿宋" w:cs="宋体"/>
          <w:color w:val="000000"/>
          <w:sz w:val="32"/>
          <w:szCs w:val="32"/>
        </w:rPr>
      </w:pPr>
      <w:r>
        <w:rPr>
          <w:rFonts w:hint="eastAsia" w:ascii="仿宋" w:hAnsi="仿宋" w:eastAsia="仿宋" w:cs="宋体"/>
          <w:b/>
          <w:bCs/>
          <w:color w:val="000000"/>
          <w:sz w:val="32"/>
          <w:szCs w:val="32"/>
        </w:rPr>
        <w:t>二、</w:t>
      </w:r>
      <w:r>
        <w:rPr>
          <w:rFonts w:ascii="仿宋" w:hAnsi="仿宋" w:eastAsia="仿宋" w:cs="宋体"/>
          <w:b/>
          <w:bCs/>
          <w:color w:val="000000"/>
          <w:sz w:val="32"/>
          <w:szCs w:val="32"/>
        </w:rPr>
        <w:t>2015</w:t>
      </w:r>
      <w:r>
        <w:rPr>
          <w:rFonts w:hint="eastAsia" w:ascii="仿宋" w:hAnsi="仿宋" w:eastAsia="仿宋" w:cs="宋体"/>
          <w:b/>
          <w:bCs/>
          <w:color w:val="000000"/>
          <w:sz w:val="32"/>
          <w:szCs w:val="32"/>
        </w:rPr>
        <w:t>年度</w:t>
      </w:r>
      <w:r>
        <w:rPr>
          <w:rFonts w:hint="eastAsia" w:ascii="仿宋" w:hAnsi="仿宋" w:eastAsia="仿宋" w:cs="宋体"/>
          <w:color w:val="000000"/>
          <w:sz w:val="32"/>
          <w:szCs w:val="32"/>
        </w:rPr>
        <w:t>一般</w:t>
      </w:r>
      <w:r>
        <w:rPr>
          <w:rFonts w:hint="eastAsia" w:ascii="仿宋" w:hAnsi="仿宋" w:eastAsia="仿宋" w:cs="宋体"/>
          <w:b/>
          <w:bCs/>
          <w:color w:val="000000"/>
          <w:sz w:val="32"/>
          <w:szCs w:val="32"/>
        </w:rPr>
        <w:t>公共预算支出决算情况</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一般公共预算支出</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304.64</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万元，其中：基本支出</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ascii="仿宋" w:hAnsi="仿宋" w:eastAsia="仿宋" w:cs="宋体"/>
          <w:color w:val="000000"/>
          <w:sz w:val="32"/>
          <w:szCs w:val="32"/>
          <w:u w:val="single"/>
        </w:rPr>
        <w:t>76.64</w:t>
      </w:r>
      <w:r>
        <w:rPr>
          <w:rFonts w:hint="eastAsia" w:ascii="仿宋" w:hAnsi="仿宋" w:eastAsia="仿宋" w:cs="宋体"/>
          <w:color w:val="000000"/>
          <w:sz w:val="32"/>
          <w:szCs w:val="32"/>
        </w:rPr>
        <w:t>万元，项目支出</w:t>
      </w:r>
      <w:r>
        <w:rPr>
          <w:rFonts w:ascii="仿宋" w:hAnsi="仿宋" w:eastAsia="仿宋" w:cs="宋体"/>
          <w:color w:val="000000"/>
          <w:sz w:val="32"/>
          <w:szCs w:val="32"/>
          <w:u w:val="single"/>
        </w:rPr>
        <w:t xml:space="preserve"> 228 </w:t>
      </w:r>
      <w:r>
        <w:rPr>
          <w:rFonts w:ascii="宋体" w:hAnsi="宋体" w:eastAsia="宋体" w:cs="宋体"/>
          <w:color w:val="000000"/>
          <w:sz w:val="32"/>
          <w:szCs w:val="32"/>
        </w:rPr>
        <w:t>  </w:t>
      </w:r>
      <w:r>
        <w:rPr>
          <w:rFonts w:hint="eastAsia" w:ascii="仿宋" w:hAnsi="仿宋" w:eastAsia="仿宋" w:cs="宋体"/>
          <w:color w:val="000000"/>
          <w:sz w:val="32"/>
          <w:szCs w:val="32"/>
        </w:rPr>
        <w:t>万元。</w:t>
      </w:r>
    </w:p>
    <w:p>
      <w:pPr>
        <w:adjustRightInd/>
        <w:snapToGrid/>
        <w:spacing w:after="0" w:line="560" w:lineRule="atLeast"/>
        <w:ind w:firstLine="643"/>
        <w:rPr>
          <w:rFonts w:ascii="仿宋" w:hAnsi="仿宋" w:eastAsia="仿宋" w:cs="宋体"/>
          <w:color w:val="000000"/>
          <w:sz w:val="32"/>
          <w:szCs w:val="32"/>
        </w:rPr>
      </w:pPr>
      <w:r>
        <w:rPr>
          <w:rFonts w:hint="eastAsia" w:ascii="仿宋" w:hAnsi="仿宋" w:eastAsia="仿宋" w:cs="宋体"/>
          <w:b/>
          <w:bCs/>
          <w:color w:val="000000"/>
          <w:sz w:val="32"/>
          <w:szCs w:val="32"/>
        </w:rPr>
        <w:t>三、</w:t>
      </w:r>
      <w:r>
        <w:rPr>
          <w:rFonts w:ascii="仿宋" w:hAnsi="仿宋" w:eastAsia="仿宋" w:cs="宋体"/>
          <w:b/>
          <w:bCs/>
          <w:color w:val="000000"/>
          <w:sz w:val="32"/>
          <w:szCs w:val="32"/>
        </w:rPr>
        <w:t>2015</w:t>
      </w:r>
      <w:r>
        <w:rPr>
          <w:rFonts w:hint="eastAsia" w:ascii="仿宋" w:hAnsi="仿宋" w:eastAsia="仿宋" w:cs="宋体"/>
          <w:b/>
          <w:bCs/>
          <w:color w:val="000000"/>
          <w:sz w:val="32"/>
          <w:szCs w:val="32"/>
        </w:rPr>
        <w:t>年度政府性基金支出决算情况</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政府性基金支出</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0 </w:t>
      </w:r>
      <w:r>
        <w:rPr>
          <w:rFonts w:hint="eastAsia" w:ascii="仿宋" w:hAnsi="仿宋" w:eastAsia="仿宋" w:cs="宋体"/>
          <w:color w:val="000000"/>
          <w:sz w:val="32"/>
          <w:szCs w:val="32"/>
        </w:rPr>
        <w:t>万元，其中：基本支出</w:t>
      </w:r>
      <w:r>
        <w:rPr>
          <w:rFonts w:ascii="仿宋" w:hAnsi="仿宋" w:eastAsia="仿宋" w:cs="宋体"/>
          <w:color w:val="000000"/>
          <w:sz w:val="32"/>
          <w:szCs w:val="32"/>
          <w:u w:val="single"/>
        </w:rPr>
        <w:t xml:space="preserve">0 </w:t>
      </w:r>
      <w:r>
        <w:rPr>
          <w:rFonts w:hint="eastAsia" w:ascii="仿宋" w:hAnsi="仿宋" w:eastAsia="仿宋" w:cs="宋体"/>
          <w:color w:val="000000"/>
          <w:sz w:val="32"/>
          <w:szCs w:val="32"/>
        </w:rPr>
        <w:t>万元，项目支出</w:t>
      </w:r>
      <w:r>
        <w:rPr>
          <w:rFonts w:ascii="仿宋" w:hAnsi="仿宋" w:eastAsia="仿宋" w:cs="宋体"/>
          <w:color w:val="000000"/>
          <w:sz w:val="32"/>
          <w:szCs w:val="32"/>
          <w:u w:val="single"/>
        </w:rPr>
        <w:t xml:space="preserve"> 0</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 </w:t>
      </w:r>
      <w:r>
        <w:rPr>
          <w:rFonts w:hint="eastAsia" w:ascii="仿宋" w:hAnsi="仿宋" w:eastAsia="仿宋" w:cs="宋体"/>
          <w:color w:val="000000"/>
          <w:sz w:val="32"/>
          <w:szCs w:val="32"/>
        </w:rPr>
        <w:t>万元。</w:t>
      </w:r>
    </w:p>
    <w:p>
      <w:pPr>
        <w:adjustRightInd/>
        <w:snapToGrid/>
        <w:spacing w:after="0" w:line="560" w:lineRule="atLeast"/>
        <w:ind w:firstLine="643"/>
        <w:rPr>
          <w:rFonts w:ascii="仿宋" w:hAnsi="仿宋" w:eastAsia="仿宋" w:cs="宋体"/>
          <w:color w:val="000000"/>
          <w:sz w:val="32"/>
          <w:szCs w:val="32"/>
        </w:rPr>
      </w:pPr>
      <w:r>
        <w:rPr>
          <w:rFonts w:hint="eastAsia" w:ascii="仿宋" w:hAnsi="仿宋" w:eastAsia="仿宋" w:cs="宋体"/>
          <w:b/>
          <w:bCs/>
          <w:color w:val="000000"/>
          <w:sz w:val="32"/>
          <w:szCs w:val="32"/>
        </w:rPr>
        <w:t>四、</w:t>
      </w:r>
      <w:r>
        <w:rPr>
          <w:rFonts w:hint="eastAsia" w:ascii="仿宋" w:hAnsi="仿宋" w:eastAsia="仿宋" w:cs="宋体"/>
          <w:color w:val="000000"/>
          <w:sz w:val="32"/>
          <w:szCs w:val="32"/>
        </w:rPr>
        <w:t>一般</w:t>
      </w:r>
      <w:r>
        <w:rPr>
          <w:rFonts w:hint="eastAsia" w:ascii="仿宋" w:hAnsi="仿宋" w:eastAsia="仿宋" w:cs="宋体"/>
          <w:b/>
          <w:bCs/>
          <w:color w:val="000000"/>
          <w:sz w:val="32"/>
          <w:szCs w:val="32"/>
        </w:rPr>
        <w:t>公共预算安排的“三公”经费支出决算情况说明</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（一）因公出国（境）费支出</w:t>
      </w:r>
      <w:r>
        <w:rPr>
          <w:rFonts w:ascii="仿宋" w:hAnsi="仿宋" w:eastAsia="仿宋" w:cs="宋体"/>
          <w:color w:val="000000"/>
          <w:sz w:val="32"/>
          <w:szCs w:val="32"/>
        </w:rPr>
        <w:t xml:space="preserve"> </w:t>
      </w:r>
      <w:r>
        <w:rPr>
          <w:rFonts w:ascii="仿宋" w:hAnsi="仿宋" w:eastAsia="仿宋" w:cs="宋体"/>
          <w:color w:val="000000"/>
          <w:sz w:val="32"/>
          <w:szCs w:val="32"/>
          <w:u w:val="single"/>
        </w:rPr>
        <w:t xml:space="preserve">0 </w:t>
      </w:r>
      <w:r>
        <w:rPr>
          <w:rFonts w:hint="eastAsia" w:ascii="仿宋" w:hAnsi="仿宋" w:eastAsia="仿宋" w:cs="宋体"/>
          <w:color w:val="000000"/>
          <w:sz w:val="32"/>
          <w:szCs w:val="32"/>
        </w:rPr>
        <w:t>万元。全年使用财政拨款安排因公出国（境）团组共计</w:t>
      </w:r>
      <w:r>
        <w:rPr>
          <w:rFonts w:ascii="仿宋" w:hAnsi="仿宋" w:eastAsia="仿宋" w:cs="宋体"/>
          <w:color w:val="000000"/>
          <w:sz w:val="32"/>
          <w:szCs w:val="32"/>
          <w:u w:val="single"/>
        </w:rPr>
        <w:t xml:space="preserve"> 0</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 </w:t>
      </w:r>
      <w:r>
        <w:rPr>
          <w:rFonts w:hint="eastAsia" w:ascii="仿宋" w:hAnsi="仿宋" w:eastAsia="仿宋" w:cs="宋体"/>
          <w:color w:val="000000"/>
          <w:sz w:val="32"/>
          <w:szCs w:val="32"/>
        </w:rPr>
        <w:t>个，累计</w:t>
      </w:r>
      <w:r>
        <w:rPr>
          <w:rFonts w:ascii="仿宋" w:hAnsi="仿宋" w:eastAsia="仿宋" w:cs="宋体"/>
          <w:color w:val="000000"/>
          <w:sz w:val="32"/>
          <w:szCs w:val="32"/>
          <w:u w:val="single"/>
        </w:rPr>
        <w:t xml:space="preserve"> 0</w:t>
      </w:r>
      <w:r>
        <w:rPr>
          <w:rFonts w:hint="eastAsia" w:ascii="仿宋" w:hAnsi="仿宋" w:eastAsia="仿宋" w:cs="宋体"/>
          <w:color w:val="000000"/>
          <w:sz w:val="32"/>
          <w:szCs w:val="32"/>
        </w:rPr>
        <w:t>人次。</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（二）公务用车购置及运行费支出</w:t>
      </w:r>
      <w:r>
        <w:rPr>
          <w:rFonts w:ascii="仿宋" w:hAnsi="仿宋" w:eastAsia="仿宋" w:cs="宋体"/>
          <w:color w:val="000000"/>
          <w:sz w:val="32"/>
          <w:szCs w:val="32"/>
        </w:rPr>
        <w:t xml:space="preserve"> </w:t>
      </w:r>
      <w:r>
        <w:rPr>
          <w:rFonts w:ascii="仿宋" w:hAnsi="仿宋" w:eastAsia="仿宋" w:cs="宋体"/>
          <w:color w:val="000000"/>
          <w:sz w:val="32"/>
          <w:szCs w:val="32"/>
          <w:u w:val="single"/>
        </w:rPr>
        <w:t>1.65</w:t>
      </w:r>
      <w:r>
        <w:rPr>
          <w:rFonts w:ascii="仿宋" w:hAnsi="仿宋" w:eastAsia="仿宋" w:cs="宋体"/>
          <w:color w:val="000000"/>
          <w:sz w:val="32"/>
          <w:szCs w:val="32"/>
        </w:rPr>
        <w:t xml:space="preserve"> </w:t>
      </w:r>
      <w:r>
        <w:rPr>
          <w:rFonts w:hint="eastAsia" w:ascii="仿宋" w:hAnsi="仿宋" w:eastAsia="仿宋" w:cs="宋体"/>
          <w:color w:val="000000"/>
          <w:sz w:val="32"/>
          <w:szCs w:val="32"/>
        </w:rPr>
        <w:t>万元。其中：</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公务用车购置支出</w:t>
      </w:r>
      <w:r>
        <w:rPr>
          <w:rFonts w:ascii="仿宋" w:hAnsi="仿宋" w:eastAsia="仿宋" w:cs="宋体"/>
          <w:color w:val="000000"/>
          <w:sz w:val="32"/>
          <w:szCs w:val="32"/>
        </w:rPr>
        <w:t xml:space="preserve"> </w:t>
      </w:r>
      <w:r>
        <w:rPr>
          <w:rFonts w:ascii="宋体" w:hAnsi="宋体" w:eastAsia="宋体" w:cs="宋体"/>
          <w:color w:val="000000"/>
          <w:sz w:val="32"/>
          <w:szCs w:val="32"/>
          <w:u w:val="single"/>
        </w:rPr>
        <w:t>  </w:t>
      </w:r>
      <w:r>
        <w:rPr>
          <w:rFonts w:ascii="仿宋" w:hAnsi="仿宋" w:eastAsia="仿宋" w:cs="仿宋"/>
          <w:color w:val="000000"/>
          <w:sz w:val="32"/>
          <w:szCs w:val="32"/>
          <w:u w:val="single"/>
        </w:rPr>
        <w:t xml:space="preserve">0 </w:t>
      </w:r>
      <w:r>
        <w:rPr>
          <w:rFonts w:hint="eastAsia" w:ascii="仿宋" w:hAnsi="仿宋" w:eastAsia="仿宋" w:cs="宋体"/>
          <w:color w:val="000000"/>
          <w:sz w:val="32"/>
          <w:szCs w:val="32"/>
        </w:rPr>
        <w:t>万元。公务用车运行支出</w:t>
      </w:r>
      <w:r>
        <w:rPr>
          <w:rFonts w:ascii="仿宋" w:hAnsi="仿宋" w:eastAsia="仿宋" w:cs="宋体"/>
          <w:color w:val="000000"/>
          <w:sz w:val="32"/>
          <w:szCs w:val="32"/>
          <w:u w:val="single"/>
        </w:rPr>
        <w:t xml:space="preserve">1.65 </w:t>
      </w:r>
      <w:r>
        <w:rPr>
          <w:rFonts w:ascii="宋体" w:hAnsi="宋体" w:eastAsia="宋体" w:cs="宋体"/>
          <w:color w:val="000000"/>
          <w:sz w:val="32"/>
          <w:szCs w:val="32"/>
        </w:rPr>
        <w:t>   </w:t>
      </w:r>
      <w:r>
        <w:rPr>
          <w:rFonts w:hint="eastAsia" w:ascii="仿宋" w:hAnsi="仿宋" w:eastAsia="仿宋" w:cs="宋体"/>
          <w:color w:val="000000"/>
          <w:sz w:val="32"/>
          <w:szCs w:val="32"/>
        </w:rPr>
        <w:t>万元。主要用于机要文件交换、市内因公出行以及开展</w:t>
      </w:r>
      <w:r>
        <w:rPr>
          <w:rFonts w:ascii="宋体" w:hAnsi="宋体" w:eastAsia="宋体" w:cs="宋体"/>
          <w:color w:val="000000"/>
          <w:sz w:val="32"/>
          <w:szCs w:val="32"/>
        </w:rPr>
        <w:t> </w:t>
      </w:r>
      <w:r>
        <w:rPr>
          <w:rFonts w:ascii="仿宋" w:hAnsi="仿宋" w:eastAsia="仿宋" w:cs="仿宋"/>
          <w:color w:val="000000"/>
          <w:sz w:val="32"/>
          <w:szCs w:val="32"/>
        </w:rPr>
        <w:t xml:space="preserve"> </w:t>
      </w:r>
      <w:r>
        <w:rPr>
          <w:rFonts w:hint="eastAsia" w:ascii="仿宋" w:hAnsi="仿宋" w:eastAsia="仿宋" w:cs="宋体"/>
          <w:color w:val="000000"/>
          <w:sz w:val="32"/>
          <w:szCs w:val="32"/>
        </w:rPr>
        <w:t>业务所需车辆燃料费、维修费、过路过桥费、保险费等。公务用车保有量为</w:t>
      </w:r>
      <w:r>
        <w:rPr>
          <w:rFonts w:ascii="仿宋" w:hAnsi="仿宋" w:eastAsia="仿宋" w:cs="宋体"/>
          <w:color w:val="000000"/>
          <w:sz w:val="32"/>
          <w:szCs w:val="32"/>
          <w:u w:val="single"/>
        </w:rPr>
        <w:t xml:space="preserve"> 1 </w:t>
      </w:r>
      <w:r>
        <w:rPr>
          <w:rFonts w:hint="eastAsia" w:ascii="仿宋" w:hAnsi="仿宋" w:eastAsia="仿宋" w:cs="宋体"/>
          <w:color w:val="000000"/>
          <w:sz w:val="32"/>
          <w:szCs w:val="32"/>
        </w:rPr>
        <w:t>辆，全年运行费支出</w:t>
      </w:r>
      <w:r>
        <w:rPr>
          <w:rFonts w:ascii="仿宋" w:hAnsi="仿宋" w:eastAsia="仿宋" w:cs="宋体"/>
          <w:color w:val="000000"/>
          <w:sz w:val="32"/>
          <w:szCs w:val="32"/>
        </w:rPr>
        <w:t xml:space="preserve"> </w:t>
      </w:r>
      <w:r>
        <w:rPr>
          <w:rFonts w:ascii="仿宋" w:hAnsi="仿宋" w:eastAsia="仿宋" w:cs="宋体"/>
          <w:color w:val="000000"/>
          <w:sz w:val="32"/>
          <w:szCs w:val="32"/>
          <w:u w:val="single"/>
        </w:rPr>
        <w:t>1.65</w:t>
      </w:r>
      <w:r>
        <w:rPr>
          <w:rFonts w:ascii="仿宋" w:hAnsi="仿宋" w:eastAsia="仿宋" w:cs="宋体"/>
          <w:color w:val="000000"/>
          <w:sz w:val="32"/>
          <w:szCs w:val="32"/>
        </w:rPr>
        <w:t xml:space="preserve"> </w:t>
      </w:r>
      <w:r>
        <w:rPr>
          <w:rFonts w:hint="eastAsia" w:ascii="仿宋" w:hAnsi="仿宋" w:eastAsia="仿宋" w:cs="宋体"/>
          <w:color w:val="000000"/>
          <w:sz w:val="32"/>
          <w:szCs w:val="32"/>
        </w:rPr>
        <w:t>万元</w:t>
      </w:r>
      <w:r>
        <w:rPr>
          <w:rFonts w:ascii="仿宋" w:hAnsi="仿宋" w:eastAsia="仿宋" w:cs="宋体"/>
          <w:color w:val="000000"/>
          <w:sz w:val="32"/>
          <w:szCs w:val="32"/>
        </w:rPr>
        <w:t>.</w:t>
      </w:r>
    </w:p>
    <w:p>
      <w:pPr>
        <w:adjustRightInd/>
        <w:snapToGrid/>
        <w:spacing w:after="0" w:line="560" w:lineRule="atLeast"/>
        <w:ind w:firstLine="640"/>
        <w:rPr>
          <w:rFonts w:ascii="仿宋" w:hAnsi="仿宋" w:eastAsia="仿宋" w:cs="宋体"/>
          <w:color w:val="000000"/>
          <w:sz w:val="32"/>
          <w:szCs w:val="32"/>
        </w:rPr>
      </w:pPr>
      <w:r>
        <w:rPr>
          <w:rFonts w:hint="eastAsia" w:ascii="仿宋" w:hAnsi="仿宋" w:eastAsia="仿宋" w:cs="宋体"/>
          <w:color w:val="000000"/>
          <w:sz w:val="32"/>
          <w:szCs w:val="32"/>
        </w:rPr>
        <w:t>（三）公务接待费支出</w:t>
      </w:r>
      <w:r>
        <w:rPr>
          <w:rFonts w:ascii="仿宋" w:hAnsi="仿宋" w:eastAsia="仿宋" w:cs="宋体"/>
          <w:color w:val="000000"/>
          <w:sz w:val="32"/>
          <w:szCs w:val="32"/>
          <w:u w:val="single"/>
        </w:rPr>
        <w:t>0.07</w:t>
      </w:r>
      <w:r>
        <w:rPr>
          <w:rFonts w:hint="eastAsia" w:ascii="仿宋" w:hAnsi="仿宋" w:eastAsia="仿宋" w:cs="宋体"/>
          <w:color w:val="000000"/>
          <w:sz w:val="32"/>
          <w:szCs w:val="32"/>
        </w:rPr>
        <w:t>万元。</w:t>
      </w:r>
    </w:p>
    <w:p>
      <w:pPr>
        <w:spacing w:line="220" w:lineRule="atLeast"/>
        <w:rPr>
          <w:sz w:val="32"/>
          <w:szCs w:val="32"/>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AAA64"/>
    <w:multiLevelType w:val="singleLevel"/>
    <w:tmpl w:val="585AAA6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B0021"/>
    <w:rsid w:val="00194B78"/>
    <w:rsid w:val="001D0799"/>
    <w:rsid w:val="00316A39"/>
    <w:rsid w:val="00323B43"/>
    <w:rsid w:val="003D37D8"/>
    <w:rsid w:val="00404895"/>
    <w:rsid w:val="00423860"/>
    <w:rsid w:val="00426133"/>
    <w:rsid w:val="004358AB"/>
    <w:rsid w:val="0047601C"/>
    <w:rsid w:val="00687809"/>
    <w:rsid w:val="007F5C3B"/>
    <w:rsid w:val="008B7726"/>
    <w:rsid w:val="008D3275"/>
    <w:rsid w:val="00A3085E"/>
    <w:rsid w:val="00A62AFA"/>
    <w:rsid w:val="00AF225E"/>
    <w:rsid w:val="00B642C4"/>
    <w:rsid w:val="00BD0D54"/>
    <w:rsid w:val="00C13F2B"/>
    <w:rsid w:val="00D152C7"/>
    <w:rsid w:val="00D23898"/>
    <w:rsid w:val="00D31D50"/>
    <w:rsid w:val="00DD569C"/>
    <w:rsid w:val="00FB5356"/>
    <w:rsid w:val="40EC49FC"/>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uiPriority w:val="99"/>
    <w:rPr>
      <w:rFonts w:ascii="Tahoma" w:hAnsi="Tahoma"/>
      <w:kern w:val="0"/>
      <w:sz w:val="18"/>
      <w:szCs w:val="18"/>
    </w:rPr>
  </w:style>
  <w:style w:type="character" w:customStyle="1" w:styleId="7">
    <w:name w:val="页脚 Char"/>
    <w:basedOn w:val="4"/>
    <w:link w:val="2"/>
    <w:semiHidden/>
    <w:uiPriority w:val="99"/>
    <w:rPr>
      <w:rFonts w:ascii="Tahoma" w:hAnsi="Tahoma"/>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331</Words>
  <Characters>1889</Characters>
  <Lines>15</Lines>
  <Paragraphs>4</Paragraphs>
  <TotalTime>0</TotalTime>
  <ScaleCrop>false</ScaleCrop>
  <LinksUpToDate>false</LinksUpToDate>
  <CharactersWithSpaces>2216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2016-12-16T09:16:00Z</dcterms:created>
  <dc:creator>Administrator</dc:creator>
  <cp:lastModifiedBy>Administrator</cp:lastModifiedBy>
  <dcterms:modified xsi:type="dcterms:W3CDTF">2016-12-21T14:48:17Z</dcterms:modified>
  <dc:title>柳州市鱼峰区工业和信息化局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