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0944B">
      <w:pPr>
        <w:spacing w:line="560"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5BD7FC87">
      <w:pPr>
        <w:spacing w:line="560" w:lineRule="exact"/>
        <w:ind w:firstLine="640" w:firstLineChars="200"/>
        <w:rPr>
          <w:rFonts w:ascii="Times New Roman" w:hAnsi="Times New Roman" w:eastAsia="方正仿宋_GBK"/>
          <w:sz w:val="32"/>
          <w:szCs w:val="32"/>
        </w:rPr>
      </w:pPr>
    </w:p>
    <w:p w14:paraId="3710698C">
      <w:pPr>
        <w:spacing w:line="56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自治区资金补助核算住宅层数方式</w:t>
      </w:r>
    </w:p>
    <w:p w14:paraId="0B3BC75B">
      <w:pPr>
        <w:spacing w:line="560" w:lineRule="exact"/>
        <w:ind w:firstLine="640" w:firstLineChars="200"/>
        <w:rPr>
          <w:rFonts w:ascii="Times New Roman" w:hAnsi="Times New Roman" w:eastAsia="方正仿宋_GBK"/>
          <w:sz w:val="32"/>
          <w:szCs w:val="32"/>
        </w:rPr>
      </w:pPr>
    </w:p>
    <w:p w14:paraId="54CE6C58">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2018年12月6日至2022年12月31日期间取得建设工程规划许可证，但因受新冠肺炎疫情影响导致到2024年12月31日（含）前经依规建设后才通过工程质量竣工验收（含规划核实、消防查验合格）并取得电梯使用登记证的既有住宅加装电梯项目，在申请自治区资金补助时，可计入补助范围的住宅层数（以下简称补助层数）计算应符合下列规定：</w:t>
      </w:r>
    </w:p>
    <w:p w14:paraId="49F4A082">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一、全部楼层仅有住宅单一使用功能的住宅建筑，补助层数按建筑层数计算。</w:t>
      </w:r>
    </w:p>
    <w:p w14:paraId="16E2F996">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二、住宅建筑中设置有总共不超过三层（含三层，不含地下室）且每层层高大于2.20m（层高以原设计图纸为准）的架空层、储藏空间、非机动车停车库、机动车停车库或设备层时，其层数可计入补助层数。</w:t>
      </w:r>
    </w:p>
    <w:p w14:paraId="32B580D2">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三、住宅建筑下部设置有商业服务网点或者除第二条规定之外的其他功能用房时，其所在楼层不计入补助层数，仅住宅使用功能的楼层计入补助层数。</w:t>
      </w:r>
    </w:p>
    <w:p w14:paraId="22D97203">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四、住宅建筑下部设置有商业或者其他功能的裙房时，其所在楼层不计入补助层数，仅住宅使用功能的楼层计入补助层数。</w:t>
      </w:r>
    </w:p>
    <w:p w14:paraId="07D866D9">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五、当住宅建筑内住宅使用功能部分布置有室内层高大于或等于4.50m的楼层时，该楼层折合按两层补助层数计算。</w:t>
      </w:r>
    </w:p>
    <w:p w14:paraId="2C28D9FD">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六、当住宅建筑内布置有两层（每层层高均应大于2.20m）一套的跃层住宅时，该跃层住宅按两层计算补助层数；布置有三层（每层层高均应大于2.20m）一套的跃层住宅时，该跃层住宅按三层计算补助层数；以此类推。</w:t>
      </w:r>
    </w:p>
    <w:p w14:paraId="1B2414AE">
      <w:pPr>
        <w:spacing w:line="560" w:lineRule="exact"/>
        <w:ind w:firstLine="320" w:firstLineChars="100"/>
        <w:rPr>
          <w:rFonts w:ascii="Times New Roman" w:hAnsi="Times New Roman" w:eastAsia="方正仿宋_GBK"/>
          <w:sz w:val="32"/>
          <w:szCs w:val="32"/>
        </w:rPr>
      </w:pPr>
      <w:r>
        <w:rPr>
          <w:rFonts w:ascii="Times New Roman" w:hAnsi="Times New Roman" w:eastAsia="方正仿宋_GBK"/>
          <w:sz w:val="32"/>
          <w:szCs w:val="32"/>
        </w:rPr>
        <w:t>七、住宅建筑的地下室或半地下室均不计入补助层数。</w:t>
      </w:r>
      <w:bookmarkStart w:id="0" w:name="_GoBack"/>
      <w:bookmarkEnd w:id="0"/>
    </w:p>
    <w:p w14:paraId="0ED79AE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script"/>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EC83043A">
    <w:panose1 w:val="020B0503020204020204"/>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F5628B"/>
    <w:rsid w:val="25F562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2026-05-12T02:14:00Z</dcterms:created>
  <dc:creator>Cherry </dc:creator>
  <cp:lastModifiedBy>Cherry </cp:lastModifiedBy>
  <dcterms:modified xsi:type="dcterms:W3CDTF">2026-05-12T02:15:52Z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FACF534D06BE42C9898F1271DFC0D55C_11</vt:lpwstr>
  </property>
  <property fmtid="{D5CDD505-2E9C-101B-9397-08002B2CF9AE}" pid="4" name="KSOTemplateDocerSaveRecord">
    <vt:lpwstr>eyJoZGlkIjoiYjVkYzQ2MTZkNWFhZGZjMGExYzcxMDRmZDNhZDQxMDQiLCJ1c2VySWQiOiIyODA2NzQ4MTEifQ==</vt:lpwstr>
  </property>
</Properties>
</file>