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6DF"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1AEB6E7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鱼峰区非煤地下矿山安全生产包保责任公告清单</w:t>
      </w:r>
    </w:p>
    <w:p w14:paraId="0AA326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42"/>
        <w:gridCol w:w="502"/>
        <w:gridCol w:w="523"/>
        <w:gridCol w:w="761"/>
        <w:gridCol w:w="495"/>
        <w:gridCol w:w="1496"/>
        <w:gridCol w:w="882"/>
        <w:gridCol w:w="882"/>
        <w:gridCol w:w="1971"/>
        <w:gridCol w:w="654"/>
        <w:gridCol w:w="993"/>
        <w:gridCol w:w="949"/>
        <w:gridCol w:w="1287"/>
        <w:gridCol w:w="1198"/>
      </w:tblGrid>
      <w:tr w14:paraId="3371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2D85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7D24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矿山名称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2111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行政区域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F982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开采矿种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71E5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设计生产能力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048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开拓方式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CD9D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矿山位置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7ED8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企业或管理单位主要负责人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9A0B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地方政府包保责任人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7383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日常监管主体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1E44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日常监管部门责任人</w:t>
            </w:r>
          </w:p>
        </w:tc>
      </w:tr>
      <w:tr w14:paraId="097E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E7BE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F5EF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2217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FD62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A8B1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C231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0460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AF39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EF3A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518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9E49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市级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F34D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县级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3F4D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乡级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9FC9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F773">
            <w:pPr>
              <w:jc w:val="center"/>
              <w:rPr>
                <w:rFonts w:ascii="Calibri" w:hAnsi="Calibri" w:eastAsia="宋体" w:cs="Times New Roman"/>
                <w:b/>
                <w:bCs/>
                <w:sz w:val="20"/>
                <w:szCs w:val="20"/>
              </w:rPr>
            </w:pPr>
          </w:p>
        </w:tc>
      </w:tr>
      <w:tr w14:paraId="0DAB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0F13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113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广西柳州森茂矿业有限公司柳江大泽锰矿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08CA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鱼峰区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C36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锰矿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DDA5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9.9（万吨/年）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32AA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地下开采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0F42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鱼峰区里雍镇立冲村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54E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刘军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721E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法人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000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19101102209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66C4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FD06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吴琪军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(区委常委、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区人民政府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副区长）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65C2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韦敏思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镇党委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书记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2B9A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鱼峰区应急管理局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5A6C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李定贤（局长）</w:t>
            </w:r>
          </w:p>
        </w:tc>
      </w:tr>
    </w:tbl>
    <w:p w14:paraId="6D5D9D1D"/>
    <w:p w14:paraId="1AE553CD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xZjQxMGU1MThmMTkwYWZiMDQzMWJhMDI4OTEyYjEifQ=="/>
  </w:docVars>
  <w:rsids>
    <w:rsidRoot w:val="00427D6F"/>
    <w:rsid w:val="002C7230"/>
    <w:rsid w:val="003002BD"/>
    <w:rsid w:val="00427D6F"/>
    <w:rsid w:val="004C353E"/>
    <w:rsid w:val="00FC1DE9"/>
    <w:rsid w:val="29466249"/>
    <w:rsid w:val="3CEF3F4F"/>
    <w:rsid w:val="4FE64BC8"/>
    <w:rsid w:val="5C947B9C"/>
    <w:rsid w:val="5FF652D2"/>
    <w:rsid w:val="7751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189</Words>
  <Characters>201</Characters>
  <Lines>1</Lines>
  <Paragraphs>1</Paragraphs>
  <TotalTime>569</TotalTime>
  <ScaleCrop>false</ScaleCrop>
  <LinksUpToDate>false</LinksUpToDate>
  <CharactersWithSpaces>201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2023-07-28T03:07:00Z</dcterms:created>
  <dc:creator>Windows 用户</dc:creator>
  <cp:lastModifiedBy>lenovo</cp:lastModifiedBy>
  <dcterms:modified xsi:type="dcterms:W3CDTF">2024-10-23T01:26:26Z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DF6D379FB09B4C8492FB5FC7D403B7C7_12</vt:lpwstr>
  </property>
</Properties>
</file>