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7A4A" w:rsidRDefault="00947A4A" w:rsidP="00947A4A">
      <w:pPr>
        <w:spacing w:line="560" w:lineRule="exact"/>
        <w:rPr>
          <w:rFonts w:ascii="黑体" w:eastAsia="黑体" w:hAnsi="黑体" w:cs="仿宋_GB2312"/>
          <w:sz w:val="32"/>
          <w:szCs w:val="32"/>
        </w:rPr>
      </w:pPr>
      <w:r>
        <w:rPr>
          <w:rFonts w:ascii="黑体" w:eastAsia="黑体" w:hAnsi="黑体" w:cs="仿宋_GB2312" w:hint="eastAsia"/>
          <w:sz w:val="32"/>
          <w:szCs w:val="32"/>
        </w:rPr>
        <w:t>附件2</w:t>
      </w:r>
    </w:p>
    <w:p w:rsidR="00947A4A" w:rsidRDefault="00947A4A" w:rsidP="00947A4A">
      <w:pPr>
        <w:spacing w:line="560" w:lineRule="exact"/>
        <w:jc w:val="center"/>
        <w:rPr>
          <w:rFonts w:ascii="方正小标宋_GBK" w:eastAsia="方正小标宋_GBK"/>
          <w:sz w:val="44"/>
          <w:szCs w:val="44"/>
        </w:rPr>
      </w:pPr>
    </w:p>
    <w:p w:rsidR="00947A4A" w:rsidRDefault="00947A4A" w:rsidP="00947A4A">
      <w:pPr>
        <w:spacing w:line="560" w:lineRule="exact"/>
        <w:jc w:val="center"/>
        <w:rPr>
          <w:rFonts w:ascii="方正小标宋简体" w:eastAsia="方正小标宋简体" w:hAnsi="方正小标宋简体" w:cs="方正小标宋简体"/>
          <w:sz w:val="44"/>
          <w:szCs w:val="44"/>
        </w:rPr>
      </w:pPr>
      <w:proofErr w:type="gramStart"/>
      <w:r>
        <w:rPr>
          <w:rFonts w:ascii="方正小标宋简体" w:eastAsia="方正小标宋简体" w:hAnsi="方正小标宋简体" w:cs="方正小标宋简体" w:hint="eastAsia"/>
          <w:sz w:val="44"/>
          <w:szCs w:val="44"/>
        </w:rPr>
        <w:t>鱼峰区</w:t>
      </w:r>
      <w:proofErr w:type="gramEnd"/>
      <w:r>
        <w:rPr>
          <w:rFonts w:ascii="方正小标宋简体" w:eastAsia="方正小标宋简体" w:hAnsi="方正小标宋简体" w:cs="方正小标宋简体" w:hint="eastAsia"/>
          <w:sz w:val="44"/>
          <w:szCs w:val="44"/>
        </w:rPr>
        <w:t>消防车通道联合执法管理机制</w:t>
      </w:r>
    </w:p>
    <w:p w:rsidR="00947A4A" w:rsidRDefault="00947A4A" w:rsidP="00947A4A">
      <w:pPr>
        <w:spacing w:line="560" w:lineRule="exact"/>
        <w:rPr>
          <w:rFonts w:ascii="方正仿宋_GBK" w:eastAsia="方正仿宋_GBK"/>
          <w:sz w:val="32"/>
          <w:szCs w:val="32"/>
        </w:rPr>
      </w:pPr>
    </w:p>
    <w:p w:rsidR="00947A4A" w:rsidRDefault="00450072" w:rsidP="00BA5662">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为加强消防车通道的管理，按照</w:t>
      </w:r>
      <w:r w:rsidR="00947A4A">
        <w:rPr>
          <w:rFonts w:ascii="仿宋_GB2312" w:eastAsia="仿宋_GB2312" w:hAnsi="仿宋_GB2312" w:cs="仿宋_GB2312" w:hint="eastAsia"/>
          <w:kern w:val="0"/>
          <w:sz w:val="32"/>
          <w:szCs w:val="32"/>
        </w:rPr>
        <w:t>“疏堵结合、综合治理、单位主责、小区自治、部门共治”的原则，制定如下工作机制：</w:t>
      </w:r>
    </w:p>
    <w:p w:rsidR="00947A4A" w:rsidRDefault="00947A4A" w:rsidP="00BA5662">
      <w:pPr>
        <w:spacing w:line="560" w:lineRule="exact"/>
        <w:ind w:firstLineChars="200" w:firstLine="640"/>
        <w:rPr>
          <w:rFonts w:ascii="仿宋_GB2312" w:eastAsia="仿宋_GB2312" w:hAnsi="仿宋_GB2312" w:cs="仿宋_GB2312"/>
          <w:kern w:val="0"/>
          <w:sz w:val="32"/>
          <w:szCs w:val="32"/>
        </w:rPr>
      </w:pPr>
      <w:r>
        <w:rPr>
          <w:rFonts w:ascii="黑体" w:eastAsia="黑体" w:hAnsi="黑体" w:cs="黑体" w:hint="eastAsia"/>
          <w:kern w:val="0"/>
          <w:sz w:val="32"/>
          <w:szCs w:val="32"/>
        </w:rPr>
        <w:t>一、</w:t>
      </w:r>
      <w:r>
        <w:rPr>
          <w:rFonts w:ascii="黑体" w:eastAsia="黑体" w:hAnsi="黑体" w:cs="黑体" w:hint="eastAsia"/>
          <w:sz w:val="32"/>
          <w:szCs w:val="32"/>
        </w:rPr>
        <w:t>会商</w:t>
      </w:r>
      <w:proofErr w:type="gramStart"/>
      <w:r>
        <w:rPr>
          <w:rFonts w:ascii="黑体" w:eastAsia="黑体" w:hAnsi="黑体" w:cs="黑体" w:hint="eastAsia"/>
          <w:sz w:val="32"/>
          <w:szCs w:val="32"/>
        </w:rPr>
        <w:t>研</w:t>
      </w:r>
      <w:proofErr w:type="gramEnd"/>
      <w:r>
        <w:rPr>
          <w:rFonts w:ascii="黑体" w:eastAsia="黑体" w:hAnsi="黑体" w:cs="黑体" w:hint="eastAsia"/>
          <w:sz w:val="32"/>
          <w:szCs w:val="32"/>
        </w:rPr>
        <w:t>判机制</w:t>
      </w:r>
      <w:r>
        <w:rPr>
          <w:rFonts w:ascii="黑体" w:eastAsia="黑体" w:hAnsi="黑体" w:cs="黑体" w:hint="eastAsia"/>
          <w:kern w:val="0"/>
          <w:sz w:val="32"/>
          <w:szCs w:val="32"/>
        </w:rPr>
        <w:t>。</w:t>
      </w:r>
      <w:r>
        <w:rPr>
          <w:rFonts w:ascii="仿宋_GB2312" w:eastAsia="仿宋_GB2312" w:hAnsi="仿宋_GB2312" w:cs="仿宋_GB2312" w:hint="eastAsia"/>
          <w:kern w:val="0"/>
          <w:sz w:val="32"/>
          <w:szCs w:val="32"/>
        </w:rPr>
        <w:t>建立发展和改革、公安、住房和城乡建设、</w:t>
      </w:r>
      <w:r>
        <w:rPr>
          <w:rFonts w:ascii="仿宋_GB2312" w:eastAsia="仿宋_GB2312" w:hAnsi="仿宋_GB2312" w:cs="仿宋_GB2312" w:hint="eastAsia"/>
          <w:sz w:val="32"/>
          <w:szCs w:val="32"/>
        </w:rPr>
        <w:t>城市管理综合行政执法、交通运输、消防救援</w:t>
      </w:r>
      <w:r>
        <w:rPr>
          <w:rFonts w:ascii="仿宋_GB2312" w:eastAsia="仿宋_GB2312" w:hAnsi="仿宋_GB2312" w:cs="仿宋_GB2312" w:hint="eastAsia"/>
          <w:kern w:val="0"/>
          <w:sz w:val="32"/>
          <w:szCs w:val="32"/>
        </w:rPr>
        <w:t>等部门每季度沟通协调机制，针对消防车道执法管理情况，定期开展分析</w:t>
      </w:r>
      <w:proofErr w:type="gramStart"/>
      <w:r>
        <w:rPr>
          <w:rFonts w:ascii="仿宋_GB2312" w:eastAsia="仿宋_GB2312" w:hAnsi="仿宋_GB2312" w:cs="仿宋_GB2312" w:hint="eastAsia"/>
          <w:kern w:val="0"/>
          <w:sz w:val="32"/>
          <w:szCs w:val="32"/>
        </w:rPr>
        <w:t>研</w:t>
      </w:r>
      <w:proofErr w:type="gramEnd"/>
      <w:r>
        <w:rPr>
          <w:rFonts w:ascii="仿宋_GB2312" w:eastAsia="仿宋_GB2312" w:hAnsi="仿宋_GB2312" w:cs="仿宋_GB2312" w:hint="eastAsia"/>
          <w:kern w:val="0"/>
          <w:sz w:val="32"/>
          <w:szCs w:val="32"/>
        </w:rPr>
        <w:t>判、会商协调，常态</w:t>
      </w:r>
      <w:proofErr w:type="gramStart"/>
      <w:r>
        <w:rPr>
          <w:rFonts w:ascii="仿宋_GB2312" w:eastAsia="仿宋_GB2312" w:hAnsi="仿宋_GB2312" w:cs="仿宋_GB2312" w:hint="eastAsia"/>
          <w:kern w:val="0"/>
          <w:sz w:val="32"/>
          <w:szCs w:val="32"/>
        </w:rPr>
        <w:t>化解决</w:t>
      </w:r>
      <w:proofErr w:type="gramEnd"/>
      <w:r>
        <w:rPr>
          <w:rFonts w:ascii="仿宋_GB2312" w:eastAsia="仿宋_GB2312" w:hAnsi="仿宋_GB2312" w:cs="仿宋_GB2312" w:hint="eastAsia"/>
          <w:kern w:val="0"/>
          <w:sz w:val="32"/>
          <w:szCs w:val="32"/>
        </w:rPr>
        <w:t>消防车通道综合治理难题。</w:t>
      </w:r>
    </w:p>
    <w:p w:rsidR="00947A4A" w:rsidRPr="00FE3E50" w:rsidRDefault="00947A4A" w:rsidP="00BA5662">
      <w:pPr>
        <w:spacing w:line="560" w:lineRule="exact"/>
        <w:ind w:firstLineChars="200" w:firstLine="640"/>
        <w:rPr>
          <w:rFonts w:ascii="仿宋_GB2312" w:eastAsia="仿宋_GB2312" w:hAnsi="仿宋_GB2312" w:cs="仿宋_GB2312"/>
          <w:kern w:val="0"/>
          <w:sz w:val="32"/>
          <w:szCs w:val="32"/>
        </w:rPr>
      </w:pPr>
      <w:r>
        <w:rPr>
          <w:rFonts w:ascii="黑体" w:eastAsia="黑体" w:hAnsi="黑体" w:cs="黑体" w:hint="eastAsia"/>
          <w:sz w:val="32"/>
          <w:szCs w:val="32"/>
        </w:rPr>
        <w:t>二、信息共享和移送抄告机制。</w:t>
      </w:r>
      <w:r>
        <w:rPr>
          <w:rFonts w:ascii="仿宋_GB2312" w:eastAsia="仿宋_GB2312" w:hAnsi="仿宋_GB2312" w:cs="仿宋_GB2312" w:hint="eastAsia"/>
          <w:kern w:val="0"/>
          <w:sz w:val="32"/>
          <w:szCs w:val="32"/>
        </w:rPr>
        <w:t>市政道路在施工期间，对有可能影响灭火救援的，应事先书面通知当地消防救援机构。公安交管部门应在消防救援机构及有关部门依法查处占用、堵塞、封闭消防车通道等违法行为过程中，积极配合、及时提供机动车所有人联系方式；</w:t>
      </w:r>
      <w:proofErr w:type="gramStart"/>
      <w:r>
        <w:rPr>
          <w:rFonts w:ascii="仿宋_GB2312" w:eastAsia="仿宋_GB2312" w:hAnsi="仿宋_GB2312" w:cs="仿宋_GB2312" w:hint="eastAsia"/>
          <w:kern w:val="0"/>
          <w:sz w:val="32"/>
          <w:szCs w:val="32"/>
        </w:rPr>
        <w:t>将占堵消防车</w:t>
      </w:r>
      <w:proofErr w:type="gramEnd"/>
      <w:r>
        <w:rPr>
          <w:rFonts w:ascii="仿宋_GB2312" w:eastAsia="仿宋_GB2312" w:hAnsi="仿宋_GB2312" w:cs="仿宋_GB2312" w:hint="eastAsia"/>
          <w:kern w:val="0"/>
          <w:sz w:val="32"/>
          <w:szCs w:val="32"/>
        </w:rPr>
        <w:t>通道执法处罚信息纳入公安交管部门车辆违章信息平台，实现主动推送、网上交款、实时查询；</w:t>
      </w:r>
      <w:proofErr w:type="gramStart"/>
      <w:r>
        <w:rPr>
          <w:rFonts w:ascii="仿宋_GB2312" w:eastAsia="仿宋_GB2312" w:hAnsi="仿宋_GB2312" w:cs="仿宋_GB2312" w:hint="eastAsia"/>
          <w:kern w:val="0"/>
          <w:sz w:val="32"/>
          <w:szCs w:val="32"/>
        </w:rPr>
        <w:t>将占堵消防车</w:t>
      </w:r>
      <w:proofErr w:type="gramEnd"/>
      <w:r>
        <w:rPr>
          <w:rFonts w:ascii="仿宋_GB2312" w:eastAsia="仿宋_GB2312" w:hAnsi="仿宋_GB2312" w:cs="仿宋_GB2312" w:hint="eastAsia"/>
          <w:kern w:val="0"/>
          <w:sz w:val="32"/>
          <w:szCs w:val="32"/>
        </w:rPr>
        <w:t>通道违法行为与驾驶人积分管理、车辆管理挂钩。单位或个人发现占用、堵塞、封闭消防车通道的行为，应当及时进行制止和劝阻；</w:t>
      </w:r>
      <w:r w:rsidRPr="00FE3E50">
        <w:rPr>
          <w:rFonts w:ascii="仿宋_GB2312" w:eastAsia="仿宋_GB2312" w:hAnsi="仿宋_GB2312" w:cs="仿宋_GB2312" w:hint="eastAsia"/>
          <w:kern w:val="0"/>
          <w:sz w:val="32"/>
          <w:szCs w:val="32"/>
        </w:rPr>
        <w:t>对拒不听从，应立即向消防救援机构或公安机关报告，或拨打12345政府服务热线或96119消防服务热线举报。</w:t>
      </w:r>
    </w:p>
    <w:p w:rsidR="00947A4A" w:rsidRDefault="00947A4A" w:rsidP="00BA5662">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三、联合执法管理机制。</w:t>
      </w:r>
      <w:r w:rsidRPr="00FE3E50">
        <w:rPr>
          <w:rFonts w:ascii="仿宋_GB2312" w:eastAsia="仿宋_GB2312" w:hAnsi="仿宋_GB2312" w:cs="仿宋_GB2312" w:hint="eastAsia"/>
          <w:sz w:val="32"/>
          <w:szCs w:val="32"/>
        </w:rPr>
        <w:t>人防</w:t>
      </w:r>
      <w:r w:rsidR="00921253" w:rsidRPr="00FE3E50">
        <w:rPr>
          <w:rFonts w:ascii="仿宋_GB2312" w:eastAsia="仿宋_GB2312" w:hAnsi="仿宋_GB2312" w:cs="仿宋_GB2312" w:hint="eastAsia"/>
          <w:sz w:val="32"/>
          <w:szCs w:val="32"/>
        </w:rPr>
        <w:t>管理</w:t>
      </w:r>
      <w:r w:rsidRPr="00FE3E50">
        <w:rPr>
          <w:rFonts w:ascii="仿宋_GB2312" w:eastAsia="仿宋_GB2312" w:hAnsi="仿宋_GB2312" w:cs="仿宋_GB2312" w:hint="eastAsia"/>
          <w:sz w:val="32"/>
          <w:szCs w:val="32"/>
        </w:rPr>
        <w:t>部门</w:t>
      </w:r>
      <w:r w:rsidR="00921253" w:rsidRPr="00FE3E50">
        <w:rPr>
          <w:rFonts w:ascii="仿宋_GB2312" w:eastAsia="仿宋_GB2312" w:hAnsi="仿宋_GB2312" w:cs="仿宋_GB2312" w:hint="eastAsia"/>
          <w:sz w:val="32"/>
          <w:szCs w:val="32"/>
        </w:rPr>
        <w:t>要</w:t>
      </w:r>
      <w:r w:rsidRPr="00FE3E50">
        <w:rPr>
          <w:rFonts w:ascii="仿宋_GB2312" w:eastAsia="仿宋_GB2312" w:hAnsi="仿宋_GB2312" w:cs="仿宋_GB2312" w:hint="eastAsia"/>
          <w:sz w:val="32"/>
          <w:szCs w:val="32"/>
        </w:rPr>
        <w:t>充分挖掘城市人防地下空间潜力。发展和</w:t>
      </w:r>
      <w:proofErr w:type="gramStart"/>
      <w:r w:rsidRPr="00FE3E50">
        <w:rPr>
          <w:rFonts w:ascii="仿宋_GB2312" w:eastAsia="仿宋_GB2312" w:hAnsi="仿宋_GB2312" w:cs="仿宋_GB2312" w:hint="eastAsia"/>
          <w:sz w:val="32"/>
          <w:szCs w:val="32"/>
        </w:rPr>
        <w:t>改革局</w:t>
      </w:r>
      <w:proofErr w:type="gramEnd"/>
      <w:r w:rsidRPr="00FE3E50">
        <w:rPr>
          <w:rFonts w:ascii="仿宋_GB2312" w:eastAsia="仿宋_GB2312" w:hAnsi="仿宋_GB2312" w:cs="仿宋_GB2312" w:hint="eastAsia"/>
          <w:sz w:val="32"/>
          <w:szCs w:val="32"/>
        </w:rPr>
        <w:t>应将新建停车场列入“十四五”相</w:t>
      </w:r>
      <w:r w:rsidRPr="00FE3E50">
        <w:rPr>
          <w:rFonts w:ascii="仿宋_GB2312" w:eastAsia="仿宋_GB2312" w:hAnsi="仿宋_GB2312" w:cs="仿宋_GB2312" w:hint="eastAsia"/>
          <w:sz w:val="32"/>
          <w:szCs w:val="32"/>
        </w:rPr>
        <w:lastRenderedPageBreak/>
        <w:t>关规划重要工程推动建设。自然资源部门编制完善停车设施专项规划，与国土空间规划编制同步开展。</w:t>
      </w:r>
      <w:r w:rsidRPr="00FE3E50">
        <w:rPr>
          <w:rFonts w:ascii="仿宋_GB2312" w:eastAsia="仿宋_GB2312" w:hAnsi="仿宋_GB2312" w:cs="仿宋_GB2312" w:hint="eastAsia"/>
          <w:kern w:val="0"/>
          <w:sz w:val="32"/>
          <w:szCs w:val="32"/>
        </w:rPr>
        <w:t>城市</w:t>
      </w:r>
      <w:r>
        <w:rPr>
          <w:rFonts w:ascii="仿宋_GB2312" w:eastAsia="仿宋_GB2312" w:hAnsi="仿宋_GB2312" w:cs="仿宋_GB2312" w:hint="eastAsia"/>
          <w:kern w:val="0"/>
          <w:sz w:val="32"/>
          <w:szCs w:val="32"/>
        </w:rPr>
        <w:t>管理综合行政执法部门</w:t>
      </w:r>
      <w:r>
        <w:rPr>
          <w:rFonts w:ascii="仿宋_GB2312" w:eastAsia="仿宋_GB2312" w:hAnsi="仿宋_GB2312" w:cs="仿宋_GB2312" w:hint="eastAsia"/>
          <w:sz w:val="32"/>
          <w:szCs w:val="32"/>
        </w:rPr>
        <w:t>对小区</w:t>
      </w:r>
      <w:proofErr w:type="gramStart"/>
      <w:r>
        <w:rPr>
          <w:rFonts w:ascii="仿宋_GB2312" w:eastAsia="仿宋_GB2312" w:hAnsi="仿宋_GB2312" w:cs="仿宋_GB2312" w:hint="eastAsia"/>
          <w:sz w:val="32"/>
          <w:szCs w:val="32"/>
        </w:rPr>
        <w:t>外围在</w:t>
      </w:r>
      <w:proofErr w:type="gramEnd"/>
      <w:r>
        <w:rPr>
          <w:rFonts w:ascii="仿宋_GB2312" w:eastAsia="仿宋_GB2312" w:hAnsi="仿宋_GB2312" w:cs="仿宋_GB2312" w:hint="eastAsia"/>
          <w:sz w:val="32"/>
          <w:szCs w:val="32"/>
        </w:rPr>
        <w:t>消防车通道上锁、堆物、摆摊以及其他设置固定障碍物的行为进行执法处罚，对小区内的</w:t>
      </w:r>
      <w:proofErr w:type="gramStart"/>
      <w:r>
        <w:rPr>
          <w:rFonts w:ascii="仿宋_GB2312" w:eastAsia="仿宋_GB2312" w:hAnsi="仿宋_GB2312" w:cs="仿宋_GB2312" w:hint="eastAsia"/>
          <w:sz w:val="32"/>
          <w:szCs w:val="32"/>
        </w:rPr>
        <w:t>依责进行</w:t>
      </w:r>
      <w:proofErr w:type="gramEnd"/>
      <w:r>
        <w:rPr>
          <w:rFonts w:ascii="仿宋_GB2312" w:eastAsia="仿宋_GB2312" w:hAnsi="仿宋_GB2312" w:cs="仿宋_GB2312" w:hint="eastAsia"/>
          <w:sz w:val="32"/>
          <w:szCs w:val="32"/>
        </w:rPr>
        <w:t>拆除清理。住房和城乡建设部门严格按照建设工程消防验收、备案抽查中关于消防车道的有关技术规范要求进行验收；督促物业服务企业履行消防车通道管理职责；</w:t>
      </w:r>
      <w:r>
        <w:rPr>
          <w:rFonts w:ascii="仿宋_GB2312" w:eastAsia="仿宋_GB2312" w:hAnsi="仿宋_GB2312" w:cs="仿宋_GB2312" w:hint="eastAsia"/>
          <w:kern w:val="0"/>
          <w:sz w:val="32"/>
          <w:szCs w:val="32"/>
        </w:rPr>
        <w:t>加强城市公共停车场、停车设施规划、建设、管理。公安交管部门将规范设置标志标线的道路内违法停车行为纳入日常执勤检查范围，对违法停放车辆驾驶人给予罚款扣分处理；协调清障车拖离无法联系车辆所有人或驾驶人的占用、堵塞消防通道车辆。消防救援机构或公安派出所对公共建筑、住宅小区内部等非道路内或未规范设置标志标线的道路内占用、堵塞消防通道行为，依法进行处罚，督促有关部门和单位规范设置标志标线。消</w:t>
      </w:r>
      <w:r>
        <w:rPr>
          <w:rFonts w:ascii="仿宋_GB2312" w:eastAsia="仿宋_GB2312" w:hAnsi="仿宋_GB2312" w:cs="仿宋_GB2312" w:hint="eastAsia"/>
          <w:sz w:val="32"/>
          <w:szCs w:val="32"/>
        </w:rPr>
        <w:t>防救援机构与公安交管部门定期联合开展针对占用消防通道车辆违章行为的联合执法活动，严管严查消防车通道违法停放车辆行为，定期向社会通报相关违法行为，确保消防车通道畅通无阻。</w:t>
      </w:r>
    </w:p>
    <w:p w:rsidR="00692FA0" w:rsidRPr="00BA5662" w:rsidRDefault="00947A4A" w:rsidP="00BA5662">
      <w:pPr>
        <w:pStyle w:val="2"/>
        <w:spacing w:after="0" w:line="560" w:lineRule="exact"/>
        <w:ind w:leftChars="0" w:left="0" w:firstLineChars="200" w:firstLine="640"/>
        <w:rPr>
          <w:rFonts w:ascii="仿宋_GB2312" w:eastAsia="仿宋_GB2312" w:hAnsi="仿宋_GB2312" w:cs="仿宋_GB2312"/>
          <w:sz w:val="32"/>
          <w:szCs w:val="32"/>
        </w:rPr>
      </w:pPr>
      <w:r>
        <w:rPr>
          <w:rFonts w:ascii="黑体" w:eastAsia="黑体" w:hAnsi="黑体" w:cs="黑体" w:hint="eastAsia"/>
          <w:sz w:val="32"/>
          <w:szCs w:val="32"/>
        </w:rPr>
        <w:t>四、信用监管机制。</w:t>
      </w:r>
      <w:r>
        <w:rPr>
          <w:rFonts w:ascii="仿宋_GB2312" w:eastAsia="仿宋_GB2312" w:hAnsi="仿宋_GB2312" w:cs="仿宋_GB2312" w:hint="eastAsia"/>
          <w:sz w:val="32"/>
          <w:szCs w:val="32"/>
        </w:rPr>
        <w:t>对多次违法停车造成严重影响的单位和个人，应纳入消防安全严重失信行为，记入企业信用档案和个人诚信记录。建立健全单位和个人占用、堵塞、封闭消防车通道等严重失信行为披露、曝光制度，依法向社会公开披露严重失信信息。</w:t>
      </w:r>
    </w:p>
    <w:sectPr w:rsidR="00692FA0" w:rsidRPr="00BA5662" w:rsidSect="00805A59">
      <w:footerReference w:type="default" r:id="rId6"/>
      <w:pgSz w:w="11906" w:h="16838"/>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32E7" w:rsidRDefault="00F232E7" w:rsidP="00775B8C">
      <w:r>
        <w:separator/>
      </w:r>
    </w:p>
  </w:endnote>
  <w:endnote w:type="continuationSeparator" w:id="0">
    <w:p w:rsidR="00F232E7" w:rsidRDefault="00F232E7" w:rsidP="00775B8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auto"/>
    <w:pitch w:val="default"/>
    <w:sig w:usb0="00000000" w:usb1="080E0000" w:usb2="0000000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仿宋_GBK">
    <w:altName w:val="微软雅黑"/>
    <w:charset w:val="86"/>
    <w:family w:val="script"/>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79797"/>
      <w:docPartObj>
        <w:docPartGallery w:val="Page Numbers (Bottom of Page)"/>
        <w:docPartUnique/>
      </w:docPartObj>
    </w:sdtPr>
    <w:sdtContent>
      <w:p w:rsidR="00775B8C" w:rsidRDefault="0030017F">
        <w:pPr>
          <w:pStyle w:val="a5"/>
          <w:jc w:val="center"/>
        </w:pPr>
        <w:fldSimple w:instr=" PAGE   \* MERGEFORMAT ">
          <w:r w:rsidR="00450072" w:rsidRPr="00450072">
            <w:rPr>
              <w:noProof/>
              <w:lang w:val="zh-CN"/>
            </w:rPr>
            <w:t>1</w:t>
          </w:r>
        </w:fldSimple>
      </w:p>
    </w:sdtContent>
  </w:sdt>
  <w:p w:rsidR="00775B8C" w:rsidRDefault="00775B8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32E7" w:rsidRDefault="00F232E7" w:rsidP="00775B8C">
      <w:r>
        <w:separator/>
      </w:r>
    </w:p>
  </w:footnote>
  <w:footnote w:type="continuationSeparator" w:id="0">
    <w:p w:rsidR="00F232E7" w:rsidRDefault="00F232E7" w:rsidP="00775B8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253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B12C5"/>
    <w:rsid w:val="00093658"/>
    <w:rsid w:val="000F639B"/>
    <w:rsid w:val="001730F6"/>
    <w:rsid w:val="0019220E"/>
    <w:rsid w:val="00271D29"/>
    <w:rsid w:val="002A4873"/>
    <w:rsid w:val="002C4DA4"/>
    <w:rsid w:val="002E07A0"/>
    <w:rsid w:val="0030017F"/>
    <w:rsid w:val="00422F6B"/>
    <w:rsid w:val="00450072"/>
    <w:rsid w:val="00471F6E"/>
    <w:rsid w:val="00501A96"/>
    <w:rsid w:val="00692FA0"/>
    <w:rsid w:val="00741238"/>
    <w:rsid w:val="00775B8C"/>
    <w:rsid w:val="007B22F2"/>
    <w:rsid w:val="00805A59"/>
    <w:rsid w:val="00877CCF"/>
    <w:rsid w:val="008A47C2"/>
    <w:rsid w:val="00921253"/>
    <w:rsid w:val="00947A4A"/>
    <w:rsid w:val="00951DC0"/>
    <w:rsid w:val="00AB12C5"/>
    <w:rsid w:val="00AE22AB"/>
    <w:rsid w:val="00AF792E"/>
    <w:rsid w:val="00B5740B"/>
    <w:rsid w:val="00BA5662"/>
    <w:rsid w:val="00C56B73"/>
    <w:rsid w:val="00CA6C07"/>
    <w:rsid w:val="00DA0EF9"/>
    <w:rsid w:val="00DE5C8A"/>
    <w:rsid w:val="00E35955"/>
    <w:rsid w:val="00EC2C34"/>
    <w:rsid w:val="00F0127F"/>
    <w:rsid w:val="00F232E7"/>
    <w:rsid w:val="00FE3E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12C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rsid w:val="00AB12C5"/>
    <w:pPr>
      <w:spacing w:after="120" w:line="480" w:lineRule="auto"/>
      <w:ind w:leftChars="200" w:left="420"/>
    </w:pPr>
  </w:style>
  <w:style w:type="character" w:customStyle="1" w:styleId="2Char">
    <w:name w:val="正文文本缩进 2 Char"/>
    <w:basedOn w:val="a0"/>
    <w:link w:val="2"/>
    <w:rsid w:val="00AB12C5"/>
    <w:rPr>
      <w:rFonts w:ascii="Times New Roman" w:eastAsia="宋体" w:hAnsi="Times New Roman" w:cs="Times New Roman"/>
      <w:szCs w:val="24"/>
    </w:rPr>
  </w:style>
  <w:style w:type="paragraph" w:styleId="a3">
    <w:name w:val="Body Text"/>
    <w:basedOn w:val="a"/>
    <w:link w:val="Char"/>
    <w:qFormat/>
    <w:rsid w:val="00AB12C5"/>
    <w:pPr>
      <w:snapToGrid w:val="0"/>
      <w:spacing w:line="360" w:lineRule="auto"/>
    </w:pPr>
    <w:rPr>
      <w:rFonts w:eastAsia="仿宋_GB2312"/>
      <w:sz w:val="32"/>
      <w:szCs w:val="32"/>
    </w:rPr>
  </w:style>
  <w:style w:type="character" w:customStyle="1" w:styleId="Char">
    <w:name w:val="正文文本 Char"/>
    <w:basedOn w:val="a0"/>
    <w:link w:val="a3"/>
    <w:rsid w:val="00AB12C5"/>
    <w:rPr>
      <w:rFonts w:ascii="Times New Roman" w:eastAsia="仿宋_GB2312" w:hAnsi="Times New Roman" w:cs="Times New Roman"/>
      <w:sz w:val="32"/>
      <w:szCs w:val="32"/>
    </w:rPr>
  </w:style>
  <w:style w:type="paragraph" w:styleId="a4">
    <w:name w:val="header"/>
    <w:basedOn w:val="a"/>
    <w:link w:val="Char0"/>
    <w:uiPriority w:val="99"/>
    <w:semiHidden/>
    <w:unhideWhenUsed/>
    <w:rsid w:val="00775B8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775B8C"/>
    <w:rPr>
      <w:rFonts w:ascii="Times New Roman" w:eastAsia="宋体" w:hAnsi="Times New Roman" w:cs="Times New Roman"/>
      <w:sz w:val="18"/>
      <w:szCs w:val="18"/>
    </w:rPr>
  </w:style>
  <w:style w:type="paragraph" w:styleId="a5">
    <w:name w:val="footer"/>
    <w:basedOn w:val="a"/>
    <w:link w:val="Char1"/>
    <w:uiPriority w:val="99"/>
    <w:unhideWhenUsed/>
    <w:rsid w:val="00775B8C"/>
    <w:pPr>
      <w:tabs>
        <w:tab w:val="center" w:pos="4153"/>
        <w:tab w:val="right" w:pos="8306"/>
      </w:tabs>
      <w:snapToGrid w:val="0"/>
      <w:jc w:val="left"/>
    </w:pPr>
    <w:rPr>
      <w:sz w:val="18"/>
      <w:szCs w:val="18"/>
    </w:rPr>
  </w:style>
  <w:style w:type="character" w:customStyle="1" w:styleId="Char1">
    <w:name w:val="页脚 Char"/>
    <w:basedOn w:val="a0"/>
    <w:link w:val="a5"/>
    <w:uiPriority w:val="99"/>
    <w:rsid w:val="00775B8C"/>
    <w:rPr>
      <w:rFonts w:ascii="Times New Roman" w:eastAsia="宋体" w:hAnsi="Times New Roman" w:cs="Times New Roman"/>
      <w:sz w:val="18"/>
      <w:szCs w:val="18"/>
    </w:rPr>
  </w:style>
  <w:style w:type="character" w:styleId="a6">
    <w:name w:val="Hyperlink"/>
    <w:basedOn w:val="a0"/>
    <w:uiPriority w:val="99"/>
    <w:unhideWhenUsed/>
    <w:rsid w:val="0092125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1464569</TotalTime>
  <Pages>2</Pages>
  <Words>162</Words>
  <Characters>926</Characters>
  <Application>Microsoft Office Word</Application>
  <DocSecurity>0</DocSecurity>
  <Lines>7</Lines>
  <Paragraphs>2</Paragraphs>
  <ScaleCrop>false</ScaleCrop>
  <Company>www.window7.com</Company>
  <LinksUpToDate>false</LinksUpToDate>
  <CharactersWithSpaces>1086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lenovo</cp:lastModifiedBy>
  <cp:revision>16</cp:revision>
  <dcterms:created xsi:type="dcterms:W3CDTF">2018-02-03T00:11:00Z</dcterms:created>
  <dcterms:modified xsi:type="dcterms:W3CDTF">2020-11-19T07:46:00Z</dcterms:modified>
</cp:coreProperties>
</file>