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FCE25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13E857FB">
      <w:pPr>
        <w:spacing w:line="48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4188FAE5">
      <w:pPr>
        <w:spacing w:line="50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柳鱼峰综执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强执决字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〔2025〕第26063号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6853823C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荣军路东三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  <w:lang w:eastAsia="zh-CN"/>
        </w:rPr>
        <w:t>巷34号景中苑4栋1单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元东侧构筑物的建设人或构筑物的所有人、管理人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</w:p>
    <w:p w14:paraId="0B2256DC"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eastAsia="仿宋_GB2312"/>
          <w:sz w:val="28"/>
          <w:lang w:eastAsia="zh-CN"/>
        </w:rPr>
        <w:t>2025年4月10日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" w:hAnsi="仿宋" w:eastAsia="仿宋" w:cs="仿宋"/>
          <w:sz w:val="28"/>
          <w:szCs w:val="28"/>
        </w:rPr>
        <w:t>你（单位）未经许可擅自</w:t>
      </w:r>
      <w:r>
        <w:rPr>
          <w:rFonts w:hint="eastAsia" w:ascii="仿宋_GB2312" w:eastAsia="仿宋_GB2312"/>
          <w:sz w:val="28"/>
          <w:lang w:eastAsia="zh-CN"/>
        </w:rPr>
        <w:t>在荣军路东三巷34号景中苑4栋1单元东侧建设砖混结构构筑物一处</w:t>
      </w:r>
      <w:r>
        <w:rPr>
          <w:rFonts w:hint="eastAsia" w:ascii="仿宋_GB2312" w:eastAsia="仿宋_GB2312"/>
          <w:sz w:val="28"/>
          <w:szCs w:val="28"/>
          <w:u w:val="single"/>
        </w:rPr>
        <w:t>（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建设尺寸为长1米，宽1米，高0.2米</w:t>
      </w:r>
      <w:r>
        <w:rPr>
          <w:rFonts w:hint="eastAsia" w:ascii="仿宋_GB2312" w:eastAsia="仿宋_GB2312"/>
          <w:sz w:val="28"/>
          <w:szCs w:val="28"/>
          <w:u w:val="single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，以上行为违反了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《中华人民共和国城乡规划法》第四十条第一款</w:t>
      </w:r>
      <w:r>
        <w:rPr>
          <w:rFonts w:hint="eastAsia" w:ascii="仿宋" w:hAnsi="仿宋" w:eastAsia="仿宋" w:cs="仿宋"/>
          <w:sz w:val="28"/>
          <w:szCs w:val="28"/>
        </w:rPr>
        <w:t>的规定，依据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" w:hAnsi="仿宋" w:eastAsia="仿宋" w:cs="仿宋"/>
          <w:sz w:val="28"/>
          <w:szCs w:val="28"/>
        </w:rPr>
        <w:t>的规定，我局于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default" w:ascii="仿宋" w:hAnsi="仿宋" w:eastAsia="仿宋" w:cs="仿宋"/>
          <w:bCs/>
          <w:sz w:val="28"/>
          <w:szCs w:val="28"/>
          <w:u w:val="single"/>
          <w:lang w:val="en-US"/>
        </w:rPr>
        <w:t>5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年</w:t>
      </w:r>
      <w:r>
        <w:rPr>
          <w:rFonts w:hint="default" w:ascii="仿宋" w:hAnsi="仿宋" w:eastAsia="仿宋" w:cs="仿宋"/>
          <w:bCs/>
          <w:sz w:val="28"/>
          <w:szCs w:val="28"/>
          <w:u w:val="single"/>
          <w:lang w:val="en-US"/>
        </w:rPr>
        <w:t>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default" w:ascii="仿宋" w:hAnsi="仿宋" w:eastAsia="仿宋" w:cs="仿宋"/>
          <w:bCs/>
          <w:sz w:val="28"/>
          <w:szCs w:val="28"/>
          <w:u w:val="single"/>
          <w:lang w:val="en-US"/>
        </w:rPr>
        <w:t>25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作出了《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柳州市鱼峰区综合行政执法局</w:t>
      </w:r>
      <w:r>
        <w:rPr>
          <w:rFonts w:hint="eastAsia" w:ascii="仿宋" w:hAnsi="仿宋" w:eastAsia="仿宋" w:cs="仿宋"/>
          <w:sz w:val="28"/>
          <w:szCs w:val="28"/>
          <w:u w:val="single"/>
        </w:rPr>
        <w:t>责令限期拆除</w:t>
      </w:r>
      <w:r>
        <w:rPr>
          <w:rFonts w:hint="eastAsia" w:ascii="仿宋" w:hAnsi="仿宋" w:eastAsia="仿宋" w:cs="仿宋"/>
          <w:sz w:val="28"/>
          <w:szCs w:val="28"/>
        </w:rPr>
        <w:t>决定书》（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责拆决字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eastAsia="zh-CN"/>
        </w:rPr>
        <w:t>〔2025〕第26063号</w:t>
      </w:r>
      <w:r>
        <w:rPr>
          <w:rFonts w:hint="eastAsia" w:ascii="仿宋" w:hAnsi="仿宋" w:eastAsia="仿宋" w:cs="仿宋"/>
          <w:sz w:val="28"/>
          <w:szCs w:val="28"/>
        </w:rPr>
        <w:t>）并已依法送达给你（单位），责令你（单位）自收到决定书之日</w:t>
      </w:r>
      <w:r>
        <w:rPr>
          <w:rFonts w:hint="eastAsia" w:ascii="仿宋" w:hAnsi="仿宋" w:eastAsia="仿宋" w:cs="仿宋"/>
          <w:sz w:val="28"/>
          <w:szCs w:val="28"/>
          <w:u w:val="single"/>
        </w:rPr>
        <w:t>起 五 日</w:t>
      </w:r>
      <w:r>
        <w:rPr>
          <w:rFonts w:hint="eastAsia" w:ascii="仿宋" w:hAnsi="仿宋" w:eastAsia="仿宋" w:cs="仿宋"/>
          <w:sz w:val="28"/>
          <w:szCs w:val="28"/>
        </w:rPr>
        <w:t>内自行拆除上述违法建筑。</w:t>
      </w:r>
    </w:p>
    <w:p w14:paraId="224E6A36"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因你（单位）未在规定的时限内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自行拆除上述违法建筑</w:t>
      </w:r>
      <w:r>
        <w:rPr>
          <w:rFonts w:hint="eastAsia" w:ascii="仿宋" w:hAnsi="仿宋" w:eastAsia="仿宋" w:cs="仿宋"/>
          <w:sz w:val="28"/>
          <w:szCs w:val="28"/>
        </w:rPr>
        <w:t>，经公告催促后仍逾期未履行行政决定。依据</w:t>
      </w:r>
      <w:r>
        <w:rPr>
          <w:rFonts w:hint="eastAsia" w:ascii="仿宋" w:hAnsi="仿宋" w:eastAsia="仿宋"/>
          <w:sz w:val="28"/>
          <w:szCs w:val="28"/>
          <w:u w:val="single"/>
        </w:rPr>
        <w:t>《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>中华人民共和国</w:t>
      </w:r>
      <w:r>
        <w:rPr>
          <w:rFonts w:hint="eastAsia" w:ascii="仿宋" w:hAnsi="仿宋" w:eastAsia="仿宋"/>
          <w:sz w:val="28"/>
          <w:szCs w:val="28"/>
          <w:u w:val="single"/>
        </w:rPr>
        <w:t>城乡规划法》第六十八条</w:t>
      </w:r>
      <w:r>
        <w:rPr>
          <w:rFonts w:hint="eastAsia" w:ascii="仿宋" w:hAnsi="仿宋" w:eastAsia="仿宋" w:cs="仿宋"/>
          <w:sz w:val="28"/>
          <w:szCs w:val="28"/>
        </w:rPr>
        <w:t>的规定，</w:t>
      </w:r>
      <w:r>
        <w:rPr>
          <w:rFonts w:hint="eastAsia" w:ascii="仿宋" w:hAnsi="仿宋" w:eastAsia="仿宋" w:cs="仿宋"/>
          <w:sz w:val="28"/>
          <w:szCs w:val="28"/>
          <w:u w:val="single"/>
        </w:rPr>
        <w:t>柳州市鱼峰区</w:t>
      </w:r>
      <w:r>
        <w:rPr>
          <w:rFonts w:hint="eastAsia" w:ascii="仿宋" w:hAnsi="仿宋" w:eastAsia="仿宋" w:cs="仿宋"/>
          <w:sz w:val="28"/>
          <w:szCs w:val="28"/>
        </w:rPr>
        <w:t>人民政府已责成我局依法组织强制拆除工作</w:t>
      </w:r>
      <w:r>
        <w:rPr>
          <w:rFonts w:hint="eastAsia" w:ascii="仿宋" w:hAnsi="仿宋" w:eastAsia="仿宋" w:cs="仿宋"/>
          <w:bCs/>
          <w:sz w:val="28"/>
          <w:szCs w:val="28"/>
        </w:rPr>
        <w:t>。我局决定从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bCs/>
          <w:sz w:val="28"/>
          <w:szCs w:val="28"/>
        </w:rPr>
        <w:t>开始依法对你（单位）</w:t>
      </w:r>
      <w:r>
        <w:rPr>
          <w:rFonts w:hint="eastAsia" w:ascii="仿宋" w:hAnsi="仿宋" w:eastAsia="仿宋" w:cs="仿宋"/>
          <w:sz w:val="28"/>
          <w:szCs w:val="28"/>
        </w:rPr>
        <w:t>上述违法建筑组织强制拆除。请你（单位）在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前自行清理完毕存放于被强制拆除标的物内的所有财物。因逾期未清理财物而造成的损失由你（单位）自行负责。</w:t>
      </w:r>
    </w:p>
    <w:p w14:paraId="07530652">
      <w:pPr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  <w:u w:val="thick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柳州市鱼峰区人民政府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有管辖权的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人民法院起诉，但本决定不停止执行，法律另有规定的除外。</w:t>
      </w:r>
    </w:p>
    <w:p w14:paraId="2D51D316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</w:p>
    <w:p w14:paraId="257D46E3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吴小龙、郑美欣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</w:p>
    <w:p w14:paraId="25C0C4B5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五里华庭小区旁）</w:t>
      </w:r>
    </w:p>
    <w:p w14:paraId="7A862B6D">
      <w:pPr>
        <w:spacing w:line="500" w:lineRule="exact"/>
        <w:ind w:firstLine="4200" w:firstLineChars="1500"/>
        <w:jc w:val="right"/>
        <w:rPr>
          <w:rFonts w:ascii="仿宋" w:hAnsi="仿宋" w:eastAsia="仿宋" w:cs="仿宋"/>
          <w:bCs/>
          <w:sz w:val="28"/>
          <w:szCs w:val="28"/>
        </w:rPr>
      </w:pPr>
    </w:p>
    <w:p w14:paraId="418DF457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630E702F">
      <w:pPr>
        <w:spacing w:line="52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056001EF">
      <w:pPr>
        <w:widowControl/>
        <w:ind w:firstLine="6160" w:firstLineChars="22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25pt;margin-top:1.9pt;height:0pt;width:515.25pt;z-index:251659264;mso-width-relative:page;mso-height-relative:page;" filled="f" stroked="t" coordsize="21600,21600" o:gfxdata="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BJ4S&#10;1AAAAAcBAAAPAAAAAAAAAAEAIAAAACIAAABkcnMvZG93bnJldi54bWxQSwECFAAUAAAACACHTuJA&#10;wUHSjewBAAC4AwAADgAAAAAAAAABACAAAAAj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eastAsia="zh-CN"/>
        </w:rPr>
        <w:t>二</w:t>
      </w:r>
      <w:r>
        <w:rPr>
          <w:rFonts w:hint="eastAsia" w:ascii="仿宋_GB2312" w:eastAsia="仿宋_GB2312"/>
          <w:sz w:val="28"/>
          <w:szCs w:val="28"/>
        </w:rPr>
        <w:t>联：</w:t>
      </w:r>
      <w:r>
        <w:rPr>
          <w:rFonts w:hint="eastAsia" w:ascii="仿宋_GB2312" w:eastAsia="仿宋_GB2312"/>
          <w:sz w:val="28"/>
          <w:szCs w:val="28"/>
          <w:lang w:eastAsia="zh-CN"/>
        </w:rPr>
        <w:t>交当事人</w:t>
      </w:r>
      <w:r>
        <w:rPr>
          <w:rFonts w:hint="eastAsia" w:ascii="仿宋_GB2312" w:eastAsia="仿宋_GB2312"/>
          <w:sz w:val="28"/>
          <w:szCs w:val="28"/>
        </w:rPr>
        <w:t>（共二联）</w:t>
      </w:r>
    </w:p>
    <w:p w14:paraId="3DE102E4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400" w:right="1246" w:bottom="898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5212F78"/>
    <w:rsid w:val="05A8133B"/>
    <w:rsid w:val="05DC112D"/>
    <w:rsid w:val="0E65475F"/>
    <w:rsid w:val="10036F54"/>
    <w:rsid w:val="1168681B"/>
    <w:rsid w:val="116C5835"/>
    <w:rsid w:val="119A0F1A"/>
    <w:rsid w:val="15B371AA"/>
    <w:rsid w:val="15D51228"/>
    <w:rsid w:val="18A7361E"/>
    <w:rsid w:val="1D605BC2"/>
    <w:rsid w:val="205C3FFA"/>
    <w:rsid w:val="219B71B0"/>
    <w:rsid w:val="22442FC2"/>
    <w:rsid w:val="2817622A"/>
    <w:rsid w:val="2A0E468C"/>
    <w:rsid w:val="2AA45E84"/>
    <w:rsid w:val="2F32147B"/>
    <w:rsid w:val="32FC4D34"/>
    <w:rsid w:val="3DB47ECB"/>
    <w:rsid w:val="3DC0045B"/>
    <w:rsid w:val="3E99101D"/>
    <w:rsid w:val="40EA548F"/>
    <w:rsid w:val="42625F75"/>
    <w:rsid w:val="45A466C4"/>
    <w:rsid w:val="4E1216A5"/>
    <w:rsid w:val="4F0679B3"/>
    <w:rsid w:val="4F5E0042"/>
    <w:rsid w:val="510319F7"/>
    <w:rsid w:val="5151071B"/>
    <w:rsid w:val="53083888"/>
    <w:rsid w:val="53E377CB"/>
    <w:rsid w:val="57126742"/>
    <w:rsid w:val="5D7D09DE"/>
    <w:rsid w:val="5E546993"/>
    <w:rsid w:val="60D300EA"/>
    <w:rsid w:val="61304C00"/>
    <w:rsid w:val="61EF0A70"/>
    <w:rsid w:val="664B24B5"/>
    <w:rsid w:val="6A804048"/>
    <w:rsid w:val="75AF6B3C"/>
    <w:rsid w:val="768C2B3E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657</Words>
  <Characters>704</Characters>
  <Lines>0</Lines>
  <Paragraphs>0</Paragraphs>
  <TotalTime>6</TotalTime>
  <ScaleCrop>false</ScaleCrop>
  <LinksUpToDate>false</LinksUpToDate>
  <CharactersWithSpaces>799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2026-08-19T07:11:01Z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90437AFE015C4FB2B0C5A3EA28A63615_13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