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C5F6E7">
      <w:pPr>
        <w:spacing w:line="510" w:lineRule="exact"/>
        <w:ind w:left="538" w:leftChars="279" w:firstLine="474"/>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149DBF0F">
      <w:pPr>
        <w:spacing w:line="510" w:lineRule="exact"/>
        <w:ind w:left="538" w:leftChars="279" w:firstLine="474"/>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02B74C57">
      <w:pPr>
        <w:spacing w:line="560" w:lineRule="exact"/>
        <w:ind w:left="538" w:leftChars="279" w:firstLine="474"/>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2026</w:t>
      </w:r>
      <w:r>
        <w:rPr>
          <w:rFonts w:eastAsia="仿宋"/>
          <w:sz w:val="28"/>
        </w:rPr>
        <w:t>〕第</w:t>
      </w:r>
      <w:r>
        <w:rPr>
          <w:rFonts w:hint="eastAsia" w:eastAsia="仿宋"/>
          <w:sz w:val="28"/>
        </w:rPr>
        <w:t>84028</w:t>
      </w:r>
      <w:r>
        <w:rPr>
          <w:rFonts w:eastAsia="仿宋"/>
          <w:sz w:val="28"/>
        </w:rPr>
        <w:t xml:space="preserve">号 </w:t>
      </w:r>
    </w:p>
    <w:p w14:paraId="4CF84753">
      <w:pPr>
        <w:spacing w:line="440" w:lineRule="exact"/>
        <w:ind w:firstLine="526" w:firstLineChars="200"/>
        <w:jc w:val="left"/>
        <w:rPr>
          <w:rFonts w:eastAsia="仿宋"/>
          <w:sz w:val="28"/>
          <w:szCs w:val="28"/>
        </w:rPr>
      </w:pPr>
      <w:r>
        <w:rPr>
          <w:rFonts w:eastAsia="仿宋"/>
          <w:sz w:val="28"/>
          <w:szCs w:val="28"/>
          <w:u w:val="single"/>
        </w:rPr>
        <w:t xml:space="preserve">   </w:t>
      </w:r>
      <w:r>
        <w:rPr>
          <w:rFonts w:hint="eastAsia" w:eastAsia="仿宋"/>
          <w:sz w:val="28"/>
          <w:szCs w:val="28"/>
          <w:u w:val="single"/>
        </w:rPr>
        <w:t>银景浩</w:t>
      </w:r>
      <w:r>
        <w:rPr>
          <w:rFonts w:eastAsia="仿宋"/>
          <w:sz w:val="28"/>
          <w:szCs w:val="28"/>
          <w:u w:val="single"/>
        </w:rPr>
        <w:t xml:space="preserve">      </w:t>
      </w:r>
      <w:r>
        <w:rPr>
          <w:rFonts w:eastAsia="仿宋"/>
          <w:sz w:val="28"/>
          <w:szCs w:val="28"/>
        </w:rPr>
        <w:t>：</w:t>
      </w:r>
    </w:p>
    <w:p w14:paraId="6BD50AF3">
      <w:pPr>
        <w:spacing w:line="440" w:lineRule="exact"/>
        <w:ind w:left="538" w:leftChars="279" w:firstLine="474"/>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w:t>
      </w:r>
      <w:r>
        <w:rPr>
          <w:rFonts w:eastAsia="仿宋"/>
          <w:sz w:val="28"/>
          <w:szCs w:val="28"/>
          <w:u w:val="single"/>
        </w:rPr>
        <w:t>年</w:t>
      </w:r>
      <w:r>
        <w:rPr>
          <w:rFonts w:hint="eastAsia" w:eastAsia="仿宋"/>
          <w:sz w:val="28"/>
          <w:szCs w:val="28"/>
          <w:u w:val="single"/>
        </w:rPr>
        <w:t>3月16</w:t>
      </w:r>
      <w:r>
        <w:rPr>
          <w:rFonts w:eastAsia="仿宋"/>
          <w:sz w:val="28"/>
          <w:szCs w:val="28"/>
          <w:u w:val="single"/>
        </w:rPr>
        <w:t>日</w:t>
      </w:r>
      <w:r>
        <w:rPr>
          <w:rFonts w:eastAsia="仿宋"/>
          <w:sz w:val="28"/>
          <w:szCs w:val="28"/>
        </w:rPr>
        <w:t>对你（</w:t>
      </w:r>
      <w:r>
        <w:rPr>
          <w:rFonts w:eastAsia="仿宋"/>
          <w:strike/>
          <w:sz w:val="28"/>
          <w:szCs w:val="28"/>
        </w:rPr>
        <w:t>单位</w:t>
      </w:r>
      <w:r>
        <w:rPr>
          <w:rFonts w:eastAsia="仿宋"/>
          <w:sz w:val="28"/>
          <w:szCs w:val="28"/>
        </w:rPr>
        <w:t>）涉嫌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67120E47">
      <w:pPr>
        <w:spacing w:line="440" w:lineRule="exact"/>
        <w:ind w:left="538" w:leftChars="279" w:firstLine="474"/>
        <w:jc w:val="left"/>
        <w:rPr>
          <w:rFonts w:eastAsia="仿宋"/>
          <w:sz w:val="28"/>
          <w:szCs w:val="28"/>
          <w:u w:val="single"/>
        </w:rPr>
      </w:pPr>
      <w:r>
        <w:rPr>
          <w:rFonts w:eastAsia="仿宋"/>
          <w:sz w:val="28"/>
          <w:szCs w:val="28"/>
        </w:rPr>
        <w:t>现查明，你（</w:t>
      </w:r>
      <w:r>
        <w:rPr>
          <w:rFonts w:eastAsia="仿宋"/>
          <w:strike/>
          <w:sz w:val="28"/>
          <w:szCs w:val="28"/>
        </w:rPr>
        <w:t>单位</w:t>
      </w:r>
      <w:r>
        <w:rPr>
          <w:rFonts w:eastAsia="仿宋"/>
          <w:sz w:val="28"/>
          <w:szCs w:val="28"/>
        </w:rPr>
        <w:t>）未经许可擅自在</w:t>
      </w:r>
      <w:r>
        <w:rPr>
          <w:rFonts w:hint="eastAsia" w:eastAsia="仿宋"/>
          <w:sz w:val="28"/>
          <w:szCs w:val="28"/>
          <w:u w:val="single"/>
        </w:rPr>
        <w:t>蟠龙路9号窑埠古镇6号地下室负一层50号</w:t>
      </w:r>
      <w:r>
        <w:rPr>
          <w:rFonts w:eastAsia="仿宋"/>
          <w:sz w:val="28"/>
          <w:szCs w:val="28"/>
          <w:u w:val="single"/>
        </w:rPr>
        <w:t>建设</w:t>
      </w:r>
      <w:r>
        <w:rPr>
          <w:rFonts w:hint="eastAsia" w:eastAsia="仿宋"/>
          <w:sz w:val="28"/>
          <w:szCs w:val="28"/>
          <w:u w:val="single"/>
        </w:rPr>
        <w:t>一层砖混结构房屋一处</w:t>
      </w:r>
      <w:r>
        <w:rPr>
          <w:rFonts w:eastAsia="仿宋"/>
          <w:sz w:val="28"/>
          <w:u w:val="single"/>
        </w:rPr>
        <w:t>（建设面积合计为</w:t>
      </w:r>
      <w:r>
        <w:rPr>
          <w:rFonts w:hint="eastAsia" w:eastAsia="仿宋"/>
          <w:sz w:val="28"/>
          <w:u w:val="single"/>
        </w:rPr>
        <w:t>18.7</w:t>
      </w:r>
      <w:r>
        <w:rPr>
          <w:rFonts w:eastAsia="仿宋"/>
          <w:sz w:val="28"/>
          <w:u w:val="single"/>
        </w:rPr>
        <w:t>平方米）。</w:t>
      </w:r>
      <w:r>
        <w:rPr>
          <w:rFonts w:eastAsia="仿宋"/>
          <w:sz w:val="28"/>
          <w:szCs w:val="28"/>
        </w:rPr>
        <w:t>本机关认为，你（</w:t>
      </w:r>
      <w:r>
        <w:rPr>
          <w:rFonts w:eastAsia="仿宋"/>
          <w:strike/>
          <w:sz w:val="28"/>
          <w:szCs w:val="28"/>
        </w:rPr>
        <w:t>单位</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w:t>
      </w:r>
      <w:r>
        <w:rPr>
          <w:rFonts w:eastAsia="仿宋"/>
          <w:strike/>
          <w:sz w:val="28"/>
          <w:szCs w:val="28"/>
        </w:rPr>
        <w:t>单位</w:t>
      </w:r>
      <w:r>
        <w:rPr>
          <w:rFonts w:eastAsia="仿宋"/>
          <w:sz w:val="28"/>
          <w:szCs w:val="28"/>
        </w:rPr>
        <w:t>）作出如下决定：</w:t>
      </w:r>
      <w:r>
        <w:rPr>
          <w:rFonts w:hint="eastAsia" w:eastAsia="仿宋"/>
          <w:sz w:val="28"/>
          <w:szCs w:val="28"/>
          <w:u w:val="single"/>
        </w:rPr>
        <w:t>责令限期自行拆除上述违法建筑</w:t>
      </w:r>
      <w:r>
        <w:rPr>
          <w:rFonts w:eastAsia="仿宋"/>
          <w:sz w:val="28"/>
          <w:szCs w:val="28"/>
          <w:u w:val="single"/>
        </w:rPr>
        <w:t>。</w:t>
      </w:r>
    </w:p>
    <w:p w14:paraId="3ABA9954">
      <w:pPr>
        <w:spacing w:line="440" w:lineRule="exact"/>
        <w:ind w:left="538" w:leftChars="279" w:firstLine="474"/>
        <w:jc w:val="left"/>
        <w:rPr>
          <w:rFonts w:eastAsia="仿宋"/>
          <w:sz w:val="28"/>
          <w:szCs w:val="28"/>
        </w:rPr>
      </w:pPr>
      <w:r>
        <w:rPr>
          <w:rFonts w:eastAsia="仿宋"/>
          <w:sz w:val="28"/>
          <w:szCs w:val="28"/>
        </w:rPr>
        <w:t>根据《中华人民共和国行政处罚法》第四十四条、四十五条的规定，你（</w:t>
      </w:r>
      <w:r>
        <w:rPr>
          <w:rFonts w:eastAsia="仿宋"/>
          <w:strike/>
          <w:sz w:val="28"/>
          <w:szCs w:val="28"/>
        </w:rPr>
        <w:t>单位</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w:t>
      </w:r>
    </w:p>
    <w:p w14:paraId="2398F5B2">
      <w:pPr>
        <w:spacing w:line="440" w:lineRule="exact"/>
        <w:ind w:left="538" w:leftChars="279" w:firstLine="474"/>
        <w:jc w:val="left"/>
        <w:rPr>
          <w:rFonts w:eastAsia="仿宋"/>
          <w:sz w:val="28"/>
          <w:szCs w:val="28"/>
          <w:u w:val="single"/>
        </w:rPr>
      </w:pPr>
      <w:r>
        <w:rPr>
          <w:rFonts w:eastAsia="仿宋"/>
          <w:sz w:val="28"/>
          <w:szCs w:val="28"/>
        </w:rPr>
        <w:t>逾期不提供书面陈述、申辩意见，本机关将依法作出处理决定。</w:t>
      </w:r>
    </w:p>
    <w:p w14:paraId="3E1680C3">
      <w:pPr>
        <w:overflowPunct w:val="0"/>
        <w:adjustRightInd w:val="0"/>
        <w:snapToGrid w:val="0"/>
        <w:spacing w:line="480" w:lineRule="atLeast"/>
        <w:ind w:left="538" w:leftChars="279" w:firstLine="474"/>
        <w:jc w:val="left"/>
        <w:rPr>
          <w:rFonts w:eastAsia="仿宋"/>
          <w:sz w:val="24"/>
        </w:rPr>
      </w:pPr>
      <w:r>
        <w:rPr>
          <w:rFonts w:eastAsia="仿宋"/>
          <w:sz w:val="24"/>
        </w:rPr>
        <w:t>联 系 人：</w:t>
      </w:r>
      <w:r>
        <w:rPr>
          <w:rFonts w:eastAsia="仿宋"/>
          <w:color w:val="060606"/>
          <w:sz w:val="24"/>
          <w:u w:val="single"/>
        </w:rPr>
        <w:t xml:space="preserve">    </w:t>
      </w:r>
      <w:r>
        <w:rPr>
          <w:rFonts w:hint="eastAsia" w:eastAsia="仿宋"/>
          <w:color w:val="060606"/>
          <w:sz w:val="24"/>
          <w:u w:val="single"/>
        </w:rPr>
        <w:t>两违治理中队 吴小龙、王红</w:t>
      </w:r>
      <w:r>
        <w:rPr>
          <w:rFonts w:eastAsia="仿宋"/>
          <w:color w:val="060606"/>
          <w:sz w:val="24"/>
          <w:u w:val="single"/>
        </w:rPr>
        <w:t xml:space="preserve">    </w:t>
      </w:r>
      <w:r>
        <w:rPr>
          <w:rFonts w:eastAsia="仿宋"/>
          <w:sz w:val="24"/>
        </w:rPr>
        <w:t>联系电话：</w:t>
      </w:r>
      <w:r>
        <w:rPr>
          <w:rFonts w:eastAsia="仿宋"/>
          <w:color w:val="060606"/>
          <w:sz w:val="24"/>
          <w:u w:val="single"/>
        </w:rPr>
        <w:t xml:space="preserve">    </w:t>
      </w:r>
      <w:r>
        <w:rPr>
          <w:rFonts w:hint="eastAsia" w:eastAsia="仿宋"/>
          <w:color w:val="060606"/>
          <w:sz w:val="24"/>
          <w:u w:val="single"/>
        </w:rPr>
        <w:t>15577772989</w:t>
      </w:r>
      <w:r>
        <w:rPr>
          <w:rFonts w:eastAsia="仿宋"/>
          <w:color w:val="060606"/>
          <w:sz w:val="24"/>
          <w:u w:val="single"/>
        </w:rPr>
        <w:t xml:space="preserve">                         </w:t>
      </w:r>
    </w:p>
    <w:p w14:paraId="00567D2E">
      <w:pPr>
        <w:overflowPunct w:val="0"/>
        <w:adjustRightInd w:val="0"/>
        <w:snapToGrid w:val="0"/>
        <w:spacing w:line="480" w:lineRule="atLeast"/>
        <w:ind w:left="538" w:leftChars="279" w:firstLine="474"/>
        <w:jc w:val="left"/>
        <w:rPr>
          <w:rFonts w:eastAsia="仿宋"/>
          <w:sz w:val="24"/>
        </w:rPr>
      </w:pPr>
      <w:r>
        <w:rPr>
          <w:rFonts w:eastAsia="仿宋"/>
          <w:sz w:val="24"/>
        </w:rPr>
        <w:t>联系地址：</w:t>
      </w:r>
      <w:r>
        <w:rPr>
          <w:rFonts w:eastAsia="仿宋"/>
          <w:color w:val="060606"/>
          <w:sz w:val="24"/>
          <w:u w:val="single"/>
        </w:rPr>
        <w:t xml:space="preserve">    </w:t>
      </w:r>
      <w:r>
        <w:rPr>
          <w:rFonts w:hint="eastAsia" w:eastAsia="仿宋"/>
          <w:color w:val="060606"/>
          <w:sz w:val="24"/>
          <w:u w:val="single"/>
        </w:rPr>
        <w:t>柳石路394号</w:t>
      </w:r>
      <w:r>
        <w:rPr>
          <w:rFonts w:eastAsia="仿宋"/>
          <w:color w:val="060606"/>
          <w:sz w:val="24"/>
          <w:u w:val="single"/>
        </w:rPr>
        <w:t xml:space="preserve">                                                          </w:t>
      </w:r>
    </w:p>
    <w:p w14:paraId="110CF401">
      <w:pPr>
        <w:spacing w:line="440" w:lineRule="exact"/>
        <w:ind w:left="538" w:leftChars="279" w:firstLine="474"/>
        <w:jc w:val="left"/>
        <w:rPr>
          <w:rFonts w:eastAsia="仿宋"/>
          <w:sz w:val="28"/>
          <w:szCs w:val="28"/>
        </w:rPr>
      </w:pPr>
    </w:p>
    <w:p w14:paraId="38F976DF">
      <w:pPr>
        <w:wordWrap w:val="0"/>
        <w:spacing w:line="440" w:lineRule="exact"/>
        <w:ind w:left="538" w:leftChars="279" w:firstLine="474"/>
        <w:jc w:val="right"/>
        <w:rPr>
          <w:rFonts w:eastAsia="仿宋"/>
          <w:sz w:val="28"/>
          <w:szCs w:val="28"/>
        </w:rPr>
      </w:pPr>
      <w:r>
        <w:rPr>
          <w:rFonts w:eastAsia="仿宋"/>
          <w:sz w:val="28"/>
          <w:szCs w:val="28"/>
        </w:rPr>
        <w:t>柳州市鱼峰区</w:t>
      </w:r>
      <w:r>
        <w:rPr>
          <w:rFonts w:hint="eastAsia" w:eastAsia="仿宋"/>
          <w:sz w:val="28"/>
          <w:szCs w:val="28"/>
        </w:rPr>
        <w:t xml:space="preserve">综合行政执法局    </w:t>
      </w:r>
    </w:p>
    <w:p w14:paraId="55522D2C">
      <w:pPr>
        <w:overflowPunct w:val="0"/>
        <w:snapToGrid w:val="0"/>
        <w:spacing w:after="145" w:line="480" w:lineRule="exact"/>
        <w:ind w:left="538" w:leftChars="279" w:firstLine="474"/>
        <w:jc w:val="left"/>
        <w:outlineLvl w:val="0"/>
        <w:rPr>
          <w:rFonts w:eastAsia="仿宋"/>
          <w:sz w:val="28"/>
          <w:szCs w:val="28"/>
        </w:rPr>
      </w:pPr>
      <w:r>
        <w:rPr>
          <w:rFonts w:eastAsia="仿宋"/>
          <w:sz w:val="28"/>
          <w:szCs w:val="28"/>
        </w:rPr>
        <w:t xml:space="preserve">                                     </w:t>
      </w:r>
      <w:r>
        <w:rPr>
          <w:rFonts w:hint="eastAsia" w:eastAsia="仿宋"/>
          <w:sz w:val="28"/>
          <w:szCs w:val="28"/>
        </w:rPr>
        <w:t>二0二六年 五月 二十五日</w:t>
      </w:r>
    </w:p>
    <w:p w14:paraId="4C9BCD12">
      <w:pPr>
        <w:spacing w:line="400" w:lineRule="exact"/>
        <w:ind w:firstLine="526" w:firstLineChars="200"/>
        <w:jc w:val="left"/>
        <w:rPr>
          <w:rFonts w:eastAsia="仿宋"/>
          <w:kern w:val="0"/>
          <w:sz w:val="24"/>
        </w:rPr>
      </w:pPr>
      <w:r>
        <w:rPr>
          <w:rFonts w:eastAsia="仿宋"/>
          <w:sz w:val="28"/>
          <w:szCs w:val="28"/>
        </w:rPr>
        <w:t>附：</w:t>
      </w:r>
      <w:r>
        <w:rPr>
          <w:rFonts w:eastAsia="仿宋"/>
          <w:b/>
          <w:bCs/>
          <w:kern w:val="0"/>
          <w:sz w:val="24"/>
        </w:rPr>
        <w:t>《中华人民共和国城乡规划法》</w:t>
      </w:r>
    </w:p>
    <w:p w14:paraId="10170E73">
      <w:pPr>
        <w:spacing w:line="400" w:lineRule="exact"/>
        <w:ind w:left="538" w:leftChars="279" w:firstLine="474"/>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5F91FC43">
      <w:pPr>
        <w:spacing w:line="400" w:lineRule="exact"/>
        <w:ind w:left="538" w:leftChars="279" w:firstLine="474"/>
        <w:jc w:val="left"/>
        <w:rPr>
          <w:rFonts w:eastAsia="仿宋"/>
          <w:u w:val="thick"/>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w:t>
      </w:r>
      <w:r>
        <w:rPr>
          <w:rFonts w:eastAsia="仿宋"/>
          <w:kern w:val="0"/>
          <w:sz w:val="24"/>
          <w:u w:val="thick"/>
        </w:rPr>
        <w:t>百分之十以下的罚款。</w:t>
      </w:r>
      <w:r>
        <w:rPr>
          <w:rFonts w:hint="eastAsia" w:eastAsia="仿宋"/>
          <w:kern w:val="0"/>
          <w:sz w:val="24"/>
          <w:u w:val="thick"/>
        </w:rPr>
        <w:t xml:space="preserve">                                                                                </w:t>
      </w:r>
    </w:p>
    <w:p w14:paraId="2CD90708">
      <w:pPr>
        <w:spacing w:line="500" w:lineRule="exact"/>
        <w:ind w:left="538" w:leftChars="279" w:firstLine="474"/>
        <w:jc w:val="right"/>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r>
        <w:rPr>
          <w:rFonts w:eastAsia="仿宋"/>
          <w:spacing w:val="8"/>
          <w:sz w:val="28"/>
          <w:szCs w:val="28"/>
        </w:rPr>
        <w:t>第二联：交当事人（共二联）</w:t>
      </w:r>
      <w:bookmarkStart w:id="0" w:name="_GoBack"/>
      <w:bookmarkEnd w:id="0"/>
    </w:p>
    <w:p w14:paraId="426AEA75">
      <w:pPr>
        <w:overflowPunct w:val="0"/>
        <w:snapToGrid w:val="0"/>
        <w:spacing w:line="480" w:lineRule="exact"/>
        <w:jc w:val="both"/>
        <w:outlineLvl w:val="0"/>
        <w:rPr>
          <w:b/>
          <w:sz w:val="36"/>
          <w:szCs w:val="36"/>
        </w:rPr>
      </w:pPr>
    </w:p>
    <w:sectPr>
      <w:headerReference r:id="rId8"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EB00FD59-B706-42EC-AFE9-96AD27969950}"/>
  </w:font>
  <w:font w:name="方正小标宋简体">
    <w:panose1 w:val="02000000000000000000"/>
    <w:charset w:val="86"/>
    <w:family w:val="auto"/>
    <w:pitch w:val="default"/>
    <w:sig w:usb0="00000001" w:usb1="080E0000" w:usb2="00000000" w:usb3="00000000" w:csb0="00040000" w:csb1="00000000"/>
    <w:embedRegular r:id="rId2" w:fontKey="{41D396C8-8A7E-4E70-A18B-57B9A48B47AC}"/>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DF991273-85B3-4FF7-99D1-B28C97868BC3}"/>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233C6">
    <w:pPr>
      <w:pStyle w:val="7"/>
      <w:framePr w:wrap="around" w:vAnchor="text" w:hAnchor="margin" w:xAlign="center" w:y="1"/>
      <w:rPr>
        <w:rStyle w:val="13"/>
      </w:rPr>
    </w:pPr>
    <w:r>
      <w:fldChar w:fldCharType="begin"/>
    </w:r>
    <w:r>
      <w:rPr>
        <w:rStyle w:val="13"/>
      </w:rPr>
      <w:instrText xml:space="preserve">PAGE  </w:instrText>
    </w:r>
    <w:r>
      <w:fldChar w:fldCharType="end"/>
    </w:r>
  </w:p>
  <w:p w14:paraId="7F890918">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82F56">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47DAB">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1BD35">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DBFFB">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66770">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B5A88"/>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0334"/>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563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E592B"/>
    <w:rsid w:val="076C4646"/>
    <w:rsid w:val="077542B8"/>
    <w:rsid w:val="086C6683"/>
    <w:rsid w:val="08A81E59"/>
    <w:rsid w:val="08C02FA3"/>
    <w:rsid w:val="0914147C"/>
    <w:rsid w:val="09153033"/>
    <w:rsid w:val="092527FA"/>
    <w:rsid w:val="09335868"/>
    <w:rsid w:val="099928A3"/>
    <w:rsid w:val="09B22554"/>
    <w:rsid w:val="0A0D383A"/>
    <w:rsid w:val="0ABA468C"/>
    <w:rsid w:val="0B077F16"/>
    <w:rsid w:val="0B36617C"/>
    <w:rsid w:val="0B9619D1"/>
    <w:rsid w:val="0BAD04D4"/>
    <w:rsid w:val="0BBA3CC4"/>
    <w:rsid w:val="0BFB0A2C"/>
    <w:rsid w:val="0CD034AF"/>
    <w:rsid w:val="0D383505"/>
    <w:rsid w:val="0DBE02F8"/>
    <w:rsid w:val="0E253A41"/>
    <w:rsid w:val="0E494A65"/>
    <w:rsid w:val="0EC20D63"/>
    <w:rsid w:val="0F5E2ECF"/>
    <w:rsid w:val="0F857177"/>
    <w:rsid w:val="0FC458F6"/>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3C128E"/>
    <w:rsid w:val="1B724934"/>
    <w:rsid w:val="1C635EE3"/>
    <w:rsid w:val="1C686ED4"/>
    <w:rsid w:val="1D0C26D3"/>
    <w:rsid w:val="1D106756"/>
    <w:rsid w:val="1D630354"/>
    <w:rsid w:val="1DE00FD4"/>
    <w:rsid w:val="1E6B2134"/>
    <w:rsid w:val="1E7B5188"/>
    <w:rsid w:val="1EA36513"/>
    <w:rsid w:val="1EAC6868"/>
    <w:rsid w:val="1F4711E8"/>
    <w:rsid w:val="1F70586F"/>
    <w:rsid w:val="1FBD2F79"/>
    <w:rsid w:val="201F228D"/>
    <w:rsid w:val="20503B87"/>
    <w:rsid w:val="210466A8"/>
    <w:rsid w:val="21382676"/>
    <w:rsid w:val="21C261E9"/>
    <w:rsid w:val="22502E70"/>
    <w:rsid w:val="22EF5AD5"/>
    <w:rsid w:val="23122C2F"/>
    <w:rsid w:val="23204761"/>
    <w:rsid w:val="23453EE9"/>
    <w:rsid w:val="237C6DAB"/>
    <w:rsid w:val="23A74CD9"/>
    <w:rsid w:val="23C11063"/>
    <w:rsid w:val="23D3166B"/>
    <w:rsid w:val="23F173A1"/>
    <w:rsid w:val="240B0D94"/>
    <w:rsid w:val="24E862E1"/>
    <w:rsid w:val="25AE46D2"/>
    <w:rsid w:val="25B00611"/>
    <w:rsid w:val="25D0573F"/>
    <w:rsid w:val="26532641"/>
    <w:rsid w:val="266D4CD5"/>
    <w:rsid w:val="267C4631"/>
    <w:rsid w:val="281921C7"/>
    <w:rsid w:val="282E053E"/>
    <w:rsid w:val="29DA6856"/>
    <w:rsid w:val="29E029FF"/>
    <w:rsid w:val="2A06446A"/>
    <w:rsid w:val="2A7F6F09"/>
    <w:rsid w:val="2AE16C6B"/>
    <w:rsid w:val="2B4B72DB"/>
    <w:rsid w:val="2C33766B"/>
    <w:rsid w:val="2C4D5483"/>
    <w:rsid w:val="2C70197E"/>
    <w:rsid w:val="2CF55EFF"/>
    <w:rsid w:val="2D427C4D"/>
    <w:rsid w:val="2E1A0725"/>
    <w:rsid w:val="2E29795D"/>
    <w:rsid w:val="2E64427D"/>
    <w:rsid w:val="2E686C7B"/>
    <w:rsid w:val="2E750BE6"/>
    <w:rsid w:val="2EC15DDF"/>
    <w:rsid w:val="2FBD0387"/>
    <w:rsid w:val="2FF10D30"/>
    <w:rsid w:val="30A4006D"/>
    <w:rsid w:val="324F5F47"/>
    <w:rsid w:val="334543BA"/>
    <w:rsid w:val="33A06B9D"/>
    <w:rsid w:val="33B130E8"/>
    <w:rsid w:val="347B0F20"/>
    <w:rsid w:val="34A1581A"/>
    <w:rsid w:val="35092088"/>
    <w:rsid w:val="35380BBF"/>
    <w:rsid w:val="35506B0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B47E38"/>
    <w:rsid w:val="3B0B6200"/>
    <w:rsid w:val="3B220E6E"/>
    <w:rsid w:val="3B3206C5"/>
    <w:rsid w:val="3C0464DC"/>
    <w:rsid w:val="3C6E4EC6"/>
    <w:rsid w:val="3C8556D7"/>
    <w:rsid w:val="3C8F2211"/>
    <w:rsid w:val="3E755BDD"/>
    <w:rsid w:val="3EC3656E"/>
    <w:rsid w:val="3F136CC1"/>
    <w:rsid w:val="3F4A4FEC"/>
    <w:rsid w:val="400064A1"/>
    <w:rsid w:val="400B38A1"/>
    <w:rsid w:val="402113B8"/>
    <w:rsid w:val="40580D4D"/>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8F2260D"/>
    <w:rsid w:val="4914486F"/>
    <w:rsid w:val="492C5CCF"/>
    <w:rsid w:val="497D3F88"/>
    <w:rsid w:val="49B55F73"/>
    <w:rsid w:val="4A11615C"/>
    <w:rsid w:val="4A7113E3"/>
    <w:rsid w:val="4A876DC3"/>
    <w:rsid w:val="4C093B2B"/>
    <w:rsid w:val="4C953CEE"/>
    <w:rsid w:val="4C9C1C14"/>
    <w:rsid w:val="4CD6785E"/>
    <w:rsid w:val="4D1F2FEC"/>
    <w:rsid w:val="4DFC2686"/>
    <w:rsid w:val="4EFB4494"/>
    <w:rsid w:val="51207472"/>
    <w:rsid w:val="51A31701"/>
    <w:rsid w:val="52B458D1"/>
    <w:rsid w:val="543006A9"/>
    <w:rsid w:val="54AD233A"/>
    <w:rsid w:val="55033D16"/>
    <w:rsid w:val="55E54DC2"/>
    <w:rsid w:val="55EB3438"/>
    <w:rsid w:val="560342E4"/>
    <w:rsid w:val="561478DC"/>
    <w:rsid w:val="56852A2A"/>
    <w:rsid w:val="577C0464"/>
    <w:rsid w:val="580F737C"/>
    <w:rsid w:val="5814296E"/>
    <w:rsid w:val="58965819"/>
    <w:rsid w:val="59213594"/>
    <w:rsid w:val="5AB04A85"/>
    <w:rsid w:val="5ACF516D"/>
    <w:rsid w:val="5B7E7C0D"/>
    <w:rsid w:val="5BD44E72"/>
    <w:rsid w:val="5BF77CE8"/>
    <w:rsid w:val="5D236733"/>
    <w:rsid w:val="5D7F0B49"/>
    <w:rsid w:val="5DC8012C"/>
    <w:rsid w:val="5DDF3A34"/>
    <w:rsid w:val="5E2E2006"/>
    <w:rsid w:val="5FA95903"/>
    <w:rsid w:val="5FE06987"/>
    <w:rsid w:val="5FF3766A"/>
    <w:rsid w:val="60027443"/>
    <w:rsid w:val="60850FA3"/>
    <w:rsid w:val="60E02F3A"/>
    <w:rsid w:val="60FC4A22"/>
    <w:rsid w:val="615C5B58"/>
    <w:rsid w:val="62000ED2"/>
    <w:rsid w:val="62436329"/>
    <w:rsid w:val="63200BE7"/>
    <w:rsid w:val="63E45722"/>
    <w:rsid w:val="63FC5716"/>
    <w:rsid w:val="64716673"/>
    <w:rsid w:val="64C5395D"/>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DA4276"/>
    <w:rsid w:val="6BEE3EB6"/>
    <w:rsid w:val="6C842E65"/>
    <w:rsid w:val="6D0879C2"/>
    <w:rsid w:val="6D562985"/>
    <w:rsid w:val="6D7221B9"/>
    <w:rsid w:val="6FC249ED"/>
    <w:rsid w:val="700A40C4"/>
    <w:rsid w:val="70AB3F71"/>
    <w:rsid w:val="70C55025"/>
    <w:rsid w:val="70F845CC"/>
    <w:rsid w:val="71324CF5"/>
    <w:rsid w:val="71EC6F4F"/>
    <w:rsid w:val="71F53595"/>
    <w:rsid w:val="727B566C"/>
    <w:rsid w:val="72C67F12"/>
    <w:rsid w:val="732A0860"/>
    <w:rsid w:val="738026EF"/>
    <w:rsid w:val="74234FBF"/>
    <w:rsid w:val="74BC6C49"/>
    <w:rsid w:val="75130558"/>
    <w:rsid w:val="75395023"/>
    <w:rsid w:val="755B44AE"/>
    <w:rsid w:val="7620249E"/>
    <w:rsid w:val="763372BB"/>
    <w:rsid w:val="768858BC"/>
    <w:rsid w:val="7696645E"/>
    <w:rsid w:val="76DF30D9"/>
    <w:rsid w:val="77943B60"/>
    <w:rsid w:val="77F22E94"/>
    <w:rsid w:val="78235C03"/>
    <w:rsid w:val="78B6482C"/>
    <w:rsid w:val="79B568BE"/>
    <w:rsid w:val="7A2F54BA"/>
    <w:rsid w:val="7A751FEA"/>
    <w:rsid w:val="7A772BBC"/>
    <w:rsid w:val="7AA55862"/>
    <w:rsid w:val="7B010133"/>
    <w:rsid w:val="7B20178D"/>
    <w:rsid w:val="7B3D4AFE"/>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767</Words>
  <Characters>794</Characters>
  <Lines>7</Lines>
  <Paragraphs>2</Paragraphs>
  <TotalTime>3</TotalTime>
  <ScaleCrop>false</ScaleCrop>
  <LinksUpToDate>false</LinksUpToDate>
  <CharactersWithSpaces>1031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2021-08-16T01:00:00Z</cp:lastPrinted>
  <dcterms:modified xsi:type="dcterms:W3CDTF">2026-05-26T01:12:11Z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eyJoZGlkIjoiMjRjMmIwN2JhY2U2OGYwZDk1MzkyNTcwZTk0ZTdlY2IiLCJ1c2VySWQiOiIxNzEyMzM1OTc4In0=</vt:lpwstr>
  </property>
</Properties>
</file>