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A592C">
      <w:pPr>
        <w:keepNext w:val="0"/>
        <w:keepLines w:val="0"/>
        <w:pageBreakBefore w:val="0"/>
        <w:widowControl w:val="0"/>
        <w:kinsoku/>
        <w:wordWrap/>
        <w:overflowPunct/>
        <w:topLinePunct w:val="0"/>
        <w:autoSpaceDE/>
        <w:autoSpaceDN/>
        <w:bidi w:val="0"/>
        <w:spacing w:beforeAutospacing="0" w:afterAutospacing="0" w:line="578" w:lineRule="exact"/>
        <w:ind w:right="0" w:rightChars="0"/>
        <w:textAlignment w:val="auto"/>
        <w:rPr>
          <w:rFonts w:hint="eastAsia" w:ascii="Times New Roman" w:hAnsi="Times New Roman" w:eastAsia="黑体" w:cs="黑体"/>
          <w:sz w:val="32"/>
          <w:szCs w:val="32"/>
          <w:lang w:val="en-US" w:eastAsia="zh-CN"/>
        </w:rPr>
      </w:pPr>
      <w:bookmarkStart w:id="0" w:name="_GoBack"/>
      <w:r>
        <w:rPr>
          <w:rFonts w:hint="eastAsia" w:ascii="Times New Roman" w:hAnsi="Times New Roman" w:eastAsia="黑体" w:cs="黑体"/>
          <w:sz w:val="32"/>
          <w:szCs w:val="32"/>
          <w:lang w:val="en-US" w:eastAsia="zh-CN"/>
        </w:rPr>
        <w:t>附件11：</w:t>
      </w:r>
    </w:p>
    <w:p w14:paraId="169C2AFA">
      <w:pPr>
        <w:keepNext w:val="0"/>
        <w:keepLines w:val="0"/>
        <w:pageBreakBefore w:val="0"/>
        <w:widowControl w:val="0"/>
        <w:kinsoku/>
        <w:wordWrap/>
        <w:overflowPunct/>
        <w:topLinePunct w:val="0"/>
        <w:autoSpaceDE/>
        <w:autoSpaceDN/>
        <w:bidi w:val="0"/>
        <w:spacing w:beforeAutospacing="0" w:afterAutospacing="0" w:line="578" w:lineRule="exact"/>
        <w:ind w:right="0" w:rightChars="0"/>
        <w:jc w:val="center"/>
        <w:textAlignment w:val="auto"/>
        <w:rPr>
          <w:rFonts w:hint="eastAsia" w:ascii="Times New Roman" w:hAnsi="Times New Roman" w:eastAsia="方正小标宋简体"/>
          <w:sz w:val="44"/>
          <w:szCs w:val="44"/>
        </w:rPr>
      </w:pPr>
    </w:p>
    <w:p w14:paraId="2AE14704">
      <w:pPr>
        <w:keepNext w:val="0"/>
        <w:keepLines w:val="0"/>
        <w:pageBreakBefore w:val="0"/>
        <w:widowControl w:val="0"/>
        <w:kinsoku/>
        <w:wordWrap/>
        <w:overflowPunct/>
        <w:topLinePunct w:val="0"/>
        <w:autoSpaceDE/>
        <w:autoSpaceDN/>
        <w:bidi w:val="0"/>
        <w:spacing w:beforeAutospacing="0" w:afterAutospacing="0" w:line="578" w:lineRule="exact"/>
        <w:ind w:right="0" w:rightChars="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6</w:t>
      </w:r>
      <w:r>
        <w:rPr>
          <w:rFonts w:hint="eastAsia" w:ascii="Times New Roman" w:hAnsi="Times New Roman" w:eastAsia="方正小标宋简体"/>
          <w:sz w:val="44"/>
          <w:szCs w:val="44"/>
        </w:rPr>
        <w:t>年畜牧产品抽样和检测技术操作要点</w:t>
      </w:r>
    </w:p>
    <w:bookmarkEnd w:id="0"/>
    <w:p w14:paraId="7B0F467F">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525" w:firstLineChars="250"/>
        <w:textAlignment w:val="auto"/>
        <w:rPr>
          <w:rFonts w:hint="eastAsia" w:ascii="Times New Roman" w:hAnsi="Times New Roman" w:eastAsia="仿宋_GB2312"/>
          <w:szCs w:val="21"/>
        </w:rPr>
      </w:pPr>
      <w:r>
        <w:rPr>
          <w:rFonts w:hint="eastAsia" w:ascii="Times New Roman" w:hAnsi="Times New Roman" w:eastAsia="仿宋_GB2312"/>
        </w:rPr>
        <w:t xml:space="preserve"> </w:t>
      </w:r>
    </w:p>
    <w:p w14:paraId="778C368D">
      <w:pPr>
        <w:keepNext w:val="0"/>
        <w:keepLines w:val="0"/>
        <w:pageBreakBefore w:val="0"/>
        <w:widowControl w:val="0"/>
        <w:numPr>
          <w:ilvl w:val="0"/>
          <w:numId w:val="1"/>
        </w:numPr>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202</w:t>
      </w:r>
      <w:r>
        <w:rPr>
          <w:rFonts w:hint="eastAsia" w:ascii="Times New Roman" w:hAnsi="Times New Roman" w:eastAsia="仿宋_GB2312"/>
          <w:b w:val="0"/>
          <w:bCs w:val="0"/>
          <w:sz w:val="32"/>
          <w:szCs w:val="32"/>
          <w:lang w:val="en-US" w:eastAsia="zh-CN"/>
        </w:rPr>
        <w:t>6</w:t>
      </w:r>
      <w:r>
        <w:rPr>
          <w:rFonts w:hint="eastAsia" w:ascii="Times New Roman" w:hAnsi="Times New Roman" w:eastAsia="仿宋_GB2312"/>
          <w:b w:val="0"/>
          <w:bCs w:val="0"/>
          <w:sz w:val="32"/>
          <w:szCs w:val="32"/>
        </w:rPr>
        <w:t>年广西畜牧产品监督抽查，各地要严格执行本时段抽样、本时段检测的总体要求，不得采取全年集中在一个时段完成或一次抽样、集中或分时段检测的做法。</w:t>
      </w:r>
    </w:p>
    <w:p w14:paraId="19FCDCFF">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2．广西畜牧产品监督抽查抽样数量、检测品种必须按照下达的计划执行。</w:t>
      </w:r>
    </w:p>
    <w:p w14:paraId="3F7FC869">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3．抽样办法</w:t>
      </w:r>
    </w:p>
    <w:p w14:paraId="1815A613">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3.1 畜牧产品抽样由具有执法资格的单位承担。</w:t>
      </w:r>
    </w:p>
    <w:p w14:paraId="23C627A4">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2</w:t>
      </w:r>
      <w:r>
        <w:rPr>
          <w:rFonts w:hint="eastAsia" w:ascii="Times New Roman" w:hAnsi="Times New Roman" w:eastAsia="仿宋_GB2312"/>
          <w:b w:val="0"/>
          <w:bCs w:val="0"/>
          <w:sz w:val="32"/>
          <w:szCs w:val="32"/>
        </w:rPr>
        <w:t>进行禽肉、禽蛋、尿液中化合物检测的，必须至少有三分之一的样品来源于养殖场。</w:t>
      </w:r>
    </w:p>
    <w:p w14:paraId="53F5A56B">
      <w:pPr>
        <w:pStyle w:val="3"/>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3</w:t>
      </w:r>
      <w:r>
        <w:rPr>
          <w:rFonts w:hint="eastAsia" w:ascii="Times New Roman" w:hAnsi="Times New Roman" w:eastAsia="仿宋_GB2312"/>
          <w:b w:val="0"/>
          <w:bCs w:val="0"/>
          <w:sz w:val="32"/>
          <w:szCs w:val="32"/>
        </w:rPr>
        <w:t xml:space="preserve"> 一个样品的组成及取样量</w:t>
      </w:r>
    </w:p>
    <w:p w14:paraId="30359073">
      <w:pPr>
        <w:pStyle w:val="3"/>
        <w:keepNext w:val="0"/>
        <w:keepLines w:val="0"/>
        <w:pageBreakBefore w:val="0"/>
        <w:widowControl w:val="0"/>
        <w:kinsoku/>
        <w:wordWrap/>
        <w:overflowPunct/>
        <w:topLinePunct w:val="0"/>
        <w:autoSpaceDE/>
        <w:autoSpaceDN/>
        <w:bidi w:val="0"/>
        <w:spacing w:beforeAutospacing="0" w:afterAutospacing="0" w:line="578" w:lineRule="exact"/>
        <w:ind w:right="0" w:rightChars="0" w:firstLine="627" w:firstLineChars="196"/>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尿样</w:t>
      </w:r>
    </w:p>
    <w:p w14:paraId="2D5E1978">
      <w:pPr>
        <w:pStyle w:val="3"/>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收集清晨饲喂前的尿液100～200 ml。</w:t>
      </w:r>
    </w:p>
    <w:p w14:paraId="0E331FAD">
      <w:pPr>
        <w:pStyle w:val="3"/>
        <w:keepNext w:val="0"/>
        <w:keepLines w:val="0"/>
        <w:pageBreakBefore w:val="0"/>
        <w:widowControl w:val="0"/>
        <w:kinsoku/>
        <w:wordWrap/>
        <w:overflowPunct/>
        <w:topLinePunct w:val="0"/>
        <w:autoSpaceDE/>
        <w:autoSpaceDN/>
        <w:bidi w:val="0"/>
        <w:spacing w:beforeAutospacing="0" w:afterAutospacing="0" w:line="578" w:lineRule="exact"/>
        <w:ind w:right="0" w:rightChars="0" w:firstLine="627" w:firstLineChars="196"/>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初级产品</w:t>
      </w:r>
    </w:p>
    <w:p w14:paraId="1F8992B9">
      <w:pPr>
        <w:pStyle w:val="3"/>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蛋：从产蛋架上抽取，取样量不少于18枚，去壳，混匀；</w:t>
      </w:r>
    </w:p>
    <w:p w14:paraId="0C25DB87">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奶：从全场混合奶中取，取样量不少于3000 ml。</w:t>
      </w:r>
    </w:p>
    <w:p w14:paraId="50865F25">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肉：猪（牛羊）取净瘦肉600克，禽取鸡胸肉450克.</w:t>
      </w:r>
    </w:p>
    <w:p w14:paraId="31DD40DA">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4</w:t>
      </w:r>
      <w:r>
        <w:rPr>
          <w:rFonts w:hint="eastAsia" w:ascii="Times New Roman" w:hAnsi="Times New Roman" w:eastAsia="仿宋_GB2312"/>
          <w:b w:val="0"/>
          <w:bCs w:val="0"/>
          <w:sz w:val="32"/>
          <w:szCs w:val="32"/>
        </w:rPr>
        <w:t xml:space="preserve"> 取样：取样时不得将待取样品和已取样品进行任何洗涤处理，取样时用不锈钢手术剪或手术刀割取样品，戴一次性塑料手套操作。</w:t>
      </w:r>
    </w:p>
    <w:p w14:paraId="72C60663">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5</w:t>
      </w:r>
      <w:r>
        <w:rPr>
          <w:rFonts w:hint="eastAsia" w:ascii="Times New Roman" w:hAnsi="Times New Roman" w:eastAsia="仿宋_GB2312"/>
          <w:b w:val="0"/>
          <w:bCs w:val="0"/>
          <w:sz w:val="32"/>
          <w:szCs w:val="32"/>
        </w:rPr>
        <w:t xml:space="preserve"> 样品分割：抽样后要求由在现场将样品分成三份，两份送检，一份留在被抽样单位。</w:t>
      </w:r>
    </w:p>
    <w:p w14:paraId="5B506E5E">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6</w:t>
      </w:r>
      <w:r>
        <w:rPr>
          <w:rFonts w:hint="eastAsia" w:ascii="Times New Roman" w:hAnsi="Times New Roman" w:eastAsia="仿宋_GB2312"/>
          <w:b w:val="0"/>
          <w:bCs w:val="0"/>
          <w:sz w:val="32"/>
          <w:szCs w:val="32"/>
        </w:rPr>
        <w:t xml:space="preserve"> 样品包装：用清洁干燥的塑料袋包装，外附标签，贴上抽样封条，再用塑料袋密封（标签和抽样封条应按规定内容填写，并盖上抽样单位公章）。样品包装，标签和封条要统一。</w:t>
      </w:r>
    </w:p>
    <w:p w14:paraId="24435AA0">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7</w:t>
      </w:r>
      <w:r>
        <w:rPr>
          <w:rFonts w:hint="eastAsia" w:ascii="Times New Roman" w:hAnsi="Times New Roman" w:eastAsia="仿宋_GB2312"/>
          <w:b w:val="0"/>
          <w:bCs w:val="0"/>
          <w:sz w:val="32"/>
          <w:szCs w:val="32"/>
        </w:rPr>
        <w:t xml:space="preserve"> 样品保存：取样过程中应采取低温保温措施，取样后应立即将样品放在-20</w:t>
      </w:r>
      <w:r>
        <w:rPr>
          <w:rFonts w:ascii="Times New Roman" w:hAnsi="Times New Roman"/>
          <w:b w:val="0"/>
          <w:bCs w:val="0"/>
          <w:sz w:val="32"/>
          <w:szCs w:val="32"/>
        </w:rPr>
        <w:t></w:t>
      </w:r>
      <w:r>
        <w:rPr>
          <w:rFonts w:hint="eastAsia" w:ascii="Times New Roman" w:hAnsi="Times New Roman" w:eastAsia="仿宋_GB2312"/>
          <w:b w:val="0"/>
          <w:bCs w:val="0"/>
          <w:sz w:val="32"/>
          <w:szCs w:val="32"/>
        </w:rPr>
        <w:t>C以下保存。</w:t>
      </w:r>
    </w:p>
    <w:p w14:paraId="3029E63F">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Times New Roman" w:hAnsi="Times New Roman" w:eastAsia="仿宋_GB2312"/>
          <w:b w:val="0"/>
          <w:bCs w:val="0"/>
          <w:sz w:val="32"/>
          <w:szCs w:val="32"/>
          <w:lang w:val="en-US" w:eastAsia="zh-CN"/>
        </w:rPr>
        <w:t>8</w:t>
      </w:r>
      <w:r>
        <w:rPr>
          <w:rFonts w:hint="eastAsia" w:ascii="Times New Roman" w:hAnsi="Times New Roman" w:eastAsia="仿宋_GB2312"/>
          <w:b w:val="0"/>
          <w:bCs w:val="0"/>
          <w:sz w:val="32"/>
          <w:szCs w:val="32"/>
        </w:rPr>
        <w:t xml:space="preserve"> 送样：将样品盒放入干净容器中密封装运，并采取保温措施（温度控制在0-5</w:t>
      </w:r>
      <w:r>
        <w:rPr>
          <w:rFonts w:ascii="Times New Roman" w:hAnsi="Times New Roman"/>
          <w:b w:val="0"/>
          <w:bCs w:val="0"/>
          <w:sz w:val="32"/>
          <w:szCs w:val="32"/>
        </w:rPr>
        <w:t></w:t>
      </w:r>
      <w:r>
        <w:rPr>
          <w:rFonts w:hint="eastAsia" w:ascii="Times New Roman" w:hAnsi="Times New Roman" w:eastAsia="仿宋_GB2312"/>
          <w:b w:val="0"/>
          <w:bCs w:val="0"/>
          <w:sz w:val="32"/>
          <w:szCs w:val="32"/>
        </w:rPr>
        <w:t>C），填写送样单一并送检。</w:t>
      </w:r>
    </w:p>
    <w:p w14:paraId="6B9AA0CD">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4. 抽样单填写说明。</w:t>
      </w:r>
    </w:p>
    <w:p w14:paraId="55E6FD70">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样品名称：所取样品的种类及部位。</w:t>
      </w:r>
    </w:p>
    <w:p w14:paraId="50EF211A">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动物品种：所取样品动物的名称。</w:t>
      </w:r>
    </w:p>
    <w:p w14:paraId="3C481F86">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年    龄：牛、羊按年计，猪按月计，禽按日计。</w:t>
      </w:r>
    </w:p>
    <w:p w14:paraId="0E3EA65B">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抽样基数：抽样当天的出栏率（养殖场）、屠宰量（屠宰厂）。</w:t>
      </w:r>
    </w:p>
    <w:p w14:paraId="346D965E">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样品数量：所取样品的重量或体积。</w:t>
      </w:r>
    </w:p>
    <w:p w14:paraId="0A2C056C">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批    号：样品所在批的批号，若无，则填“无”。</w:t>
      </w:r>
    </w:p>
    <w:p w14:paraId="5EB55D69">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保存情况：运输前所采取的保存方式、保存温度及持续时间。</w:t>
      </w:r>
    </w:p>
    <w:p w14:paraId="72B1CD21">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封装情况：样品在运输过程中所采用的大容器封装。</w:t>
      </w:r>
    </w:p>
    <w:p w14:paraId="74912272">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5．送样单填写说明</w:t>
      </w:r>
    </w:p>
    <w:p w14:paraId="4B536C1E">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送样单编号：由抽样单位根据本单位当年畜牧产品监测抽样来编号，一个样品一份送样单，编号格式为[邮政编码前4位]年月日序号，如桂林市2022年6月22日送出的第6份样，则送样单编号为[</w:t>
      </w:r>
      <w:r>
        <w:rPr>
          <w:rFonts w:hint="eastAsia" w:ascii="Times New Roman" w:hAnsi="Times New Roman" w:eastAsia="仿宋_GB2312"/>
          <w:b w:val="0"/>
          <w:bCs w:val="0"/>
          <w:sz w:val="32"/>
          <w:szCs w:val="32"/>
          <w:lang w:val="en-US" w:eastAsia="zh-CN"/>
        </w:rPr>
        <w:t>5410</w:t>
      </w:r>
      <w:r>
        <w:rPr>
          <w:rFonts w:hint="eastAsia" w:ascii="Times New Roman" w:hAnsi="Times New Roman" w:eastAsia="仿宋_GB2312"/>
          <w:b w:val="0"/>
          <w:bCs w:val="0"/>
          <w:sz w:val="32"/>
          <w:szCs w:val="32"/>
        </w:rPr>
        <w:t>]2022/06/22/06。</w:t>
      </w:r>
    </w:p>
    <w:p w14:paraId="1B2AC4A6">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样品编号：同抽样单中的编号。</w:t>
      </w:r>
    </w:p>
    <w:p w14:paraId="544B4849">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样品名称：同抽样单中的内容。</w:t>
      </w:r>
    </w:p>
    <w:p w14:paraId="28756D8B">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样品数量：所取样品的重量或体积。</w:t>
      </w:r>
    </w:p>
    <w:p w14:paraId="4EFF921D">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包封情况：指包装单个样品用的容器（盒、塑料袋）。</w:t>
      </w:r>
    </w:p>
    <w:p w14:paraId="2056DC1A">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保存情况：同抽样单中的内容。</w:t>
      </w:r>
    </w:p>
    <w:p w14:paraId="41E3F349">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运输情况：所采用的样品运输方式和运输过程中的温度及持续时间。</w:t>
      </w:r>
    </w:p>
    <w:p w14:paraId="0E4ACBA0">
      <w:pPr>
        <w:pStyle w:val="2"/>
        <w:keepNext w:val="0"/>
        <w:keepLines w:val="0"/>
        <w:pageBreakBefore w:val="0"/>
        <w:widowControl w:val="0"/>
        <w:kinsoku/>
        <w:wordWrap/>
        <w:overflowPunct/>
        <w:topLinePunct w:val="0"/>
        <w:autoSpaceDE/>
        <w:autoSpaceDN/>
        <w:bidi w:val="0"/>
        <w:spacing w:before="0" w:beforeAutospacing="0" w:after="0" w:afterAutospacing="0" w:line="578" w:lineRule="exact"/>
        <w:ind w:left="0"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检验项目：指要检测残留的药物品种。</w:t>
      </w:r>
    </w:p>
    <w:p w14:paraId="0E3705D4">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6．样品流转程序</w:t>
      </w:r>
    </w:p>
    <w:p w14:paraId="28BEE252">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6.1 执法人员抽取样品并将所取样品分成3份，1份样品留被抽样单位保存，2份样品送检，并填写抽样单一式四份，分别由抽样单位、被抽样单位（随留样保存）、检测单位和当地畜牧兽医主管部门保存；</w:t>
      </w:r>
    </w:p>
    <w:p w14:paraId="20C8D7BC">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6.2 抽样单位填写送样单一式二份，由抽样单位送样人签名后保存一份，另一份随样品送到检验单位；</w:t>
      </w:r>
    </w:p>
    <w:p w14:paraId="25053BE9">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6.3 检验单位业务管理部门收样后填写样品入库单并保存样品，再将样品重新编号送检验室检验（随送检单），检测室收样后由室负责人安排检测，检验员应在接样后15天内完成检测，并填写检验记录。检测采用双盲法，即检验员不得知道样品的来源地和样品编号；</w:t>
      </w:r>
    </w:p>
    <w:p w14:paraId="4B1F586D">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6.4 检验室出具原始报告到检验单位业务管理部门，由检验单位业务管理部门最后出具检验结果汇总表。</w:t>
      </w:r>
    </w:p>
    <w:p w14:paraId="34D98374">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7．检验标准</w:t>
      </w:r>
    </w:p>
    <w:p w14:paraId="1FED3F72">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执行2023年广西畜牧产品质量安全监督抽查文件规定的检测方法标准。</w:t>
      </w:r>
    </w:p>
    <w:p w14:paraId="0DCA88E3">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8．检测技术参数的考核</w:t>
      </w:r>
    </w:p>
    <w:p w14:paraId="28BB24D2">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在检测样品之前应进行技术参数考核试验。外标法要进行标准曲线（一般要求5-6个浓度，并且要覆盖1/2MRL，MRL，2MRL），回收率试验（设立1/2MRL，MRL，2MRL 3个浓度）和变异系数测定（一般要重复3-5次回收率试验），得到在本试验室操作条件下的各项参数，以后检样时只设1个阳性添加进行考察即可。对有残留限量的药物在计算检测结果时，要按平均回收率折算（本检测实验室获得的平均回收率），对于禁用药物则不必折算。内标法也要进行回收率和变异系数考察。检测时必须设立阴性和阳性添加对照组。</w:t>
      </w:r>
    </w:p>
    <w:p w14:paraId="165046E2">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9．检测报告制度</w:t>
      </w:r>
    </w:p>
    <w:p w14:paraId="4B00E34F">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9.1 检验员向检验单位业务管理部门出具每一份样品的检验报告，并应附残留量计算方法。</w:t>
      </w:r>
    </w:p>
    <w:p w14:paraId="396538BF">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9.2 承担检测任务单位应负责检测结果分析报告和检验结果汇总表编制工作。</w:t>
      </w:r>
    </w:p>
    <w:p w14:paraId="6D15F3E5">
      <w:pPr>
        <w:keepNext w:val="0"/>
        <w:keepLines w:val="0"/>
        <w:pageBreakBefore w:val="0"/>
        <w:widowControl w:val="0"/>
        <w:kinsoku/>
        <w:wordWrap/>
        <w:overflowPunct/>
        <w:topLinePunct w:val="0"/>
        <w:autoSpaceDE/>
        <w:autoSpaceDN/>
        <w:bidi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9.3 检测样品不合格结果必须在1个工作日内报送抽样单位和自治区农业农村厅，由抽样单位组织跟踪调查处理，书面调查处理意见需报自治区农业农村厅备案。</w:t>
      </w:r>
    </w:p>
    <w:p w14:paraId="20C5A6C1">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right="0" w:rightChars="0"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9.4 检测分析报告和检测结果汇总表纸质材料和电子件分四次上报自治区农业农村厅。</w:t>
      </w:r>
    </w:p>
    <w:p w14:paraId="127436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46230"/>
    <w:multiLevelType w:val="singleLevel"/>
    <w:tmpl w:val="38F4623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E3C93"/>
    <w:rsid w:val="591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unhideWhenUsed/>
    <w:qFormat/>
    <w:uiPriority w:val="99"/>
    <w:pPr>
      <w:spacing w:before="100" w:beforeAutospacing="1" w:after="100" w:afterAutospacing="1"/>
      <w:ind w:left="315" w:right="315" w:firstLine="420"/>
    </w:pPr>
    <w:rPr>
      <w:rFonts w:ascii="Calibri" w:hAnsi="Calibri" w:eastAsia="宋体" w:cs="Times New Roman"/>
      <w:szCs w:val="21"/>
    </w:rPr>
  </w:style>
  <w:style w:type="paragraph" w:styleId="3">
    <w:name w:val="Plain Text"/>
    <w:basedOn w:val="1"/>
    <w:unhideWhenUsed/>
    <w:qFormat/>
    <w:uiPriority w:val="99"/>
    <w:rPr>
      <w:rFonts w:ascii="宋体" w:hAnsi="Courier New" w:eastAsia="宋体" w:cs="Times New Roman"/>
      <w:szCs w:val="21"/>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2026-05-11T09:42:00Z</dcterms:created>
  <dc:creator>Cherry </dc:creator>
  <cp:lastModifiedBy>Cherry </cp:lastModifiedBy>
  <dcterms:modified xsi:type="dcterms:W3CDTF">2026-05-11T09:42:40Z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2B1BEC7FF4284818AB3C21931405A89E_11</vt:lpwstr>
  </property>
  <property fmtid="{D5CDD505-2E9C-101B-9397-08002B2CF9AE}" pid="4" name="KSOTemplateDocerSaveRecord">
    <vt:lpwstr>eyJoZGlkIjoiYjVkYzQ2MTZkNWFhZGZjMGExYzcxMDRmZDNhZDQxMDQiLCJ1c2VySWQiOiIyODA2NzQ4MTEifQ==</vt:lpwstr>
  </property>
</Properties>
</file>