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A4ED">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6EF2F12F">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91B9726">
      <w:pPr>
        <w:spacing w:line="560" w:lineRule="exact"/>
        <w:jc w:val="right"/>
        <w:rPr>
          <w:rFonts w:eastAsia="仿宋"/>
          <w:spacing w:val="8"/>
          <w:kern w:val="0"/>
          <w:sz w:val="28"/>
          <w:szCs w:val="28"/>
        </w:rPr>
      </w:pPr>
      <w:r>
        <w:rPr>
          <w:rFonts w:eastAsia="仿宋"/>
          <w:bCs/>
          <w:sz w:val="28"/>
          <w:szCs w:val="28"/>
        </w:rPr>
        <w:t>柳鱼峰综执责拆决字</w:t>
      </w:r>
      <w:r>
        <w:rPr>
          <w:rFonts w:eastAsia="仿宋"/>
          <w:sz w:val="28"/>
          <w:szCs w:val="28"/>
        </w:rPr>
        <w:t>〔</w:t>
      </w:r>
      <w:r>
        <w:rPr>
          <w:rFonts w:hint="eastAsia" w:eastAsia="仿宋"/>
          <w:sz w:val="28"/>
          <w:szCs w:val="28"/>
        </w:rPr>
        <w:t>2026</w:t>
      </w:r>
      <w:r>
        <w:rPr>
          <w:rFonts w:eastAsia="仿宋"/>
          <w:sz w:val="28"/>
          <w:szCs w:val="28"/>
        </w:rPr>
        <w:t>〕第</w:t>
      </w:r>
      <w:r>
        <w:rPr>
          <w:rFonts w:hint="eastAsia" w:eastAsia="仿宋"/>
          <w:sz w:val="28"/>
          <w:szCs w:val="28"/>
        </w:rPr>
        <w:t>84016</w:t>
      </w:r>
      <w:r>
        <w:rPr>
          <w:rFonts w:eastAsia="仿宋"/>
          <w:sz w:val="28"/>
          <w:szCs w:val="28"/>
        </w:rPr>
        <w:t xml:space="preserve">号 </w:t>
      </w:r>
    </w:p>
    <w:p w14:paraId="32828F68">
      <w:pPr>
        <w:spacing w:line="520" w:lineRule="exact"/>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黄付</w:t>
      </w:r>
      <w:r>
        <w:rPr>
          <w:rFonts w:eastAsia="仿宋"/>
          <w:sz w:val="28"/>
          <w:szCs w:val="28"/>
          <w:u w:val="single"/>
        </w:rPr>
        <w:t>、</w:t>
      </w:r>
      <w:r>
        <w:rPr>
          <w:rFonts w:hint="eastAsia" w:eastAsia="仿宋"/>
          <w:sz w:val="28"/>
          <w:szCs w:val="28"/>
          <w:u w:val="single"/>
        </w:rPr>
        <w:t>郑丽</w:t>
      </w:r>
      <w:r>
        <w:rPr>
          <w:rFonts w:eastAsia="仿宋"/>
          <w:sz w:val="28"/>
          <w:szCs w:val="28"/>
          <w:u w:val="single"/>
        </w:rPr>
        <w:t xml:space="preserve">  </w:t>
      </w:r>
      <w:r>
        <w:rPr>
          <w:rFonts w:eastAsia="仿宋"/>
          <w:sz w:val="28"/>
          <w:szCs w:val="28"/>
        </w:rPr>
        <w:t xml:space="preserve">            </w:t>
      </w:r>
    </w:p>
    <w:p w14:paraId="55C45355">
      <w:pPr>
        <w:spacing w:line="520" w:lineRule="exact"/>
        <w:rPr>
          <w:rFonts w:eastAsia="仿宋"/>
          <w:sz w:val="28"/>
          <w:szCs w:val="28"/>
          <w:u w:val="single"/>
        </w:rPr>
      </w:pPr>
      <w:r>
        <w:rPr>
          <w:rFonts w:eastAsia="仿宋"/>
          <w:sz w:val="28"/>
          <w:szCs w:val="28"/>
        </w:rPr>
        <w:t>地  址：</w:t>
      </w:r>
      <w:r>
        <w:rPr>
          <w:rFonts w:hint="eastAsia" w:eastAsia="仿宋"/>
          <w:sz w:val="28"/>
          <w:szCs w:val="28"/>
          <w:u w:val="single"/>
        </w:rPr>
        <w:t>静园路2号金科天宸25栋1单元3-2</w:t>
      </w:r>
      <w:r>
        <w:rPr>
          <w:rFonts w:eastAsia="仿宋"/>
          <w:sz w:val="28"/>
          <w:szCs w:val="28"/>
          <w:u w:val="single"/>
        </w:rPr>
        <w:t xml:space="preserve">                                          </w:t>
      </w:r>
    </w:p>
    <w:p w14:paraId="67BDD9D0">
      <w:pPr>
        <w:overflowPunct w:val="0"/>
        <w:adjustRightInd w:val="0"/>
        <w:snapToGrid w:val="0"/>
        <w:spacing w:before="290" w:line="520" w:lineRule="exact"/>
        <w:rPr>
          <w:rFonts w:eastAsia="仿宋"/>
          <w:sz w:val="28"/>
          <w:szCs w:val="28"/>
        </w:rPr>
      </w:pPr>
      <w:r>
        <w:rPr>
          <w:rFonts w:eastAsia="仿宋"/>
          <w:sz w:val="28"/>
          <w:szCs w:val="28"/>
          <w:u w:val="single"/>
        </w:rPr>
        <w:t xml:space="preserve">   </w:t>
      </w:r>
      <w:r>
        <w:rPr>
          <w:rFonts w:hint="eastAsia" w:eastAsia="仿宋"/>
          <w:sz w:val="28"/>
          <w:szCs w:val="28"/>
          <w:u w:val="single"/>
        </w:rPr>
        <w:t>黄付</w:t>
      </w:r>
      <w:r>
        <w:rPr>
          <w:rFonts w:eastAsia="仿宋"/>
          <w:sz w:val="28"/>
          <w:szCs w:val="28"/>
          <w:u w:val="single"/>
        </w:rPr>
        <w:t>、</w:t>
      </w:r>
      <w:r>
        <w:rPr>
          <w:rFonts w:hint="eastAsia" w:eastAsia="仿宋"/>
          <w:sz w:val="28"/>
          <w:szCs w:val="28"/>
          <w:u w:val="single"/>
        </w:rPr>
        <w:t>郑丽</w:t>
      </w:r>
      <w:r>
        <w:rPr>
          <w:rFonts w:eastAsia="仿宋"/>
          <w:sz w:val="28"/>
          <w:szCs w:val="28"/>
          <w:u w:val="single"/>
        </w:rPr>
        <w:t xml:space="preserve">     </w:t>
      </w:r>
      <w:r>
        <w:rPr>
          <w:rFonts w:eastAsia="仿宋"/>
          <w:sz w:val="28"/>
          <w:szCs w:val="28"/>
        </w:rPr>
        <w:t>：</w:t>
      </w:r>
    </w:p>
    <w:p w14:paraId="7959FD04">
      <w:pPr>
        <w:spacing w:line="520" w:lineRule="exact"/>
        <w:ind w:firstLine="526" w:firstLineChars="200"/>
        <w:rPr>
          <w:rFonts w:eastAsia="仿宋"/>
          <w:sz w:val="28"/>
          <w:szCs w:val="28"/>
        </w:rPr>
      </w:pPr>
      <w:r>
        <w:rPr>
          <w:rFonts w:eastAsia="仿宋"/>
          <w:sz w:val="28"/>
          <w:szCs w:val="28"/>
        </w:rPr>
        <w:t>根据《中华人民共和国行政处罚法》第五十四条的规定，本机关于</w:t>
      </w:r>
      <w:r>
        <w:rPr>
          <w:rFonts w:hint="eastAsia" w:eastAsia="仿宋"/>
          <w:sz w:val="28"/>
          <w:szCs w:val="28"/>
        </w:rPr>
        <w:t>2026</w:t>
      </w:r>
      <w:r>
        <w:rPr>
          <w:rFonts w:eastAsia="仿宋"/>
          <w:sz w:val="28"/>
          <w:szCs w:val="28"/>
        </w:rPr>
        <w:t>年</w:t>
      </w:r>
      <w:r>
        <w:rPr>
          <w:rFonts w:hint="eastAsia" w:eastAsia="仿宋"/>
          <w:sz w:val="28"/>
          <w:szCs w:val="28"/>
        </w:rPr>
        <w:t>2月10</w:t>
      </w:r>
      <w:r>
        <w:rPr>
          <w:rFonts w:eastAsia="仿宋"/>
          <w:sz w:val="28"/>
          <w:szCs w:val="28"/>
        </w:rPr>
        <w:t>日对你们（</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0C4C7758">
      <w:pPr>
        <w:spacing w:line="520" w:lineRule="exact"/>
        <w:ind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Az81JOkBAADWAwAADgAAAGRycy9lMm9Eb2MueG1srVNLjhMxEN0j&#10;cQfLe9KZoBm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AM/NST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Kqu&#10;lIPpAQAA1g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rPr>
        <w:t>2026</w:t>
      </w:r>
      <w:r>
        <w:rPr>
          <w:rFonts w:eastAsia="仿宋"/>
          <w:sz w:val="28"/>
          <w:szCs w:val="28"/>
        </w:rPr>
        <w:t>年</w:t>
      </w:r>
      <w:r>
        <w:rPr>
          <w:rFonts w:hint="eastAsia" w:eastAsia="仿宋"/>
          <w:sz w:val="28"/>
          <w:szCs w:val="28"/>
        </w:rPr>
        <w:t>2月10</w:t>
      </w:r>
      <w:r>
        <w:rPr>
          <w:rFonts w:eastAsia="仿宋"/>
          <w:sz w:val="28"/>
          <w:szCs w:val="28"/>
        </w:rPr>
        <w:t>日发现你们（</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静园路2号金科天宸25栋1单元3-2</w:t>
      </w:r>
      <w:r>
        <w:rPr>
          <w:rFonts w:eastAsia="仿宋"/>
          <w:sz w:val="28"/>
          <w:szCs w:val="28"/>
          <w:u w:val="single"/>
        </w:rPr>
        <w:t>南面建设</w:t>
      </w:r>
      <w:r>
        <w:rPr>
          <w:rFonts w:hint="eastAsia" w:eastAsia="仿宋"/>
          <w:sz w:val="28"/>
          <w:szCs w:val="28"/>
          <w:u w:val="single"/>
        </w:rPr>
        <w:t>一层钢架棚一处</w:t>
      </w:r>
      <w:r>
        <w:rPr>
          <w:rFonts w:eastAsia="仿宋"/>
          <w:sz w:val="28"/>
          <w:u w:val="single"/>
        </w:rPr>
        <w:t>（建设面积合计为</w:t>
      </w:r>
      <w:r>
        <w:rPr>
          <w:rFonts w:hint="eastAsia" w:eastAsia="仿宋"/>
          <w:sz w:val="28"/>
          <w:u w:val="single"/>
        </w:rPr>
        <w:t>4.5</w:t>
      </w:r>
      <w:r>
        <w:rPr>
          <w:rFonts w:eastAsia="仿宋"/>
          <w:sz w:val="28"/>
          <w:u w:val="single"/>
        </w:rPr>
        <w:t>平方米）</w:t>
      </w:r>
      <w:r>
        <w:rPr>
          <w:rFonts w:eastAsia="仿宋"/>
          <w:sz w:val="28"/>
        </w:rPr>
        <w:t>，</w:t>
      </w:r>
      <w:r>
        <w:rPr>
          <w:rFonts w:eastAsia="仿宋"/>
          <w:sz w:val="28"/>
          <w:szCs w:val="28"/>
        </w:rPr>
        <w:t>造成轻微影响后果。</w:t>
      </w:r>
    </w:p>
    <w:p w14:paraId="6C8B2C3B">
      <w:pPr>
        <w:overflowPunct w:val="0"/>
        <w:adjustRightInd w:val="0"/>
        <w:snapToGrid w:val="0"/>
        <w:spacing w:line="520" w:lineRule="exact"/>
        <w:ind w:right="28" w:firstLine="526" w:firstLineChars="200"/>
        <w:rPr>
          <w:rFonts w:eastAsia="仿宋"/>
          <w:sz w:val="28"/>
          <w:szCs w:val="28"/>
        </w:rPr>
      </w:pPr>
      <w:r>
        <w:rPr>
          <w:rFonts w:eastAsia="仿宋"/>
          <w:sz w:val="28"/>
          <w:szCs w:val="28"/>
        </w:rPr>
        <w:t>上述事实，由以下证据证实：</w:t>
      </w:r>
    </w:p>
    <w:p w14:paraId="322CB54B">
      <w:pPr>
        <w:overflowPunct w:val="0"/>
        <w:adjustRightInd w:val="0"/>
        <w:snapToGrid w:val="0"/>
        <w:spacing w:line="520" w:lineRule="exact"/>
        <w:ind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7833BA69">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738348E0">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0E8FA799">
      <w:pPr>
        <w:overflowPunct w:val="0"/>
        <w:adjustRightInd w:val="0"/>
        <w:snapToGrid w:val="0"/>
        <w:spacing w:line="520" w:lineRule="exact"/>
        <w:ind w:right="28" w:firstLine="526" w:firstLineChars="200"/>
        <w:rPr>
          <w:rFonts w:eastAsia="仿宋"/>
          <w:color w:val="000000"/>
          <w:sz w:val="28"/>
          <w:szCs w:val="28"/>
          <w:highlight w:val="yellow"/>
        </w:rPr>
      </w:pPr>
      <w:r>
        <w:rPr>
          <w:rFonts w:eastAsia="仿宋"/>
          <w:color w:val="000000"/>
          <w:sz w:val="28"/>
          <w:szCs w:val="28"/>
        </w:rPr>
        <w:t>证据四：</w:t>
      </w:r>
      <w:r>
        <w:rPr>
          <w:rFonts w:eastAsia="仿宋"/>
          <w:sz w:val="28"/>
          <w:szCs w:val="28"/>
          <w:u w:val="single"/>
        </w:rPr>
        <w:t>不动产调档信息</w:t>
      </w:r>
      <w:r>
        <w:rPr>
          <w:rFonts w:eastAsia="仿宋"/>
          <w:color w:val="000000"/>
          <w:sz w:val="28"/>
          <w:szCs w:val="28"/>
        </w:rPr>
        <w:t>，证明</w:t>
      </w:r>
      <w:r>
        <w:rPr>
          <w:rFonts w:eastAsia="仿宋"/>
          <w:color w:val="000000"/>
          <w:sz w:val="28"/>
          <w:szCs w:val="28"/>
          <w:u w:val="single"/>
        </w:rPr>
        <w:t>当事人的身份及办理相关手续的情况信息</w:t>
      </w:r>
      <w:r>
        <w:rPr>
          <w:rFonts w:eastAsia="仿宋"/>
          <w:color w:val="000000"/>
          <w:sz w:val="28"/>
          <w:szCs w:val="28"/>
        </w:rPr>
        <w:t>；</w:t>
      </w:r>
    </w:p>
    <w:p w14:paraId="381D538D">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五</w:t>
      </w:r>
      <w:r>
        <w:rPr>
          <w:rFonts w:eastAsia="仿宋"/>
          <w:color w:val="000000"/>
          <w:sz w:val="28"/>
          <w:szCs w:val="28"/>
        </w:rPr>
        <w:t>：</w:t>
      </w:r>
      <w:r>
        <w:rPr>
          <w:rFonts w:eastAsia="仿宋"/>
          <w:color w:val="000000"/>
          <w:sz w:val="28"/>
          <w:szCs w:val="28"/>
          <w:u w:val="single"/>
        </w:rPr>
        <w:t>《责令改正违法行为通知书》、《责令改正情况复查记录》</w:t>
      </w:r>
      <w:r>
        <w:rPr>
          <w:rFonts w:eastAsia="仿宋"/>
          <w:color w:val="000000"/>
          <w:sz w:val="28"/>
          <w:szCs w:val="28"/>
        </w:rPr>
        <w:t>，证明</w:t>
      </w:r>
      <w:r>
        <w:rPr>
          <w:rFonts w:eastAsia="仿宋"/>
          <w:color w:val="000000"/>
          <w:sz w:val="28"/>
          <w:szCs w:val="28"/>
          <w:u w:val="single"/>
        </w:rPr>
        <w:t>当事人逾期未改正违法行为</w:t>
      </w:r>
      <w:r>
        <w:rPr>
          <w:rFonts w:hint="eastAsia" w:eastAsia="仿宋"/>
          <w:color w:val="000000"/>
          <w:sz w:val="28"/>
          <w:szCs w:val="28"/>
          <w:u w:val="single"/>
        </w:rPr>
        <w:t>；</w:t>
      </w:r>
    </w:p>
    <w:p w14:paraId="581B2030">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六</w:t>
      </w:r>
      <w:r>
        <w:rPr>
          <w:rFonts w:eastAsia="仿宋"/>
          <w:color w:val="000000"/>
          <w:sz w:val="28"/>
          <w:szCs w:val="28"/>
        </w:rPr>
        <w:t>：</w:t>
      </w:r>
      <w:r>
        <w:rPr>
          <w:rFonts w:eastAsia="仿宋"/>
          <w:color w:val="000000"/>
          <w:sz w:val="28"/>
          <w:szCs w:val="28"/>
          <w:u w:val="single"/>
        </w:rPr>
        <w:t>行政处罚意见书</w:t>
      </w:r>
      <w:r>
        <w:rPr>
          <w:rFonts w:eastAsia="仿宋"/>
          <w:color w:val="000000"/>
          <w:sz w:val="28"/>
          <w:szCs w:val="28"/>
        </w:rPr>
        <w:t>，证明</w:t>
      </w:r>
      <w:r>
        <w:rPr>
          <w:rFonts w:eastAsia="仿宋"/>
          <w:color w:val="000000"/>
          <w:sz w:val="28"/>
          <w:szCs w:val="28"/>
          <w:u w:val="single"/>
        </w:rPr>
        <w:t>违法建设部分和违法建设面积</w:t>
      </w:r>
      <w:r>
        <w:rPr>
          <w:rFonts w:eastAsia="仿宋"/>
          <w:color w:val="000000"/>
          <w:sz w:val="28"/>
          <w:szCs w:val="28"/>
        </w:rPr>
        <w:t>；</w:t>
      </w:r>
    </w:p>
    <w:p w14:paraId="23AEB4B8">
      <w:pPr>
        <w:overflowPunct w:val="0"/>
        <w:adjustRightInd w:val="0"/>
        <w:snapToGrid w:val="0"/>
        <w:spacing w:line="520" w:lineRule="exact"/>
        <w:ind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七</w:t>
      </w:r>
      <w:r>
        <w:rPr>
          <w:rFonts w:eastAsia="仿宋"/>
          <w:color w:val="000000"/>
          <w:sz w:val="28"/>
          <w:szCs w:val="28"/>
        </w:rPr>
        <w:t>：</w:t>
      </w:r>
      <w:r>
        <w:rPr>
          <w:rFonts w:eastAsia="仿宋"/>
          <w:color w:val="000000"/>
          <w:sz w:val="28"/>
          <w:szCs w:val="28"/>
          <w:u w:val="single"/>
        </w:rPr>
        <w:t>视听取证文书及光碟</w:t>
      </w:r>
      <w:r>
        <w:rPr>
          <w:rFonts w:eastAsia="仿宋"/>
          <w:color w:val="000000"/>
          <w:sz w:val="28"/>
          <w:szCs w:val="28"/>
        </w:rPr>
        <w:t>，证明</w:t>
      </w:r>
      <w:r>
        <w:rPr>
          <w:rFonts w:eastAsia="仿宋"/>
          <w:color w:val="000000"/>
          <w:sz w:val="28"/>
          <w:szCs w:val="28"/>
          <w:u w:val="single"/>
        </w:rPr>
        <w:t>查处违法建设经过</w:t>
      </w:r>
      <w:r>
        <w:rPr>
          <w:rFonts w:eastAsia="仿宋"/>
          <w:color w:val="000000"/>
          <w:sz w:val="28"/>
          <w:szCs w:val="28"/>
        </w:rPr>
        <w:t>。</w:t>
      </w:r>
    </w:p>
    <w:p w14:paraId="0057C42D">
      <w:pPr>
        <w:overflowPunct w:val="0"/>
        <w:adjustRightInd w:val="0"/>
        <w:snapToGrid w:val="0"/>
        <w:spacing w:line="520" w:lineRule="exact"/>
        <w:ind w:right="28" w:firstLine="526" w:firstLineChars="200"/>
        <w:rPr>
          <w:rFonts w:eastAsia="仿宋"/>
          <w:color w:val="000000"/>
          <w:sz w:val="28"/>
          <w:szCs w:val="28"/>
        </w:rPr>
      </w:pPr>
      <w:r>
        <w:rPr>
          <w:rFonts w:hint="eastAsia" w:eastAsia="仿宋"/>
          <w:color w:val="000000"/>
          <w:sz w:val="28"/>
          <w:szCs w:val="28"/>
          <w:u w:val="single"/>
        </w:rPr>
        <w:t>2026年 3月 25日</w:t>
      </w:r>
      <w:r>
        <w:rPr>
          <w:rFonts w:eastAsia="仿宋"/>
          <w:color w:val="000000"/>
          <w:sz w:val="28"/>
          <w:szCs w:val="28"/>
        </w:rPr>
        <w:t>，本机关依法向你们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送达了《责令限期拆除告知书》（柳鱼峰综执责拆告字</w:t>
      </w:r>
      <w:r>
        <w:rPr>
          <w:rFonts w:eastAsia="仿宋"/>
          <w:bCs/>
          <w:sz w:val="28"/>
          <w:szCs w:val="28"/>
        </w:rPr>
        <w:t>〔</w:t>
      </w:r>
      <w:r>
        <w:rPr>
          <w:rFonts w:hint="eastAsia" w:eastAsia="仿宋"/>
          <w:bCs/>
          <w:sz w:val="28"/>
          <w:szCs w:val="28"/>
        </w:rPr>
        <w:t>2026</w:t>
      </w:r>
      <w:r>
        <w:rPr>
          <w:rFonts w:eastAsia="仿宋"/>
          <w:bCs/>
          <w:sz w:val="28"/>
          <w:szCs w:val="28"/>
        </w:rPr>
        <w:t>〕第</w:t>
      </w:r>
      <w:r>
        <w:rPr>
          <w:rFonts w:hint="eastAsia" w:eastAsia="仿宋"/>
          <w:bCs/>
          <w:sz w:val="28"/>
          <w:szCs w:val="28"/>
        </w:rPr>
        <w:t>84016</w:t>
      </w:r>
      <w:r>
        <w:rPr>
          <w:rFonts w:eastAsia="仿宋"/>
          <w:bCs/>
          <w:sz w:val="28"/>
          <w:szCs w:val="28"/>
        </w:rPr>
        <w:t>号</w:t>
      </w:r>
      <w:r>
        <w:rPr>
          <w:rFonts w:eastAsia="仿宋"/>
          <w:color w:val="000000"/>
          <w:sz w:val="28"/>
          <w:szCs w:val="28"/>
        </w:rPr>
        <w:t>），告知你们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拟作出行政处罚决定的事实、理由、依据及内容，并告知你们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依法享有的权利。</w:t>
      </w:r>
    </w:p>
    <w:p w14:paraId="420D90D8">
      <w:pPr>
        <w:overflowPunct w:val="0"/>
        <w:adjustRightInd w:val="0"/>
        <w:snapToGrid w:val="0"/>
        <w:spacing w:line="520" w:lineRule="exact"/>
        <w:ind w:right="28" w:firstLine="526" w:firstLineChars="200"/>
        <w:rPr>
          <w:rFonts w:eastAsia="仿宋"/>
          <w:bCs/>
          <w:sz w:val="28"/>
          <w:szCs w:val="28"/>
        </w:rPr>
      </w:pPr>
      <w:r>
        <w:rPr>
          <w:rFonts w:eastAsia="仿宋"/>
          <w:sz w:val="28"/>
          <w:szCs w:val="28"/>
        </w:rPr>
        <w:t>你们（</w:t>
      </w:r>
      <w:r>
        <w:rPr>
          <w:rFonts w:eastAsia="仿宋"/>
          <w:strike/>
          <w:sz w:val="28"/>
          <w:szCs w:val="28"/>
        </w:rPr>
        <w:t>单位</w:t>
      </w:r>
      <w:r>
        <w:rPr>
          <w:rFonts w:eastAsia="仿宋"/>
          <w:sz w:val="28"/>
          <w:szCs w:val="28"/>
        </w:rPr>
        <w:t>）</w:t>
      </w:r>
      <w:r>
        <w:rPr>
          <w:rFonts w:eastAsia="仿宋"/>
          <w:bCs/>
          <w:sz w:val="28"/>
          <w:szCs w:val="28"/>
        </w:rPr>
        <w:t>在规定期限内未提出陈述、申辩要求。</w:t>
      </w:r>
    </w:p>
    <w:p w14:paraId="1D7A858A">
      <w:pPr>
        <w:spacing w:line="500" w:lineRule="exact"/>
        <w:ind w:firstLine="526" w:firstLineChars="200"/>
        <w:jc w:val="left"/>
        <w:rPr>
          <w:rFonts w:eastAsia="仿宋"/>
          <w:color w:val="000000"/>
          <w:sz w:val="28"/>
          <w:szCs w:val="28"/>
        </w:rPr>
      </w:pPr>
      <w:r>
        <w:rPr>
          <w:rFonts w:eastAsia="仿宋"/>
          <w:color w:val="000000"/>
          <w:sz w:val="28"/>
          <w:szCs w:val="28"/>
        </w:rPr>
        <w:t>本机关认为，你们</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未取得建设工程规划许可证在</w:t>
      </w:r>
      <w:r>
        <w:rPr>
          <w:rFonts w:hint="eastAsia" w:eastAsia="仿宋"/>
          <w:color w:val="000000"/>
          <w:sz w:val="28"/>
          <w:szCs w:val="28"/>
          <w:u w:val="single"/>
        </w:rPr>
        <w:t>静园路2号金科天宸</w:t>
      </w:r>
    </w:p>
    <w:p w14:paraId="0061C38C">
      <w:pPr>
        <w:spacing w:line="500" w:lineRule="exact"/>
        <w:ind w:left="380" w:leftChars="197"/>
        <w:jc w:val="center"/>
        <w:rPr>
          <w:rFonts w:eastAsia="仿宋"/>
          <w:bCs/>
          <w:sz w:val="32"/>
          <w:szCs w:val="32"/>
        </w:rPr>
      </w:pPr>
      <w:r>
        <w:rPr>
          <w:rFonts w:eastAsia="仿宋"/>
          <w:color w:val="000000"/>
          <w:sz w:val="24"/>
        </w:rPr>
        <w:t>第1页   共2页</w:t>
      </w:r>
    </w:p>
    <w:p w14:paraId="7A0926D1">
      <w:pPr>
        <w:spacing w:line="500" w:lineRule="exact"/>
        <w:jc w:val="left"/>
        <w:rPr>
          <w:rFonts w:eastAsia="仿宋"/>
          <w:kern w:val="0"/>
          <w:szCs w:val="21"/>
        </w:rPr>
      </w:pPr>
      <w:r>
        <w:rPr>
          <w:rFonts w:hint="eastAsia" w:eastAsia="仿宋"/>
          <w:color w:val="000000"/>
          <w:sz w:val="28"/>
          <w:szCs w:val="28"/>
          <w:u w:val="single"/>
        </w:rPr>
        <w:t>25栋1单元3-2</w:t>
      </w:r>
      <w:r>
        <w:rPr>
          <w:rFonts w:eastAsia="仿宋"/>
          <w:color w:val="000000"/>
          <w:sz w:val="28"/>
          <w:szCs w:val="28"/>
          <w:u w:val="single"/>
        </w:rPr>
        <w:t>南面建设</w:t>
      </w:r>
      <w:r>
        <w:rPr>
          <w:rFonts w:hint="eastAsia" w:eastAsia="仿宋"/>
          <w:color w:val="000000"/>
          <w:sz w:val="28"/>
          <w:szCs w:val="28"/>
          <w:u w:val="single"/>
        </w:rPr>
        <w:t>一层钢架棚一处</w:t>
      </w:r>
      <w:r>
        <w:rPr>
          <w:rFonts w:eastAsia="仿宋"/>
          <w:color w:val="000000"/>
          <w:sz w:val="28"/>
          <w:szCs w:val="28"/>
          <w:u w:val="single"/>
        </w:rPr>
        <w:t>（建设总面积</w:t>
      </w:r>
      <w:r>
        <w:rPr>
          <w:rFonts w:hint="eastAsia" w:eastAsia="仿宋"/>
          <w:color w:val="000000"/>
          <w:sz w:val="28"/>
          <w:szCs w:val="28"/>
          <w:u w:val="single"/>
        </w:rPr>
        <w:t>4.5</w:t>
      </w:r>
      <w:r>
        <w:rPr>
          <w:rFonts w:eastAsia="仿宋"/>
          <w:color w:val="000000"/>
          <w:sz w:val="28"/>
          <w:szCs w:val="28"/>
          <w:u w:val="single"/>
        </w:rPr>
        <w:t>平方米</w:t>
      </w:r>
      <w:r>
        <w:rPr>
          <w:rFonts w:eastAsia="仿宋"/>
          <w:color w:val="000000"/>
          <w:sz w:val="28"/>
          <w:szCs w:val="28"/>
        </w:rPr>
        <w:t>），</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C230946">
      <w:pPr>
        <w:overflowPunct w:val="0"/>
        <w:adjustRightInd w:val="0"/>
        <w:snapToGrid w:val="0"/>
        <w:spacing w:line="520" w:lineRule="exact"/>
        <w:ind w:right="28" w:firstLine="526" w:firstLineChars="200"/>
        <w:rPr>
          <w:rFonts w:eastAsia="仿宋"/>
          <w:sz w:val="28"/>
          <w:szCs w:val="28"/>
        </w:rPr>
      </w:pPr>
      <w:r>
        <w:rPr>
          <w:rFonts w:eastAsia="仿宋"/>
          <w:sz w:val="28"/>
          <w:szCs w:val="28"/>
        </w:rPr>
        <w:t>鉴于你们（</w:t>
      </w:r>
      <w:r>
        <w:rPr>
          <w:rFonts w:eastAsia="仿宋"/>
          <w:strike/>
          <w:sz w:val="28"/>
          <w:szCs w:val="28"/>
        </w:rPr>
        <w:t>单位</w:t>
      </w:r>
      <w:r>
        <w:rPr>
          <w:rFonts w:eastAsia="仿宋"/>
          <w:sz w:val="28"/>
          <w:szCs w:val="28"/>
        </w:rPr>
        <w:t>）</w:t>
      </w:r>
      <w:r>
        <w:rPr>
          <w:rFonts w:eastAsia="仿宋"/>
          <w:sz w:val="28"/>
          <w:szCs w:val="28"/>
          <w:u w:val="single"/>
        </w:rPr>
        <w:t>违法建筑面积为</w:t>
      </w:r>
      <w:r>
        <w:rPr>
          <w:rFonts w:hint="eastAsia" w:eastAsia="仿宋"/>
          <w:sz w:val="28"/>
          <w:szCs w:val="28"/>
          <w:u w:val="single"/>
        </w:rPr>
        <w:t>4.5</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的规定，本机关决定对你们（</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7727AB40">
      <w:pPr>
        <w:overflowPunct w:val="0"/>
        <w:adjustRightInd w:val="0"/>
        <w:snapToGrid w:val="0"/>
        <w:spacing w:line="520" w:lineRule="exact"/>
        <w:ind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47E1BADF">
      <w:pPr>
        <w:pStyle w:val="3"/>
        <w:spacing w:line="520" w:lineRule="exact"/>
        <w:ind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39CAEA55">
      <w:pPr>
        <w:overflowPunct w:val="0"/>
        <w:adjustRightInd w:val="0"/>
        <w:snapToGrid w:val="0"/>
        <w:spacing w:line="520" w:lineRule="exact"/>
        <w:ind w:firstLine="526" w:firstLineChars="200"/>
        <w:jc w:val="left"/>
        <w:rPr>
          <w:rFonts w:eastAsia="仿宋"/>
          <w:sz w:val="28"/>
          <w:szCs w:val="28"/>
        </w:rPr>
      </w:pPr>
    </w:p>
    <w:p w14:paraId="388C993E">
      <w:pPr>
        <w:overflowPunct w:val="0"/>
        <w:adjustRightInd w:val="0"/>
        <w:snapToGrid w:val="0"/>
        <w:spacing w:line="520" w:lineRule="exact"/>
        <w:ind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color w:val="060606"/>
          <w:sz w:val="28"/>
          <w:szCs w:val="28"/>
        </w:rPr>
        <w:t xml:space="preserve"> </w:t>
      </w:r>
      <w:r>
        <w:rPr>
          <w:rFonts w:eastAsia="仿宋"/>
          <w:sz w:val="28"/>
          <w:szCs w:val="28"/>
        </w:rPr>
        <w:t>联系电话：</w:t>
      </w:r>
      <w:r>
        <w:rPr>
          <w:rFonts w:eastAsia="仿宋"/>
          <w:color w:val="060606"/>
          <w:sz w:val="28"/>
          <w:szCs w:val="28"/>
          <w:u w:val="single"/>
        </w:rPr>
        <w:t xml:space="preserve">  15577772989                </w:t>
      </w:r>
    </w:p>
    <w:p w14:paraId="04DFBB9D">
      <w:pPr>
        <w:spacing w:line="520" w:lineRule="exact"/>
        <w:ind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162D3295">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5EFA289D">
      <w:pPr>
        <w:wordWrap w:val="0"/>
        <w:spacing w:line="520" w:lineRule="exact"/>
        <w:ind w:left="380" w:leftChars="197"/>
        <w:jc w:val="right"/>
        <w:rPr>
          <w:rFonts w:eastAsia="仿宋"/>
          <w:sz w:val="28"/>
          <w:szCs w:val="28"/>
        </w:rPr>
      </w:pPr>
      <w:r>
        <w:rPr>
          <w:rFonts w:eastAsia="仿宋"/>
          <w:sz w:val="28"/>
          <w:szCs w:val="28"/>
        </w:rPr>
        <w:t xml:space="preserve">                                      </w:t>
      </w:r>
      <w:r>
        <w:rPr>
          <w:rFonts w:hint="eastAsia" w:eastAsia="仿宋"/>
          <w:sz w:val="28"/>
          <w:szCs w:val="28"/>
        </w:rPr>
        <w:t xml:space="preserve">二0二六年 五月 八日 </w:t>
      </w:r>
      <w:r>
        <w:rPr>
          <w:rFonts w:eastAsia="仿宋"/>
          <w:sz w:val="28"/>
          <w:szCs w:val="28"/>
        </w:rPr>
        <w:t xml:space="preserve">       </w:t>
      </w:r>
    </w:p>
    <w:p w14:paraId="3DF4E880">
      <w:pPr>
        <w:spacing w:line="540" w:lineRule="exact"/>
        <w:rPr>
          <w:rFonts w:eastAsia="仿宋"/>
          <w:sz w:val="28"/>
          <w:szCs w:val="28"/>
          <w:u w:val="thick"/>
        </w:rPr>
      </w:pPr>
    </w:p>
    <w:p w14:paraId="77884BB1">
      <w:pPr>
        <w:spacing w:line="540" w:lineRule="exact"/>
        <w:rPr>
          <w:rFonts w:eastAsia="仿宋"/>
          <w:sz w:val="28"/>
          <w:szCs w:val="28"/>
          <w:u w:val="thick"/>
        </w:rPr>
      </w:pPr>
      <w:r>
        <w:rPr>
          <w:rFonts w:eastAsia="仿宋"/>
          <w:sz w:val="28"/>
          <w:szCs w:val="28"/>
          <w:u w:val="thick"/>
        </w:rPr>
        <w:t xml:space="preserve">                                                                                          </w:t>
      </w:r>
    </w:p>
    <w:p w14:paraId="42CCB34C">
      <w:pPr>
        <w:ind w:left="380" w:leftChars="197"/>
        <w:jc w:val="right"/>
        <w:rPr>
          <w:rFonts w:eastAsia="仿宋"/>
          <w:sz w:val="24"/>
        </w:rPr>
      </w:pPr>
      <w:r>
        <w:rPr>
          <w:rFonts w:eastAsia="仿宋"/>
          <w:sz w:val="24"/>
        </w:rPr>
        <w:t>第二联：交当事人（共二联）</w:t>
      </w:r>
    </w:p>
    <w:p w14:paraId="109B98E4">
      <w:pPr>
        <w:spacing w:line="560" w:lineRule="exact"/>
        <w:ind w:left="380" w:leftChars="197"/>
        <w:jc w:val="center"/>
        <w:rPr>
          <w:rFonts w:hint="eastAsia" w:eastAsia="仿宋"/>
          <w:color w:val="000000"/>
          <w:sz w:val="24"/>
        </w:rPr>
      </w:pPr>
      <w:r>
        <w:rPr>
          <w:rFonts w:eastAsia="仿宋"/>
          <w:color w:val="000000"/>
          <w:sz w:val="24"/>
        </w:rPr>
        <w:t>第2页   共2页</w:t>
      </w:r>
      <w:bookmarkStart w:id="0" w:name="_GoBack"/>
      <w:bookmarkEnd w:id="0"/>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D4F4716-F618-4D81-9694-E72A43F16BE5}"/>
  </w:font>
  <w:font w:name="方正小标宋简体">
    <w:panose1 w:val="02000000000000000000"/>
    <w:charset w:val="86"/>
    <w:family w:val="auto"/>
    <w:pitch w:val="default"/>
    <w:sig w:usb0="00000001" w:usb1="080E0000" w:usb2="00000000" w:usb3="00000000" w:csb0="00040000" w:csb1="00000000"/>
    <w:embedRegular r:id="rId2" w:fontKey="{6AA7BF8D-A077-4396-B8BD-937B2DA5BD19}"/>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5A671084-7FE1-4908-8DBD-C01C2B38F0C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EC1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C7BF5"/>
    <w:rsid w:val="008D036F"/>
    <w:rsid w:val="008D08D3"/>
    <w:rsid w:val="008E0B2F"/>
    <w:rsid w:val="008E377A"/>
    <w:rsid w:val="008E50EB"/>
    <w:rsid w:val="008F0C32"/>
    <w:rsid w:val="008F5E50"/>
    <w:rsid w:val="008F6735"/>
    <w:rsid w:val="0090347E"/>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B3694"/>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1BE5"/>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F65837"/>
    <w:rsid w:val="029F01A0"/>
    <w:rsid w:val="03973783"/>
    <w:rsid w:val="03C823A6"/>
    <w:rsid w:val="04894B0C"/>
    <w:rsid w:val="064D4D61"/>
    <w:rsid w:val="0699564B"/>
    <w:rsid w:val="078A2A41"/>
    <w:rsid w:val="0837742C"/>
    <w:rsid w:val="08F178DD"/>
    <w:rsid w:val="092527FA"/>
    <w:rsid w:val="0A0D383A"/>
    <w:rsid w:val="0A62500B"/>
    <w:rsid w:val="0A65341A"/>
    <w:rsid w:val="0AF05A82"/>
    <w:rsid w:val="0C4018BC"/>
    <w:rsid w:val="0CD034AF"/>
    <w:rsid w:val="0CDB3D15"/>
    <w:rsid w:val="0DDD09B7"/>
    <w:rsid w:val="0E393E3D"/>
    <w:rsid w:val="0E8947EC"/>
    <w:rsid w:val="0EC20D63"/>
    <w:rsid w:val="0F4A6758"/>
    <w:rsid w:val="0FBA2816"/>
    <w:rsid w:val="0FE60171"/>
    <w:rsid w:val="103B0600"/>
    <w:rsid w:val="10511244"/>
    <w:rsid w:val="109B7F20"/>
    <w:rsid w:val="11351AE5"/>
    <w:rsid w:val="119A5D8B"/>
    <w:rsid w:val="123A69E4"/>
    <w:rsid w:val="125B5E8B"/>
    <w:rsid w:val="130A4DBF"/>
    <w:rsid w:val="132F2FF1"/>
    <w:rsid w:val="145864AB"/>
    <w:rsid w:val="14691E8C"/>
    <w:rsid w:val="14904B4F"/>
    <w:rsid w:val="15A37203"/>
    <w:rsid w:val="161D7B2E"/>
    <w:rsid w:val="16CF1E69"/>
    <w:rsid w:val="19506810"/>
    <w:rsid w:val="197A58E5"/>
    <w:rsid w:val="19BC5087"/>
    <w:rsid w:val="1B5B6F0C"/>
    <w:rsid w:val="1B7C2AA1"/>
    <w:rsid w:val="1D0C4F8F"/>
    <w:rsid w:val="1D4C2226"/>
    <w:rsid w:val="1E367A20"/>
    <w:rsid w:val="1F77033E"/>
    <w:rsid w:val="1FAB0C94"/>
    <w:rsid w:val="1FC15DB7"/>
    <w:rsid w:val="206519A9"/>
    <w:rsid w:val="20AC6192"/>
    <w:rsid w:val="20E32EA2"/>
    <w:rsid w:val="218F301E"/>
    <w:rsid w:val="22706419"/>
    <w:rsid w:val="22CC1F1D"/>
    <w:rsid w:val="22DB5DA9"/>
    <w:rsid w:val="231774AE"/>
    <w:rsid w:val="23C11063"/>
    <w:rsid w:val="24AE117C"/>
    <w:rsid w:val="25CE2CD8"/>
    <w:rsid w:val="267C4631"/>
    <w:rsid w:val="26871C95"/>
    <w:rsid w:val="2712534D"/>
    <w:rsid w:val="290D7A1C"/>
    <w:rsid w:val="2927669F"/>
    <w:rsid w:val="292C45BF"/>
    <w:rsid w:val="2A322970"/>
    <w:rsid w:val="2BCC2946"/>
    <w:rsid w:val="2C33766B"/>
    <w:rsid w:val="2D2D4238"/>
    <w:rsid w:val="2E1A0725"/>
    <w:rsid w:val="2E206D68"/>
    <w:rsid w:val="2E29795D"/>
    <w:rsid w:val="30174DC8"/>
    <w:rsid w:val="32841682"/>
    <w:rsid w:val="32F95842"/>
    <w:rsid w:val="334543BA"/>
    <w:rsid w:val="35B6316F"/>
    <w:rsid w:val="36347E29"/>
    <w:rsid w:val="36F550B3"/>
    <w:rsid w:val="370F4F01"/>
    <w:rsid w:val="38DC7373"/>
    <w:rsid w:val="3B3206C5"/>
    <w:rsid w:val="3B9F04BB"/>
    <w:rsid w:val="3C3D5A63"/>
    <w:rsid w:val="3C9D1901"/>
    <w:rsid w:val="3D544CEB"/>
    <w:rsid w:val="3DF96344"/>
    <w:rsid w:val="3F1D259C"/>
    <w:rsid w:val="3F966A1F"/>
    <w:rsid w:val="3FBC5BC3"/>
    <w:rsid w:val="3FFF1609"/>
    <w:rsid w:val="400B38A1"/>
    <w:rsid w:val="40580D4D"/>
    <w:rsid w:val="40AF7137"/>
    <w:rsid w:val="40D37250"/>
    <w:rsid w:val="419173BF"/>
    <w:rsid w:val="426124EE"/>
    <w:rsid w:val="42B81FAF"/>
    <w:rsid w:val="42C6121D"/>
    <w:rsid w:val="42EE68FE"/>
    <w:rsid w:val="42F4157C"/>
    <w:rsid w:val="434D263E"/>
    <w:rsid w:val="440A7A16"/>
    <w:rsid w:val="44CF4680"/>
    <w:rsid w:val="46110EB4"/>
    <w:rsid w:val="47403573"/>
    <w:rsid w:val="4760490C"/>
    <w:rsid w:val="478455AC"/>
    <w:rsid w:val="479A3D38"/>
    <w:rsid w:val="48483FF3"/>
    <w:rsid w:val="48F54D62"/>
    <w:rsid w:val="4B205255"/>
    <w:rsid w:val="4B2B0C01"/>
    <w:rsid w:val="4BCB5F7B"/>
    <w:rsid w:val="4CAA4B4A"/>
    <w:rsid w:val="4D5256A3"/>
    <w:rsid w:val="4DB44562"/>
    <w:rsid w:val="4DD455D1"/>
    <w:rsid w:val="4E177899"/>
    <w:rsid w:val="4ECF0DD2"/>
    <w:rsid w:val="4F2D7C01"/>
    <w:rsid w:val="4F4767AD"/>
    <w:rsid w:val="4F86031A"/>
    <w:rsid w:val="51616EAC"/>
    <w:rsid w:val="52BD6CE2"/>
    <w:rsid w:val="52C35B14"/>
    <w:rsid w:val="53BE1B4D"/>
    <w:rsid w:val="53ED0749"/>
    <w:rsid w:val="541F1B3B"/>
    <w:rsid w:val="55AF35C2"/>
    <w:rsid w:val="55F13113"/>
    <w:rsid w:val="560342E4"/>
    <w:rsid w:val="561478DC"/>
    <w:rsid w:val="56417797"/>
    <w:rsid w:val="56711E52"/>
    <w:rsid w:val="56A064C1"/>
    <w:rsid w:val="56FE1B15"/>
    <w:rsid w:val="5731141C"/>
    <w:rsid w:val="576F0018"/>
    <w:rsid w:val="57AF7945"/>
    <w:rsid w:val="57D47AED"/>
    <w:rsid w:val="57EE2B8E"/>
    <w:rsid w:val="580F737C"/>
    <w:rsid w:val="583242D4"/>
    <w:rsid w:val="583C29E5"/>
    <w:rsid w:val="59213594"/>
    <w:rsid w:val="59450874"/>
    <w:rsid w:val="59B85AE9"/>
    <w:rsid w:val="5A002988"/>
    <w:rsid w:val="5B745AF6"/>
    <w:rsid w:val="5B7E7C0D"/>
    <w:rsid w:val="5BB60836"/>
    <w:rsid w:val="5BC11F10"/>
    <w:rsid w:val="5D027239"/>
    <w:rsid w:val="5D7B672F"/>
    <w:rsid w:val="5D964551"/>
    <w:rsid w:val="5D996C2C"/>
    <w:rsid w:val="5FF3766A"/>
    <w:rsid w:val="61C02AAD"/>
    <w:rsid w:val="622E2071"/>
    <w:rsid w:val="630E0332"/>
    <w:rsid w:val="637B795F"/>
    <w:rsid w:val="63EA4289"/>
    <w:rsid w:val="659558D5"/>
    <w:rsid w:val="66CC2CAC"/>
    <w:rsid w:val="66FD73C6"/>
    <w:rsid w:val="671A1EC2"/>
    <w:rsid w:val="678F3EFE"/>
    <w:rsid w:val="67CC5B90"/>
    <w:rsid w:val="680C1EDE"/>
    <w:rsid w:val="684C0310"/>
    <w:rsid w:val="686167A9"/>
    <w:rsid w:val="68CD3E8D"/>
    <w:rsid w:val="692F6416"/>
    <w:rsid w:val="6ADC4CE5"/>
    <w:rsid w:val="6BBD6367"/>
    <w:rsid w:val="6C287EC9"/>
    <w:rsid w:val="6C2C45A7"/>
    <w:rsid w:val="6C673B1B"/>
    <w:rsid w:val="6D342CCC"/>
    <w:rsid w:val="6DFB6C90"/>
    <w:rsid w:val="6E2B1331"/>
    <w:rsid w:val="6EB05EBC"/>
    <w:rsid w:val="6F3F68EE"/>
    <w:rsid w:val="70560F05"/>
    <w:rsid w:val="708D3A93"/>
    <w:rsid w:val="70B33975"/>
    <w:rsid w:val="711732E2"/>
    <w:rsid w:val="724054E7"/>
    <w:rsid w:val="725601E5"/>
    <w:rsid w:val="72D67440"/>
    <w:rsid w:val="730D08BE"/>
    <w:rsid w:val="74420D55"/>
    <w:rsid w:val="74BC6C49"/>
    <w:rsid w:val="75737679"/>
    <w:rsid w:val="77EB1495"/>
    <w:rsid w:val="78235C03"/>
    <w:rsid w:val="78EE1442"/>
    <w:rsid w:val="79117376"/>
    <w:rsid w:val="793C0108"/>
    <w:rsid w:val="79670C5C"/>
    <w:rsid w:val="79703990"/>
    <w:rsid w:val="79842712"/>
    <w:rsid w:val="7A145F9A"/>
    <w:rsid w:val="7B23561F"/>
    <w:rsid w:val="7B786874"/>
    <w:rsid w:val="7BE67DEC"/>
    <w:rsid w:val="7C240B22"/>
    <w:rsid w:val="7C3201A0"/>
    <w:rsid w:val="7C605C0D"/>
    <w:rsid w:val="7C933172"/>
    <w:rsid w:val="7DAB6F9D"/>
    <w:rsid w:val="7EBB0C5D"/>
    <w:rsid w:val="7F461CA6"/>
    <w:rsid w:val="7F54703D"/>
    <w:rsid w:val="7F72300C"/>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3"/>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1296</Words>
  <Characters>1363</Characters>
  <Lines>12</Lines>
  <Paragraphs>3</Paragraphs>
  <TotalTime>3</TotalTime>
  <ScaleCrop>false</ScaleCrop>
  <LinksUpToDate>false</LinksUpToDate>
  <CharactersWithSpaces>1675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刘莉</cp:lastModifiedBy>
  <cp:lastPrinted>2026-03-26T01:28:00Z</cp:lastPrinted>
  <dcterms:modified xsi:type="dcterms:W3CDTF">2026-05-09T01:32:19Z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3B4AD115E90D4925AD56DFAC8660ADFF</vt:lpwstr>
  </property>
  <property fmtid="{D5CDD505-2E9C-101B-9397-08002B2CF9AE}" pid="4" name="KSOTemplateDocerSaveRecord">
    <vt:lpwstr>eyJoZGlkIjoiMjRjMmIwN2JhY2U2OGYwZDk1MzkyNTcwZTk0ZTdlY2IiLCJ1c2VySWQiOiIxNzEyMzM1OTc4In0=</vt:lpwstr>
  </property>
</Properties>
</file>