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C00134">
      <w:pPr>
        <w:spacing w:line="510" w:lineRule="exact"/>
        <w:ind w:left="380" w:leftChars="197" w:firstLine="630" w:firstLineChars="208"/>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柳州市鱼峰区综合行政执法局</w:t>
      </w:r>
    </w:p>
    <w:p w14:paraId="6CFB27B7">
      <w:pPr>
        <w:spacing w:line="510" w:lineRule="exact"/>
        <w:ind w:left="380" w:leftChars="197" w:firstLine="880" w:firstLineChars="208"/>
        <w:jc w:val="center"/>
        <w:rPr>
          <w:rFonts w:hint="eastAsia"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7A2F932F">
      <w:pPr>
        <w:spacing w:line="420" w:lineRule="exact"/>
        <w:ind w:left="380" w:leftChars="197" w:firstLine="547" w:firstLineChars="208"/>
        <w:jc w:val="right"/>
        <w:rPr>
          <w:rFonts w:eastAsia="仿宋"/>
          <w:sz w:val="28"/>
          <w:u w:val="single"/>
        </w:rPr>
      </w:pPr>
      <w:r>
        <w:rPr>
          <w:rFonts w:hint="eastAsia" w:eastAsia="仿宋"/>
          <w:sz w:val="28"/>
        </w:rPr>
        <w:t>柳鱼峰综执责拆告字</w:t>
      </w:r>
      <w:r>
        <w:rPr>
          <w:rFonts w:eastAsia="仿宋"/>
          <w:sz w:val="28"/>
        </w:rPr>
        <w:t>〔</w:t>
      </w:r>
      <w:r>
        <w:rPr>
          <w:rFonts w:hint="eastAsia" w:eastAsia="仿宋"/>
          <w:sz w:val="28"/>
        </w:rPr>
        <w:t>2026</w:t>
      </w:r>
      <w:r>
        <w:rPr>
          <w:rFonts w:eastAsia="仿宋"/>
          <w:sz w:val="28"/>
        </w:rPr>
        <w:t>〕第</w:t>
      </w:r>
      <w:r>
        <w:rPr>
          <w:rFonts w:hint="eastAsia" w:eastAsia="仿宋"/>
          <w:sz w:val="28"/>
        </w:rPr>
        <w:t>84011</w:t>
      </w:r>
      <w:r>
        <w:rPr>
          <w:rFonts w:eastAsia="仿宋"/>
          <w:sz w:val="28"/>
        </w:rPr>
        <w:t xml:space="preserve">号 </w:t>
      </w:r>
    </w:p>
    <w:p w14:paraId="0E2E6E15">
      <w:pPr>
        <w:spacing w:line="420" w:lineRule="exact"/>
        <w:jc w:val="left"/>
        <w:rPr>
          <w:rFonts w:eastAsia="仿宋"/>
          <w:sz w:val="28"/>
          <w:szCs w:val="28"/>
        </w:rPr>
      </w:pPr>
      <w:r>
        <w:rPr>
          <w:rFonts w:eastAsia="仿宋"/>
          <w:sz w:val="28"/>
          <w:szCs w:val="28"/>
          <w:u w:val="single"/>
        </w:rPr>
        <w:t xml:space="preserve">   </w:t>
      </w:r>
      <w:r>
        <w:rPr>
          <w:rFonts w:hint="eastAsia" w:eastAsia="仿宋"/>
          <w:sz w:val="28"/>
          <w:szCs w:val="28"/>
          <w:u w:val="single"/>
        </w:rPr>
        <w:t>柳州市鱼峰区一牛一城窑埠古镇牛杂餐馆</w:t>
      </w:r>
      <w:r>
        <w:rPr>
          <w:rFonts w:eastAsia="仿宋"/>
          <w:sz w:val="28"/>
          <w:szCs w:val="28"/>
          <w:u w:val="single"/>
        </w:rPr>
        <w:t xml:space="preserve">      </w:t>
      </w:r>
      <w:r>
        <w:rPr>
          <w:rFonts w:eastAsia="仿宋"/>
          <w:sz w:val="28"/>
          <w:szCs w:val="28"/>
        </w:rPr>
        <w:t>：</w:t>
      </w:r>
    </w:p>
    <w:p w14:paraId="2641E6C9">
      <w:pPr>
        <w:spacing w:line="420" w:lineRule="exact"/>
        <w:ind w:firstLine="526" w:firstLineChars="200"/>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2026</w:t>
      </w:r>
      <w:r>
        <w:rPr>
          <w:rFonts w:eastAsia="仿宋"/>
          <w:sz w:val="28"/>
          <w:szCs w:val="28"/>
          <w:u w:val="single"/>
        </w:rPr>
        <w:t>年</w:t>
      </w:r>
      <w:r>
        <w:rPr>
          <w:rFonts w:hint="eastAsia" w:eastAsia="仿宋"/>
          <w:sz w:val="28"/>
          <w:szCs w:val="28"/>
          <w:u w:val="single"/>
        </w:rPr>
        <w:t>2月3</w:t>
      </w:r>
      <w:r>
        <w:rPr>
          <w:rFonts w:eastAsia="仿宋"/>
          <w:sz w:val="28"/>
          <w:szCs w:val="28"/>
          <w:u w:val="single"/>
        </w:rPr>
        <w:t>日</w:t>
      </w:r>
      <w:r>
        <w:rPr>
          <w:rFonts w:eastAsia="仿宋"/>
          <w:sz w:val="28"/>
          <w:szCs w:val="28"/>
        </w:rPr>
        <w:t>对你（</w:t>
      </w:r>
      <w:r>
        <w:rPr>
          <w:rFonts w:eastAsia="仿宋"/>
          <w:strike/>
          <w:sz w:val="28"/>
          <w:szCs w:val="28"/>
        </w:rPr>
        <w:t>单位</w:t>
      </w:r>
      <w:r>
        <w:rPr>
          <w:rFonts w:eastAsia="仿宋"/>
          <w:sz w:val="28"/>
          <w:szCs w:val="28"/>
        </w:rPr>
        <w:t>）涉嫌</w:t>
      </w:r>
      <w:r>
        <w:rPr>
          <w:rFonts w:eastAsia="仿宋"/>
          <w:sz w:val="28"/>
          <w:u w:val="single"/>
        </w:rPr>
        <w:t>未取得建设工程规划许可证建设</w:t>
      </w:r>
      <w:r>
        <w:rPr>
          <w:rFonts w:hint="eastAsia" w:eastAsia="仿宋"/>
          <w:sz w:val="28"/>
          <w:u w:val="single"/>
        </w:rPr>
        <w:t>建构筑物</w:t>
      </w:r>
      <w:r>
        <w:rPr>
          <w:rFonts w:eastAsia="仿宋"/>
          <w:sz w:val="28"/>
          <w:szCs w:val="28"/>
        </w:rPr>
        <w:t>的行为予以立案调查。</w:t>
      </w:r>
    </w:p>
    <w:p w14:paraId="493F679D">
      <w:pPr>
        <w:spacing w:line="420" w:lineRule="exact"/>
        <w:ind w:firstLine="526" w:firstLineChars="200"/>
        <w:jc w:val="left"/>
        <w:rPr>
          <w:rFonts w:eastAsia="仿宋"/>
          <w:sz w:val="28"/>
          <w:szCs w:val="28"/>
        </w:rPr>
      </w:pPr>
      <w:r>
        <w:rPr>
          <w:rFonts w:eastAsia="仿宋"/>
          <w:sz w:val="28"/>
          <w:szCs w:val="28"/>
        </w:rPr>
        <w:t>现查明，你（</w:t>
      </w:r>
      <w:r>
        <w:rPr>
          <w:rFonts w:eastAsia="仿宋"/>
          <w:strike/>
          <w:sz w:val="28"/>
          <w:szCs w:val="28"/>
        </w:rPr>
        <w:t>单位</w:t>
      </w:r>
      <w:r>
        <w:rPr>
          <w:rFonts w:eastAsia="仿宋"/>
          <w:sz w:val="28"/>
          <w:szCs w:val="28"/>
        </w:rPr>
        <w:t>）未经许可擅自在</w:t>
      </w:r>
      <w:r>
        <w:rPr>
          <w:rFonts w:hint="eastAsia" w:eastAsia="仿宋"/>
          <w:sz w:val="28"/>
          <w:szCs w:val="28"/>
          <w:u w:val="single"/>
        </w:rPr>
        <w:t>柳州市蟠龙路7号窑埠古镇祥源领地4栋东面</w:t>
      </w:r>
      <w:r>
        <w:rPr>
          <w:rFonts w:eastAsia="仿宋"/>
          <w:sz w:val="28"/>
          <w:szCs w:val="28"/>
          <w:u w:val="single"/>
        </w:rPr>
        <w:t>建设</w:t>
      </w:r>
      <w:r>
        <w:rPr>
          <w:rFonts w:hint="eastAsia" w:eastAsia="仿宋"/>
          <w:sz w:val="28"/>
          <w:szCs w:val="28"/>
          <w:u w:val="single"/>
        </w:rPr>
        <w:t>一层钢架结构房屋一处</w:t>
      </w:r>
      <w:r>
        <w:rPr>
          <w:rFonts w:eastAsia="仿宋"/>
          <w:sz w:val="28"/>
          <w:u w:val="single"/>
        </w:rPr>
        <w:t>（建设面积合计为</w:t>
      </w:r>
      <w:r>
        <w:rPr>
          <w:rFonts w:hint="eastAsia" w:eastAsia="仿宋"/>
          <w:sz w:val="28"/>
          <w:u w:val="single"/>
        </w:rPr>
        <w:t>130</w:t>
      </w:r>
      <w:r>
        <w:rPr>
          <w:rFonts w:eastAsia="仿宋"/>
          <w:sz w:val="28"/>
          <w:u w:val="single"/>
        </w:rPr>
        <w:t>平方米）。</w:t>
      </w:r>
      <w:r>
        <w:rPr>
          <w:rFonts w:eastAsia="仿宋"/>
          <w:sz w:val="28"/>
          <w:szCs w:val="28"/>
        </w:rPr>
        <w:t>本机关认为，你（</w:t>
      </w:r>
      <w:r>
        <w:rPr>
          <w:rFonts w:eastAsia="仿宋"/>
          <w:strike/>
          <w:sz w:val="28"/>
          <w:szCs w:val="28"/>
        </w:rPr>
        <w:t>单位</w:t>
      </w:r>
      <w:r>
        <w:rPr>
          <w:rFonts w:eastAsia="仿宋"/>
          <w:sz w:val="28"/>
          <w:szCs w:val="28"/>
        </w:rPr>
        <w:t>）的上述行为违反了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拟对你（</w:t>
      </w:r>
      <w:r>
        <w:rPr>
          <w:rFonts w:eastAsia="仿宋"/>
          <w:strike/>
          <w:sz w:val="28"/>
          <w:szCs w:val="28"/>
        </w:rPr>
        <w:t>单位</w:t>
      </w:r>
      <w:r>
        <w:rPr>
          <w:rFonts w:eastAsia="仿宋"/>
          <w:sz w:val="28"/>
          <w:szCs w:val="28"/>
        </w:rPr>
        <w:t>）作出如下决定：</w:t>
      </w:r>
    </w:p>
    <w:p w14:paraId="2076CD86">
      <w:pPr>
        <w:spacing w:line="420" w:lineRule="exact"/>
        <w:ind w:firstLine="526" w:firstLineChars="200"/>
        <w:jc w:val="left"/>
        <w:rPr>
          <w:rFonts w:eastAsia="仿宋"/>
          <w:sz w:val="28"/>
          <w:szCs w:val="28"/>
          <w:u w:val="single"/>
        </w:rPr>
      </w:pPr>
      <w:r>
        <w:rPr>
          <w:rFonts w:eastAsia="仿宋"/>
          <w:sz w:val="28"/>
          <w:szCs w:val="28"/>
          <w:u w:val="single"/>
        </w:rPr>
        <w:t xml:space="preserve">责令限期自行拆除上述违法建筑。 </w:t>
      </w:r>
    </w:p>
    <w:p w14:paraId="08B75F35">
      <w:pPr>
        <w:spacing w:line="420" w:lineRule="exact"/>
        <w:ind w:firstLine="526" w:firstLineChars="200"/>
        <w:jc w:val="left"/>
        <w:rPr>
          <w:rFonts w:eastAsia="仿宋"/>
          <w:sz w:val="28"/>
          <w:szCs w:val="28"/>
        </w:rPr>
      </w:pPr>
      <w:r>
        <w:rPr>
          <w:rFonts w:eastAsia="仿宋"/>
          <w:sz w:val="28"/>
          <w:szCs w:val="28"/>
        </w:rPr>
        <w:t>根据《中华人民共和国行政处罚法》第四十四条、四十五条的规定，你（</w:t>
      </w:r>
      <w:r>
        <w:rPr>
          <w:rFonts w:eastAsia="仿宋"/>
          <w:strike/>
          <w:sz w:val="28"/>
          <w:szCs w:val="28"/>
        </w:rPr>
        <w:t>单位</w:t>
      </w:r>
      <w:r>
        <w:rPr>
          <w:rFonts w:eastAsia="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7DCC1957">
      <w:pPr>
        <w:spacing w:line="420" w:lineRule="exact"/>
        <w:ind w:firstLine="526" w:firstLineChars="200"/>
        <w:jc w:val="left"/>
        <w:rPr>
          <w:rFonts w:eastAsia="仿宋"/>
          <w:sz w:val="28"/>
          <w:szCs w:val="28"/>
          <w:u w:val="single"/>
        </w:rPr>
      </w:pPr>
      <w:r>
        <w:rPr>
          <w:rFonts w:hint="eastAsia" w:eastAsia="仿宋"/>
          <w:sz w:val="28"/>
          <w:szCs w:val="28"/>
        </w:rPr>
        <w:t>□</w:t>
      </w:r>
      <w:r>
        <w:rPr>
          <w:rFonts w:eastAsia="仿宋"/>
          <w:sz w:val="28"/>
          <w:szCs w:val="28"/>
        </w:rPr>
        <w:t>信用提醒：如你（</w:t>
      </w:r>
      <w:r>
        <w:rPr>
          <w:rFonts w:eastAsia="仿宋"/>
          <w:strike/>
          <w:sz w:val="28"/>
          <w:szCs w:val="28"/>
        </w:rPr>
        <w:t>单位</w:t>
      </w:r>
      <w:r>
        <w:rPr>
          <w:rFonts w:eastAsia="仿宋"/>
          <w:sz w:val="28"/>
          <w:szCs w:val="28"/>
        </w:rPr>
        <w:t>）因违反城市管理法律法规规章受到行政处罚，该处罚信息将被归集公示到“信用中国”网站（https://www.creditchina.gov.cn/）和国家企业信用信息公示系统。</w:t>
      </w:r>
    </w:p>
    <w:p w14:paraId="19F51B70">
      <w:pPr>
        <w:overflowPunct w:val="0"/>
        <w:adjustRightInd w:val="0"/>
        <w:snapToGrid w:val="0"/>
        <w:spacing w:line="420" w:lineRule="exact"/>
        <w:ind w:firstLine="446" w:firstLineChars="200"/>
        <w:jc w:val="left"/>
        <w:rPr>
          <w:rFonts w:eastAsia="仿宋"/>
          <w:sz w:val="24"/>
        </w:rPr>
      </w:pPr>
      <w:r>
        <w:rPr>
          <w:rFonts w:eastAsia="仿宋"/>
          <w:sz w:val="24"/>
        </w:rPr>
        <w:t>联 系 人：</w:t>
      </w:r>
      <w:r>
        <w:rPr>
          <w:rFonts w:eastAsia="仿宋"/>
          <w:color w:val="060606"/>
          <w:sz w:val="24"/>
          <w:u w:val="single"/>
        </w:rPr>
        <w:t xml:space="preserve">    </w:t>
      </w:r>
      <w:r>
        <w:rPr>
          <w:rFonts w:hint="eastAsia" w:eastAsia="仿宋"/>
          <w:color w:val="060606"/>
          <w:sz w:val="24"/>
          <w:u w:val="single"/>
        </w:rPr>
        <w:t>两违治理中队 吴小龙、王红</w:t>
      </w:r>
      <w:r>
        <w:rPr>
          <w:rFonts w:eastAsia="仿宋"/>
          <w:color w:val="060606"/>
          <w:sz w:val="24"/>
          <w:u w:val="single"/>
        </w:rPr>
        <w:t xml:space="preserve">    </w:t>
      </w:r>
      <w:r>
        <w:rPr>
          <w:rFonts w:eastAsia="仿宋"/>
          <w:sz w:val="24"/>
        </w:rPr>
        <w:t>联系电话：</w:t>
      </w:r>
      <w:r>
        <w:rPr>
          <w:rFonts w:eastAsia="仿宋"/>
          <w:color w:val="060606"/>
          <w:sz w:val="24"/>
          <w:u w:val="single"/>
        </w:rPr>
        <w:t xml:space="preserve">    </w:t>
      </w:r>
      <w:r>
        <w:rPr>
          <w:rFonts w:hint="eastAsia" w:eastAsia="仿宋"/>
          <w:color w:val="060606"/>
          <w:sz w:val="24"/>
          <w:u w:val="single"/>
        </w:rPr>
        <w:t>15577772989</w:t>
      </w:r>
      <w:r>
        <w:rPr>
          <w:rFonts w:eastAsia="仿宋"/>
          <w:color w:val="060606"/>
          <w:sz w:val="24"/>
          <w:u w:val="single"/>
        </w:rPr>
        <w:t xml:space="preserve">                         </w:t>
      </w:r>
    </w:p>
    <w:p w14:paraId="6B2A62D7">
      <w:pPr>
        <w:overflowPunct w:val="0"/>
        <w:adjustRightInd w:val="0"/>
        <w:snapToGrid w:val="0"/>
        <w:spacing w:line="420" w:lineRule="exact"/>
        <w:ind w:firstLine="446" w:firstLineChars="200"/>
        <w:jc w:val="left"/>
        <w:rPr>
          <w:rFonts w:eastAsia="仿宋"/>
          <w:sz w:val="24"/>
        </w:rPr>
      </w:pPr>
      <w:r>
        <w:rPr>
          <w:rFonts w:eastAsia="仿宋"/>
          <w:sz w:val="24"/>
        </w:rPr>
        <w:t>联系地址：</w:t>
      </w:r>
      <w:r>
        <w:rPr>
          <w:rFonts w:eastAsia="仿宋"/>
          <w:color w:val="060606"/>
          <w:sz w:val="24"/>
          <w:u w:val="single"/>
        </w:rPr>
        <w:t xml:space="preserve">    </w:t>
      </w:r>
      <w:r>
        <w:rPr>
          <w:rFonts w:hint="eastAsia" w:eastAsia="仿宋"/>
          <w:color w:val="060606"/>
          <w:sz w:val="24"/>
          <w:u w:val="single"/>
        </w:rPr>
        <w:t>柳石路394号</w:t>
      </w:r>
      <w:r>
        <w:rPr>
          <w:rFonts w:eastAsia="仿宋"/>
          <w:color w:val="060606"/>
          <w:sz w:val="24"/>
          <w:u w:val="single"/>
        </w:rPr>
        <w:t xml:space="preserve">                                                          </w:t>
      </w:r>
    </w:p>
    <w:p w14:paraId="541EB310">
      <w:pPr>
        <w:spacing w:line="420" w:lineRule="exact"/>
        <w:ind w:left="380" w:leftChars="197" w:firstLine="547" w:firstLineChars="208"/>
        <w:jc w:val="left"/>
        <w:rPr>
          <w:rFonts w:eastAsia="仿宋"/>
          <w:sz w:val="28"/>
          <w:szCs w:val="28"/>
        </w:rPr>
      </w:pPr>
    </w:p>
    <w:p w14:paraId="38C84873">
      <w:pPr>
        <w:wordWrap w:val="0"/>
        <w:spacing w:line="420" w:lineRule="exact"/>
        <w:ind w:left="380" w:leftChars="197" w:firstLine="547" w:firstLineChars="208"/>
        <w:jc w:val="right"/>
        <w:rPr>
          <w:rFonts w:eastAsia="仿宋"/>
          <w:sz w:val="28"/>
          <w:szCs w:val="28"/>
        </w:rPr>
      </w:pPr>
      <w:r>
        <w:rPr>
          <w:rFonts w:hint="eastAsia" w:eastAsia="仿宋"/>
          <w:sz w:val="28"/>
          <w:szCs w:val="28"/>
        </w:rPr>
        <w:t xml:space="preserve">柳州市鱼峰区综合行政执法局    </w:t>
      </w:r>
    </w:p>
    <w:p w14:paraId="7690433C">
      <w:pPr>
        <w:overflowPunct w:val="0"/>
        <w:snapToGrid w:val="0"/>
        <w:spacing w:after="145" w:line="420" w:lineRule="exact"/>
        <w:ind w:left="380" w:leftChars="197" w:firstLine="547" w:firstLineChars="208"/>
        <w:jc w:val="left"/>
        <w:outlineLvl w:val="0"/>
        <w:rPr>
          <w:rFonts w:eastAsia="仿宋"/>
          <w:sz w:val="28"/>
          <w:szCs w:val="28"/>
        </w:rPr>
      </w:pPr>
      <w:r>
        <w:rPr>
          <w:rFonts w:eastAsia="仿宋"/>
          <w:sz w:val="28"/>
          <w:szCs w:val="28"/>
        </w:rPr>
        <w:t xml:space="preserve">                                     </w:t>
      </w:r>
      <w:r>
        <w:rPr>
          <w:rFonts w:hint="eastAsia" w:eastAsia="仿宋"/>
          <w:sz w:val="28"/>
          <w:szCs w:val="28"/>
        </w:rPr>
        <w:t>二0二六年 三月 二十五日</w:t>
      </w:r>
    </w:p>
    <w:p w14:paraId="17703E60">
      <w:pPr>
        <w:spacing w:line="420" w:lineRule="exact"/>
        <w:jc w:val="left"/>
        <w:rPr>
          <w:rFonts w:eastAsia="仿宋"/>
          <w:sz w:val="28"/>
          <w:szCs w:val="28"/>
        </w:rPr>
      </w:pPr>
    </w:p>
    <w:p w14:paraId="481599CE">
      <w:pPr>
        <w:spacing w:line="420" w:lineRule="exact"/>
        <w:jc w:val="left"/>
        <w:rPr>
          <w:rFonts w:eastAsia="仿宋"/>
          <w:kern w:val="0"/>
          <w:sz w:val="24"/>
        </w:rPr>
      </w:pPr>
      <w:r>
        <w:rPr>
          <w:rFonts w:eastAsia="仿宋"/>
          <w:sz w:val="28"/>
          <w:szCs w:val="28"/>
        </w:rPr>
        <w:t>附：</w:t>
      </w:r>
      <w:r>
        <w:rPr>
          <w:rFonts w:eastAsia="仿宋"/>
          <w:b/>
          <w:bCs/>
          <w:kern w:val="0"/>
          <w:sz w:val="24"/>
        </w:rPr>
        <w:t>《中华人民共和国城乡规划法》</w:t>
      </w:r>
    </w:p>
    <w:p w14:paraId="7FBA3EC3">
      <w:pPr>
        <w:spacing w:line="420" w:lineRule="exact"/>
        <w:ind w:firstLine="446" w:firstLineChars="200"/>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w:t>
      </w:r>
      <w:r>
        <w:rPr>
          <w:rFonts w:eastAsia="仿宋"/>
          <w:strike/>
          <w:kern w:val="0"/>
          <w:sz w:val="24"/>
        </w:rPr>
        <w:t>单位</w:t>
      </w:r>
      <w:r>
        <w:rPr>
          <w:rFonts w:eastAsia="仿宋"/>
          <w:kern w:val="0"/>
          <w:sz w:val="24"/>
        </w:rPr>
        <w:t>或者个人应当向城市、县人民政府城乡规划主管部门或者省、自治区、直辖市人民政府确定的镇人民政府申请办理建设工程规划许可证。</w:t>
      </w:r>
    </w:p>
    <w:p w14:paraId="2706B142">
      <w:pPr>
        <w:spacing w:line="420" w:lineRule="exact"/>
        <w:ind w:firstLine="446" w:firstLineChars="200"/>
        <w:jc w:val="left"/>
        <w:rPr>
          <w:rFonts w:eastAsia="仿宋"/>
          <w:u w:val="thick"/>
        </w:rPr>
      </w:pPr>
      <w:r>
        <w:rPr>
          <w:rFonts w:eastAsia="仿宋"/>
          <w:b/>
          <w:kern w:val="0"/>
          <w:sz w:val="24"/>
        </w:rPr>
        <w:t>第六十四条</w:t>
      </w:r>
      <w:r>
        <w:rPr>
          <w:rFonts w:eastAsia="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w:t>
      </w:r>
      <w:r>
        <w:rPr>
          <w:rFonts w:eastAsia="仿宋"/>
          <w:kern w:val="0"/>
          <w:sz w:val="24"/>
          <w:u w:val="thick"/>
        </w:rPr>
        <w:t>的，限期拆除，不能拆除的，没收实物或者违法收入，可以并处建设工程造价百分之十以下的罚款。</w:t>
      </w:r>
      <w:r>
        <w:rPr>
          <w:rFonts w:hint="eastAsia" w:eastAsia="仿宋"/>
          <w:kern w:val="0"/>
          <w:sz w:val="24"/>
          <w:u w:val="thick"/>
        </w:rPr>
        <w:t xml:space="preserve">                                                                                                        </w:t>
      </w:r>
    </w:p>
    <w:p w14:paraId="72C76F7F">
      <w:pPr>
        <w:spacing w:line="420" w:lineRule="exact"/>
        <w:ind w:left="380" w:leftChars="197" w:firstLine="580" w:firstLineChars="208"/>
        <w:jc w:val="right"/>
        <w:rPr>
          <w:rFonts w:hint="eastAsia" w:ascii="宋体" w:hAnsi="宋体"/>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cols w:space="720" w:num="1"/>
          <w:docGrid w:type="linesAndChars" w:linePitch="290" w:charSpace="-3531"/>
        </w:sectPr>
      </w:pPr>
      <w:r>
        <w:rPr>
          <w:rFonts w:eastAsia="仿宋"/>
          <w:spacing w:val="8"/>
          <w:sz w:val="28"/>
          <w:szCs w:val="28"/>
        </w:rPr>
        <w:t>第二联：交当事人（共二联）</w:t>
      </w:r>
      <w:bookmarkStart w:id="0" w:name="_GoBack"/>
      <w:bookmarkEnd w:id="0"/>
    </w:p>
    <w:p w14:paraId="7FFD843C">
      <w:pPr>
        <w:overflowPunct w:val="0"/>
        <w:snapToGrid w:val="0"/>
        <w:spacing w:line="480" w:lineRule="exact"/>
        <w:jc w:val="both"/>
        <w:outlineLvl w:val="0"/>
        <w:rPr>
          <w:b/>
          <w:sz w:val="36"/>
          <w:szCs w:val="36"/>
        </w:rPr>
      </w:pPr>
    </w:p>
    <w:sectPr>
      <w:headerReference r:id="rId8" w:type="default"/>
      <w:pgSz w:w="11906" w:h="16838"/>
      <w:pgMar w:top="720" w:right="720" w:bottom="72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embedRegular r:id="rId1" w:fontKey="{9A6641E5-AFC9-4562-B3BA-7AE49E4076F7}"/>
  </w:font>
  <w:font w:name="Arial Unicode MS">
    <w:altName w:val="Arial"/>
    <w:panose1 w:val="020B0604020202020204"/>
    <w:charset w:val="00"/>
    <w:family w:val="roman"/>
    <w:pitch w:val="default"/>
    <w:sig w:usb0="00000000" w:usb1="00000000" w:usb2="00000000" w:usb3="00000000" w:csb0="00000001" w:csb1="0000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2" w:fontKey="{4330B010-4524-4D00-BD13-213401F7F6FD}"/>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28847">
    <w:pPr>
      <w:pStyle w:val="6"/>
      <w:framePr w:wrap="around" w:vAnchor="text" w:hAnchor="margin" w:xAlign="center" w:y="1"/>
      <w:rPr>
        <w:rStyle w:val="12"/>
      </w:rPr>
    </w:pPr>
    <w:r>
      <w:fldChar w:fldCharType="begin"/>
    </w:r>
    <w:r>
      <w:rPr>
        <w:rStyle w:val="12"/>
      </w:rPr>
      <w:instrText xml:space="preserve">PAGE  </w:instrText>
    </w:r>
    <w:r>
      <w:fldChar w:fldCharType="end"/>
    </w:r>
  </w:p>
  <w:p w14:paraId="0182C5B7">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8CEEA">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E7A10">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247F3">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53DA6">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375E4">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5E7A"/>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7F7EC5"/>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05E9"/>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73A48"/>
    <w:rsid w:val="00D80075"/>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54887"/>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0114F3"/>
    <w:rsid w:val="01826A17"/>
    <w:rsid w:val="019D0312"/>
    <w:rsid w:val="02851D57"/>
    <w:rsid w:val="029B179C"/>
    <w:rsid w:val="02DF54F9"/>
    <w:rsid w:val="030D040C"/>
    <w:rsid w:val="032130BA"/>
    <w:rsid w:val="032B0CB5"/>
    <w:rsid w:val="03652D98"/>
    <w:rsid w:val="03753B6A"/>
    <w:rsid w:val="03C823A6"/>
    <w:rsid w:val="04894B0C"/>
    <w:rsid w:val="04F852D6"/>
    <w:rsid w:val="052A1D52"/>
    <w:rsid w:val="053430DB"/>
    <w:rsid w:val="057F2656"/>
    <w:rsid w:val="063D5801"/>
    <w:rsid w:val="064D4D61"/>
    <w:rsid w:val="076C4646"/>
    <w:rsid w:val="07A93E43"/>
    <w:rsid w:val="08C70870"/>
    <w:rsid w:val="08E11270"/>
    <w:rsid w:val="092527FA"/>
    <w:rsid w:val="09406E03"/>
    <w:rsid w:val="0A0D383A"/>
    <w:rsid w:val="0A350B90"/>
    <w:rsid w:val="0AF91E8E"/>
    <w:rsid w:val="0B077F16"/>
    <w:rsid w:val="0C567ED3"/>
    <w:rsid w:val="0CD034AF"/>
    <w:rsid w:val="0D383505"/>
    <w:rsid w:val="0EC20D63"/>
    <w:rsid w:val="0F857177"/>
    <w:rsid w:val="0F971EDB"/>
    <w:rsid w:val="0FFA00C0"/>
    <w:rsid w:val="10C77A9F"/>
    <w:rsid w:val="11C36785"/>
    <w:rsid w:val="11C9081D"/>
    <w:rsid w:val="124E593A"/>
    <w:rsid w:val="12672564"/>
    <w:rsid w:val="12A22C96"/>
    <w:rsid w:val="130A4DBF"/>
    <w:rsid w:val="130E2E93"/>
    <w:rsid w:val="132F2FF1"/>
    <w:rsid w:val="13E640E2"/>
    <w:rsid w:val="141E36B7"/>
    <w:rsid w:val="14322531"/>
    <w:rsid w:val="143E722F"/>
    <w:rsid w:val="14691E8C"/>
    <w:rsid w:val="14CD0259"/>
    <w:rsid w:val="158738BD"/>
    <w:rsid w:val="15D76CE1"/>
    <w:rsid w:val="161D7B2E"/>
    <w:rsid w:val="16734D23"/>
    <w:rsid w:val="16996A5F"/>
    <w:rsid w:val="1736395E"/>
    <w:rsid w:val="18561E22"/>
    <w:rsid w:val="18775F23"/>
    <w:rsid w:val="18AC55CA"/>
    <w:rsid w:val="18BE0538"/>
    <w:rsid w:val="191C4608"/>
    <w:rsid w:val="197A58E5"/>
    <w:rsid w:val="1A230ABD"/>
    <w:rsid w:val="1AC565A2"/>
    <w:rsid w:val="1BA0147A"/>
    <w:rsid w:val="1D0F5DF1"/>
    <w:rsid w:val="1E652669"/>
    <w:rsid w:val="1EF91E24"/>
    <w:rsid w:val="1FB5312F"/>
    <w:rsid w:val="21301C0A"/>
    <w:rsid w:val="22A46617"/>
    <w:rsid w:val="22E96D59"/>
    <w:rsid w:val="230A1F70"/>
    <w:rsid w:val="23204761"/>
    <w:rsid w:val="23A74CD9"/>
    <w:rsid w:val="23C11063"/>
    <w:rsid w:val="23DA1C74"/>
    <w:rsid w:val="23DC5668"/>
    <w:rsid w:val="262D0C1B"/>
    <w:rsid w:val="26532641"/>
    <w:rsid w:val="267C4631"/>
    <w:rsid w:val="268564DD"/>
    <w:rsid w:val="26A412A3"/>
    <w:rsid w:val="26B24E11"/>
    <w:rsid w:val="26F11596"/>
    <w:rsid w:val="28944AF7"/>
    <w:rsid w:val="29437FFE"/>
    <w:rsid w:val="2A067496"/>
    <w:rsid w:val="2BAB3FF7"/>
    <w:rsid w:val="2BCD33A6"/>
    <w:rsid w:val="2C33766B"/>
    <w:rsid w:val="2C4555B0"/>
    <w:rsid w:val="2C70197E"/>
    <w:rsid w:val="2E1A0725"/>
    <w:rsid w:val="2E29795D"/>
    <w:rsid w:val="2EC208D9"/>
    <w:rsid w:val="2FF979A0"/>
    <w:rsid w:val="30A4017B"/>
    <w:rsid w:val="30EC7426"/>
    <w:rsid w:val="329B17A1"/>
    <w:rsid w:val="331F5790"/>
    <w:rsid w:val="334543BA"/>
    <w:rsid w:val="34222F22"/>
    <w:rsid w:val="35270981"/>
    <w:rsid w:val="3562753C"/>
    <w:rsid w:val="362B7A8C"/>
    <w:rsid w:val="36A26ADA"/>
    <w:rsid w:val="36BB7FD1"/>
    <w:rsid w:val="37355187"/>
    <w:rsid w:val="373B14E6"/>
    <w:rsid w:val="37404020"/>
    <w:rsid w:val="37472705"/>
    <w:rsid w:val="3787045A"/>
    <w:rsid w:val="384C15E7"/>
    <w:rsid w:val="38B922A4"/>
    <w:rsid w:val="39055434"/>
    <w:rsid w:val="3A527B15"/>
    <w:rsid w:val="3A5A0D1D"/>
    <w:rsid w:val="3B3206C5"/>
    <w:rsid w:val="3C3C7AF6"/>
    <w:rsid w:val="3E470582"/>
    <w:rsid w:val="3E5F5F30"/>
    <w:rsid w:val="3E6F48E9"/>
    <w:rsid w:val="3EC3656E"/>
    <w:rsid w:val="3F8341B8"/>
    <w:rsid w:val="3F8C37A8"/>
    <w:rsid w:val="400B38A1"/>
    <w:rsid w:val="402113B8"/>
    <w:rsid w:val="40580D4D"/>
    <w:rsid w:val="408679EE"/>
    <w:rsid w:val="40FB39AE"/>
    <w:rsid w:val="421165DE"/>
    <w:rsid w:val="4258197C"/>
    <w:rsid w:val="42586919"/>
    <w:rsid w:val="42C6121D"/>
    <w:rsid w:val="4342520F"/>
    <w:rsid w:val="434410A9"/>
    <w:rsid w:val="43CD5A06"/>
    <w:rsid w:val="456443B5"/>
    <w:rsid w:val="45907127"/>
    <w:rsid w:val="46110EB4"/>
    <w:rsid w:val="46492C94"/>
    <w:rsid w:val="477E06B3"/>
    <w:rsid w:val="47B003DF"/>
    <w:rsid w:val="47F81B94"/>
    <w:rsid w:val="480E47B4"/>
    <w:rsid w:val="4894793E"/>
    <w:rsid w:val="48965ED0"/>
    <w:rsid w:val="49D413BE"/>
    <w:rsid w:val="4B1159D7"/>
    <w:rsid w:val="4B405462"/>
    <w:rsid w:val="4C1F4FAB"/>
    <w:rsid w:val="4CCE6B92"/>
    <w:rsid w:val="4CD6785E"/>
    <w:rsid w:val="4CE8180B"/>
    <w:rsid w:val="4D1F2FEC"/>
    <w:rsid w:val="4E86751A"/>
    <w:rsid w:val="4EFD0A57"/>
    <w:rsid w:val="4FBE24C4"/>
    <w:rsid w:val="51420F36"/>
    <w:rsid w:val="516B1C7C"/>
    <w:rsid w:val="517E084C"/>
    <w:rsid w:val="529F30BA"/>
    <w:rsid w:val="539C431B"/>
    <w:rsid w:val="53F65BA6"/>
    <w:rsid w:val="54106B37"/>
    <w:rsid w:val="544701DD"/>
    <w:rsid w:val="549878A9"/>
    <w:rsid w:val="55EB3438"/>
    <w:rsid w:val="560342E4"/>
    <w:rsid w:val="561478DC"/>
    <w:rsid w:val="566604D3"/>
    <w:rsid w:val="57145832"/>
    <w:rsid w:val="57757206"/>
    <w:rsid w:val="580F737C"/>
    <w:rsid w:val="582232DD"/>
    <w:rsid w:val="58580AAD"/>
    <w:rsid w:val="58906498"/>
    <w:rsid w:val="58965819"/>
    <w:rsid w:val="58F31111"/>
    <w:rsid w:val="59213594"/>
    <w:rsid w:val="5AE566BE"/>
    <w:rsid w:val="5AEA49AF"/>
    <w:rsid w:val="5B7E7C0D"/>
    <w:rsid w:val="5B9C5154"/>
    <w:rsid w:val="5BAE698E"/>
    <w:rsid w:val="5BDD7C46"/>
    <w:rsid w:val="5C6656A1"/>
    <w:rsid w:val="5CFF3025"/>
    <w:rsid w:val="5D2D4B78"/>
    <w:rsid w:val="5D9D381F"/>
    <w:rsid w:val="5DC8012C"/>
    <w:rsid w:val="5DDF3A34"/>
    <w:rsid w:val="5F92520D"/>
    <w:rsid w:val="5FA95903"/>
    <w:rsid w:val="5FE06987"/>
    <w:rsid w:val="5FF3766A"/>
    <w:rsid w:val="5FF7322C"/>
    <w:rsid w:val="60F1357E"/>
    <w:rsid w:val="625106CB"/>
    <w:rsid w:val="62FD446A"/>
    <w:rsid w:val="63200BE7"/>
    <w:rsid w:val="63FC5716"/>
    <w:rsid w:val="644458C3"/>
    <w:rsid w:val="64BB3947"/>
    <w:rsid w:val="65101172"/>
    <w:rsid w:val="655B69F6"/>
    <w:rsid w:val="659558D5"/>
    <w:rsid w:val="65FE0C8D"/>
    <w:rsid w:val="66CA4F3E"/>
    <w:rsid w:val="66FD73C6"/>
    <w:rsid w:val="684F22CD"/>
    <w:rsid w:val="68F760C0"/>
    <w:rsid w:val="6975309F"/>
    <w:rsid w:val="69CC7DF0"/>
    <w:rsid w:val="6A355B4A"/>
    <w:rsid w:val="6A8769AD"/>
    <w:rsid w:val="6AC311F4"/>
    <w:rsid w:val="6ADC4CE5"/>
    <w:rsid w:val="6B846F2B"/>
    <w:rsid w:val="6BEE3EB6"/>
    <w:rsid w:val="6EC570D3"/>
    <w:rsid w:val="6EFB0530"/>
    <w:rsid w:val="6FB35C6C"/>
    <w:rsid w:val="6FB90EEA"/>
    <w:rsid w:val="70300758"/>
    <w:rsid w:val="71560F38"/>
    <w:rsid w:val="71F53595"/>
    <w:rsid w:val="724339C6"/>
    <w:rsid w:val="72CF45DF"/>
    <w:rsid w:val="72E839B7"/>
    <w:rsid w:val="72FB09EA"/>
    <w:rsid w:val="73277A5B"/>
    <w:rsid w:val="732A0860"/>
    <w:rsid w:val="73467A28"/>
    <w:rsid w:val="74BC6C49"/>
    <w:rsid w:val="74CE1783"/>
    <w:rsid w:val="759119C2"/>
    <w:rsid w:val="768A5ABF"/>
    <w:rsid w:val="76E350F3"/>
    <w:rsid w:val="77943B60"/>
    <w:rsid w:val="77E95495"/>
    <w:rsid w:val="78235C03"/>
    <w:rsid w:val="78693096"/>
    <w:rsid w:val="7A0A6305"/>
    <w:rsid w:val="7AA71BAE"/>
    <w:rsid w:val="7BB3188B"/>
    <w:rsid w:val="7C1070CF"/>
    <w:rsid w:val="7C211B95"/>
    <w:rsid w:val="7C605C0D"/>
    <w:rsid w:val="7C704899"/>
    <w:rsid w:val="7C933172"/>
    <w:rsid w:val="7D226657"/>
    <w:rsid w:val="7D447FE6"/>
    <w:rsid w:val="7DAB6F9D"/>
    <w:rsid w:val="7DB73147"/>
    <w:rsid w:val="7DE323B7"/>
    <w:rsid w:val="7E40191B"/>
    <w:rsid w:val="7E4427FE"/>
    <w:rsid w:val="7E533FC0"/>
    <w:rsid w:val="7EB515D7"/>
    <w:rsid w:val="7EC2351C"/>
    <w:rsid w:val="7EE929F5"/>
    <w:rsid w:val="7EFF103B"/>
    <w:rsid w:val="7F594788"/>
    <w:rsid w:val="7F984F04"/>
    <w:rsid w:val="7FBA76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3"/>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852</Words>
  <Characters>906</Characters>
  <Lines>8</Lines>
  <Paragraphs>2</Paragraphs>
  <TotalTime>14</TotalTime>
  <ScaleCrop>false</ScaleCrop>
  <LinksUpToDate>false</LinksUpToDate>
  <CharactersWithSpaces>1168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2021-08-16T01:00:00Z</cp:lastPrinted>
  <dcterms:modified xsi:type="dcterms:W3CDTF">2026-03-25T08:43:19Z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6861B8A8AE2B4A8A941DC205E0EC5853_13</vt:lpwstr>
  </property>
  <property fmtid="{D5CDD505-2E9C-101B-9397-08002B2CF9AE}" pid="4" name="KSOTemplateDocerSaveRecord">
    <vt:lpwstr>eyJoZGlkIjoiMjRjMmIwN2JhY2U2OGYwZDk1MzkyNTcwZTk0ZTdlY2IiLCJ1c2VySWQiOiIxNzEyMzM1OTc4In0=</vt:lpwstr>
  </property>
</Properties>
</file>