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BFD74">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113724C2">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B89E33F">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16102</w:t>
      </w:r>
      <w:r>
        <w:rPr>
          <w:rFonts w:eastAsia="仿宋"/>
          <w:sz w:val="28"/>
          <w:szCs w:val="28"/>
        </w:rPr>
        <w:t xml:space="preserve">号 </w:t>
      </w:r>
    </w:p>
    <w:p w14:paraId="43DFA747">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石仁珍</w:t>
      </w:r>
      <w:r>
        <w:rPr>
          <w:rFonts w:eastAsia="仿宋"/>
          <w:sz w:val="28"/>
          <w:szCs w:val="28"/>
          <w:u w:val="single"/>
        </w:rPr>
        <w:t xml:space="preserve">  </w:t>
      </w:r>
      <w:r>
        <w:rPr>
          <w:rFonts w:eastAsia="仿宋"/>
          <w:sz w:val="28"/>
          <w:szCs w:val="28"/>
        </w:rPr>
        <w:t xml:space="preserve">            </w:t>
      </w:r>
    </w:p>
    <w:p w14:paraId="76211BE4">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箭盘路36号之九锦园27栋2单元1-2</w:t>
      </w:r>
    </w:p>
    <w:p w14:paraId="6F37F682">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石仁珍</w:t>
      </w:r>
      <w:r>
        <w:rPr>
          <w:rFonts w:eastAsia="仿宋"/>
          <w:sz w:val="28"/>
          <w:szCs w:val="28"/>
          <w:u w:val="single"/>
        </w:rPr>
        <w:t xml:space="preserve">     </w:t>
      </w:r>
      <w:r>
        <w:rPr>
          <w:rFonts w:eastAsia="仿宋"/>
          <w:sz w:val="28"/>
          <w:szCs w:val="28"/>
        </w:rPr>
        <w:t>：</w:t>
      </w:r>
    </w:p>
    <w:p w14:paraId="50F8BCA8">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11月17</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716A545E">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11月17</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箭盘路36号之九锦园27栋2单元1-2房屋北面建设一层钢架棚一处、一层钢架结构房屋一处、一层砖混结构房屋一处；房屋西面建设长24米，高2米的砖混结构围墙一处；房屋南面建设一层砖混结构房屋一处</w:t>
      </w:r>
      <w:r>
        <w:rPr>
          <w:rFonts w:eastAsia="仿宋"/>
          <w:sz w:val="28"/>
        </w:rPr>
        <w:t>（建设面积合计为</w:t>
      </w:r>
      <w:r>
        <w:rPr>
          <w:rFonts w:hint="eastAsia" w:eastAsia="仿宋"/>
          <w:sz w:val="28"/>
          <w:u w:val="single"/>
        </w:rPr>
        <w:t>23.69</w:t>
      </w:r>
      <w:r>
        <w:rPr>
          <w:rFonts w:eastAsia="仿宋"/>
          <w:sz w:val="28"/>
        </w:rPr>
        <w:t>平方米），</w:t>
      </w:r>
      <w:r>
        <w:rPr>
          <w:rFonts w:eastAsia="仿宋"/>
          <w:sz w:val="28"/>
          <w:szCs w:val="28"/>
        </w:rPr>
        <w:t>造成轻微影响后果。</w:t>
      </w:r>
    </w:p>
    <w:p w14:paraId="1733841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2E5F86EE">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21C815C1">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13F756E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12CE4BFE">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hint="eastAsia" w:eastAsia="仿宋"/>
          <w:sz w:val="28"/>
          <w:szCs w:val="28"/>
          <w:u w:val="single"/>
        </w:rPr>
        <w:t>房产证影印件</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0F4601D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0BC1D2F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25C77EF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715D86E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 xml:space="preserve">年 </w:t>
      </w:r>
      <w:r>
        <w:rPr>
          <w:rFonts w:hint="eastAsia" w:eastAsia="仿宋"/>
          <w:sz w:val="28"/>
          <w:szCs w:val="28"/>
          <w:u w:val="single"/>
        </w:rPr>
        <w:t>2</w:t>
      </w:r>
      <w:r>
        <w:rPr>
          <w:rFonts w:eastAsia="仿宋"/>
          <w:sz w:val="28"/>
          <w:szCs w:val="28"/>
          <w:u w:val="single"/>
        </w:rPr>
        <w:t xml:space="preserve">月 </w:t>
      </w:r>
      <w:r>
        <w:rPr>
          <w:rFonts w:hint="eastAsia" w:eastAsia="仿宋"/>
          <w:sz w:val="28"/>
          <w:szCs w:val="28"/>
          <w:u w:val="single"/>
        </w:rPr>
        <w:t>2</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16102</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2C0DB505">
      <w:pPr>
        <w:spacing w:line="500" w:lineRule="exact"/>
        <w:ind w:left="380" w:leftChars="197"/>
        <w:jc w:val="center"/>
        <w:rPr>
          <w:rFonts w:eastAsia="仿宋"/>
          <w:bCs/>
          <w:sz w:val="32"/>
          <w:szCs w:val="32"/>
        </w:rPr>
      </w:pPr>
      <w:r>
        <w:rPr>
          <w:rFonts w:eastAsia="仿宋"/>
          <w:sz w:val="24"/>
        </w:rPr>
        <w:t>第1页   共2页</w:t>
      </w:r>
    </w:p>
    <w:p w14:paraId="704CF074">
      <w:pPr>
        <w:overflowPunct w:val="0"/>
        <w:adjustRightInd w:val="0"/>
        <w:snapToGrid w:val="0"/>
        <w:spacing w:line="48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2B18B00">
      <w:pPr>
        <w:spacing w:line="480" w:lineRule="exact"/>
        <w:ind w:left="380" w:leftChars="197" w:firstLine="526" w:firstLineChars="200"/>
        <w:jc w:val="left"/>
        <w:rPr>
          <w:rFonts w:eastAsia="仿宋"/>
          <w:kern w:val="0"/>
          <w:szCs w:val="21"/>
        </w:rPr>
      </w:pPr>
      <w:r>
        <w:rPr>
          <w:rFonts w:eastAsia="仿宋"/>
          <w:color w:val="000000"/>
          <w:sz w:val="28"/>
          <w:szCs w:val="28"/>
        </w:rPr>
        <w:t>本机关认为，你</w:t>
      </w:r>
      <w:r>
        <w:rPr>
          <w:rFonts w:eastAsia="仿宋"/>
          <w:strike/>
          <w:color w:val="000000"/>
          <w:sz w:val="28"/>
          <w:szCs w:val="28"/>
        </w:rPr>
        <w:t>（单位）</w:t>
      </w:r>
      <w:r>
        <w:rPr>
          <w:rFonts w:eastAsia="仿宋"/>
          <w:color w:val="000000"/>
          <w:sz w:val="28"/>
          <w:szCs w:val="28"/>
        </w:rPr>
        <w:t>未取得建设工程规划许可证在</w:t>
      </w:r>
      <w:r>
        <w:rPr>
          <w:rFonts w:hint="eastAsia" w:eastAsia="仿宋"/>
          <w:color w:val="000000"/>
          <w:sz w:val="28"/>
          <w:szCs w:val="28"/>
          <w:u w:val="single"/>
        </w:rPr>
        <w:t>箭盘路36号之九锦园27栋2单元1-2房屋北面建设一层钢架棚一处、一层钢架结构房屋一处、一层砖混结构房屋一处；房屋西面建设长24米，高2米的砖混结构围墙一处；房屋南面建设一层砖混结构房屋一处</w:t>
      </w:r>
      <w:r>
        <w:rPr>
          <w:rFonts w:eastAsia="仿宋"/>
          <w:color w:val="000000"/>
          <w:sz w:val="28"/>
          <w:szCs w:val="28"/>
          <w:u w:val="single"/>
        </w:rPr>
        <w:t>（建设总面积</w:t>
      </w:r>
      <w:r>
        <w:rPr>
          <w:rFonts w:hint="eastAsia" w:eastAsia="仿宋"/>
          <w:color w:val="000000"/>
          <w:sz w:val="28"/>
          <w:szCs w:val="28"/>
          <w:u w:val="single"/>
        </w:rPr>
        <w:t>23.69</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02E5865">
      <w:pPr>
        <w:overflowPunct w:val="0"/>
        <w:adjustRightInd w:val="0"/>
        <w:snapToGrid w:val="0"/>
        <w:spacing w:line="48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23.69</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0D01C28F">
      <w:pPr>
        <w:overflowPunct w:val="0"/>
        <w:adjustRightInd w:val="0"/>
        <w:snapToGrid w:val="0"/>
        <w:spacing w:line="48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17918D58">
      <w:pPr>
        <w:pStyle w:val="4"/>
        <w:spacing w:line="48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45E81CF6">
      <w:pPr>
        <w:overflowPunct w:val="0"/>
        <w:adjustRightInd w:val="0"/>
        <w:snapToGrid w:val="0"/>
        <w:spacing w:line="48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74ABD634">
      <w:pPr>
        <w:spacing w:line="48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7F458053">
      <w:pPr>
        <w:wordWrap w:val="0"/>
        <w:spacing w:line="480" w:lineRule="exact"/>
        <w:ind w:left="380" w:leftChars="197"/>
        <w:jc w:val="right"/>
        <w:rPr>
          <w:rFonts w:eastAsia="仿宋"/>
          <w:sz w:val="28"/>
          <w:szCs w:val="28"/>
        </w:rPr>
      </w:pPr>
      <w:r>
        <w:rPr>
          <w:rFonts w:eastAsia="仿宋"/>
          <w:sz w:val="28"/>
          <w:szCs w:val="28"/>
        </w:rPr>
        <w:t xml:space="preserve">   柳州市鱼峰区综合行政执法局         </w:t>
      </w:r>
    </w:p>
    <w:p w14:paraId="2858DEAC">
      <w:pPr>
        <w:spacing w:line="480" w:lineRule="exact"/>
        <w:ind w:left="380" w:leftChars="197"/>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十二</w:t>
      </w:r>
      <w:r>
        <w:rPr>
          <w:rFonts w:eastAsia="仿宋"/>
          <w:sz w:val="28"/>
          <w:szCs w:val="28"/>
        </w:rPr>
        <w:t>日</w:t>
      </w:r>
    </w:p>
    <w:p w14:paraId="74634353">
      <w:pPr>
        <w:spacing w:line="480" w:lineRule="exact"/>
        <w:ind w:left="380" w:leftChars="197"/>
        <w:rPr>
          <w:rFonts w:eastAsia="仿宋"/>
          <w:sz w:val="28"/>
          <w:szCs w:val="28"/>
          <w:u w:val="thick"/>
        </w:rPr>
      </w:pPr>
      <w:r>
        <w:rPr>
          <w:rFonts w:eastAsia="仿宋"/>
          <w:sz w:val="28"/>
          <w:szCs w:val="28"/>
          <w:u w:val="thick"/>
        </w:rPr>
        <w:t xml:space="preserve">                                                                                          </w:t>
      </w:r>
    </w:p>
    <w:p w14:paraId="1F1AB500">
      <w:pPr>
        <w:spacing w:line="480" w:lineRule="exact"/>
        <w:ind w:left="380" w:leftChars="197"/>
        <w:jc w:val="right"/>
        <w:rPr>
          <w:rFonts w:eastAsia="仿宋"/>
          <w:sz w:val="24"/>
        </w:rPr>
      </w:pPr>
      <w:r>
        <w:rPr>
          <w:rFonts w:eastAsia="仿宋"/>
          <w:sz w:val="24"/>
        </w:rPr>
        <w:t>第二联：交当事人（共二联）</w:t>
      </w:r>
    </w:p>
    <w:p w14:paraId="6C423F1E">
      <w:pPr>
        <w:spacing w:line="480" w:lineRule="exact"/>
        <w:ind w:left="380" w:leftChars="197"/>
        <w:jc w:val="center"/>
        <w:rPr>
          <w:rFonts w:hint="eastAsia" w:eastAsia="仿宋"/>
          <w:color w:val="000000"/>
          <w:sz w:val="24"/>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8AA40958-0FD1-46C7-BB6A-F929FC45A5C4}"/>
  </w:font>
  <w:font w:name="方正小标宋简体">
    <w:panose1 w:val="02000000000000000000"/>
    <w:charset w:val="86"/>
    <w:family w:val="auto"/>
    <w:pitch w:val="default"/>
    <w:sig w:usb0="00000001" w:usb1="080E0000" w:usb2="00000000" w:usb3="00000000" w:csb0="00040000" w:csb1="00000000"/>
    <w:embedRegular r:id="rId2" w:fontKey="{19B8FA95-1B12-4315-AD85-16314D7B189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957E6025-3B94-457D-9E61-368A35E619E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8E1B">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9E1"/>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52EDB"/>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D7DB4"/>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6AB4FE9"/>
    <w:rsid w:val="06F2533E"/>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40C22"/>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8B3966"/>
    <w:rsid w:val="1FBD2F79"/>
    <w:rsid w:val="201F228D"/>
    <w:rsid w:val="20503B87"/>
    <w:rsid w:val="210466A8"/>
    <w:rsid w:val="21093CBF"/>
    <w:rsid w:val="21382676"/>
    <w:rsid w:val="21C261E9"/>
    <w:rsid w:val="22502E70"/>
    <w:rsid w:val="22EF5AD5"/>
    <w:rsid w:val="23122C2F"/>
    <w:rsid w:val="23204761"/>
    <w:rsid w:val="23453EE9"/>
    <w:rsid w:val="237C6DAB"/>
    <w:rsid w:val="238435AD"/>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585F50"/>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966B48"/>
    <w:rsid w:val="3AB47E38"/>
    <w:rsid w:val="3B0B6200"/>
    <w:rsid w:val="3B220E6E"/>
    <w:rsid w:val="3B3206C5"/>
    <w:rsid w:val="3C0464DC"/>
    <w:rsid w:val="3C6E4EC6"/>
    <w:rsid w:val="3C8556D7"/>
    <w:rsid w:val="3C8F2211"/>
    <w:rsid w:val="3E32264F"/>
    <w:rsid w:val="3E755BDD"/>
    <w:rsid w:val="3EC3656E"/>
    <w:rsid w:val="3F136CC1"/>
    <w:rsid w:val="3F4A4FEC"/>
    <w:rsid w:val="400064A1"/>
    <w:rsid w:val="400B38A1"/>
    <w:rsid w:val="402113B8"/>
    <w:rsid w:val="40580D4D"/>
    <w:rsid w:val="410F00C6"/>
    <w:rsid w:val="41264554"/>
    <w:rsid w:val="41817A6E"/>
    <w:rsid w:val="41B95188"/>
    <w:rsid w:val="42886F5E"/>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0C1A9C"/>
    <w:rsid w:val="52B458D1"/>
    <w:rsid w:val="53B048A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927240"/>
    <w:rsid w:val="5BD44E72"/>
    <w:rsid w:val="5BF77CE8"/>
    <w:rsid w:val="5CBB0357"/>
    <w:rsid w:val="5D7F0B49"/>
    <w:rsid w:val="5DC8012C"/>
    <w:rsid w:val="5DDF3A34"/>
    <w:rsid w:val="5E0B5764"/>
    <w:rsid w:val="5E2E2006"/>
    <w:rsid w:val="5FA95903"/>
    <w:rsid w:val="5FE06987"/>
    <w:rsid w:val="5FF3766A"/>
    <w:rsid w:val="60027443"/>
    <w:rsid w:val="60850FA3"/>
    <w:rsid w:val="60E02F3A"/>
    <w:rsid w:val="60FC4A22"/>
    <w:rsid w:val="615C5B58"/>
    <w:rsid w:val="62436329"/>
    <w:rsid w:val="63200BE7"/>
    <w:rsid w:val="63E45722"/>
    <w:rsid w:val="63FC5716"/>
    <w:rsid w:val="64C5395D"/>
    <w:rsid w:val="64EA2A72"/>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D0879C2"/>
    <w:rsid w:val="6D562985"/>
    <w:rsid w:val="6D7221B9"/>
    <w:rsid w:val="6DBA67EC"/>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3373BA"/>
    <w:rsid w:val="78B6482C"/>
    <w:rsid w:val="79B568BE"/>
    <w:rsid w:val="7A2F54BA"/>
    <w:rsid w:val="7A772BBC"/>
    <w:rsid w:val="7AA55862"/>
    <w:rsid w:val="7B010133"/>
    <w:rsid w:val="7B20178D"/>
    <w:rsid w:val="7B881C93"/>
    <w:rsid w:val="7C5350E3"/>
    <w:rsid w:val="7C605C0D"/>
    <w:rsid w:val="7C933172"/>
    <w:rsid w:val="7CC70BB8"/>
    <w:rsid w:val="7CE03AFE"/>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1411</Words>
  <Characters>1490</Characters>
  <Lines>12</Lines>
  <Paragraphs>3</Paragraphs>
  <TotalTime>77</TotalTime>
  <ScaleCrop>false</ScaleCrop>
  <LinksUpToDate>false</LinksUpToDate>
  <CharactersWithSpaces>1755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2026-02-28T02:29:00Z</cp:lastPrinted>
  <dcterms:modified xsi:type="dcterms:W3CDTF">2026-03-13T08:29:05Z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