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92EFE">
      <w:pPr>
        <w:spacing w:line="560" w:lineRule="exact"/>
        <w:ind w:left="380" w:leftChars="197" w:firstLine="788" w:firstLineChars="260"/>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609C8F54">
      <w:pPr>
        <w:spacing w:line="560" w:lineRule="exact"/>
        <w:ind w:left="380" w:leftChars="197" w:firstLine="1100" w:firstLineChars="26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133672C">
      <w:pPr>
        <w:spacing w:line="560" w:lineRule="exact"/>
        <w:ind w:left="380" w:leftChars="197" w:firstLine="684" w:firstLineChars="260"/>
        <w:jc w:val="right"/>
        <w:rPr>
          <w:rFonts w:eastAsia="仿宋"/>
          <w:spacing w:val="8"/>
          <w:kern w:val="0"/>
          <w:sz w:val="28"/>
          <w:szCs w:val="28"/>
        </w:rPr>
      </w:pPr>
      <w:r>
        <w:rPr>
          <w:rFonts w:hint="eastAsia" w:eastAsia="仿宋"/>
          <w:bCs/>
          <w:sz w:val="28"/>
          <w:szCs w:val="28"/>
        </w:rPr>
        <w:t>柳鱼峰综执</w:t>
      </w:r>
      <w:r>
        <w:rPr>
          <w:rFonts w:eastAsia="仿宋"/>
          <w:bCs/>
          <w:sz w:val="28"/>
          <w:szCs w:val="28"/>
        </w:rPr>
        <w:t>责拆决字</w:t>
      </w:r>
      <w:r>
        <w:rPr>
          <w:rFonts w:eastAsia="仿宋"/>
          <w:sz w:val="28"/>
          <w:szCs w:val="28"/>
        </w:rPr>
        <w:t>〔</w:t>
      </w:r>
      <w:r>
        <w:rPr>
          <w:rFonts w:hint="eastAsia" w:eastAsia="仿宋"/>
          <w:sz w:val="28"/>
          <w:szCs w:val="28"/>
        </w:rPr>
        <w:t>2026</w:t>
      </w:r>
      <w:r>
        <w:rPr>
          <w:rFonts w:eastAsia="仿宋"/>
          <w:sz w:val="28"/>
          <w:szCs w:val="28"/>
        </w:rPr>
        <w:t>〕第</w:t>
      </w:r>
      <w:r>
        <w:rPr>
          <w:rFonts w:hint="eastAsia" w:eastAsia="仿宋"/>
          <w:sz w:val="28"/>
          <w:szCs w:val="28"/>
        </w:rPr>
        <w:t>84005</w:t>
      </w:r>
      <w:r>
        <w:rPr>
          <w:rFonts w:eastAsia="仿宋"/>
          <w:sz w:val="28"/>
          <w:szCs w:val="28"/>
        </w:rPr>
        <w:t xml:space="preserve">号 </w:t>
      </w:r>
    </w:p>
    <w:p w14:paraId="5C0A0522">
      <w:pPr>
        <w:spacing w:line="520" w:lineRule="exact"/>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柳州市鱼峰区金懿餐饮店</w:t>
      </w:r>
      <w:r>
        <w:rPr>
          <w:rFonts w:eastAsia="仿宋"/>
          <w:sz w:val="28"/>
          <w:szCs w:val="28"/>
          <w:u w:val="single"/>
        </w:rPr>
        <w:t xml:space="preserve">  </w:t>
      </w:r>
      <w:r>
        <w:rPr>
          <w:rFonts w:eastAsia="仿宋"/>
          <w:sz w:val="28"/>
          <w:szCs w:val="28"/>
        </w:rPr>
        <w:t xml:space="preserve">    经营者：</w:t>
      </w:r>
      <w:r>
        <w:rPr>
          <w:rFonts w:eastAsia="仿宋"/>
          <w:sz w:val="28"/>
          <w:szCs w:val="28"/>
          <w:u w:val="single"/>
        </w:rPr>
        <w:t xml:space="preserve">  </w:t>
      </w:r>
      <w:r>
        <w:rPr>
          <w:rFonts w:hint="eastAsia" w:eastAsia="仿宋"/>
          <w:bCs/>
          <w:sz w:val="28"/>
          <w:szCs w:val="28"/>
          <w:u w:val="single"/>
        </w:rPr>
        <w:t>樊炳都</w:t>
      </w:r>
      <w:r>
        <w:rPr>
          <w:rFonts w:eastAsia="仿宋"/>
          <w:sz w:val="28"/>
          <w:szCs w:val="28"/>
          <w:u w:val="single"/>
        </w:rPr>
        <w:t xml:space="preserve">  </w:t>
      </w:r>
      <w:r>
        <w:rPr>
          <w:rFonts w:eastAsia="仿宋"/>
          <w:sz w:val="28"/>
          <w:szCs w:val="28"/>
        </w:rPr>
        <w:t xml:space="preserve">    </w:t>
      </w:r>
    </w:p>
    <w:p w14:paraId="0773D6D3">
      <w:pPr>
        <w:spacing w:line="520" w:lineRule="exact"/>
        <w:rPr>
          <w:rFonts w:eastAsia="仿宋"/>
          <w:b/>
          <w:bCs/>
          <w:sz w:val="28"/>
          <w:szCs w:val="28"/>
        </w:rPr>
      </w:pPr>
      <w:r>
        <w:rPr>
          <w:rFonts w:eastAsia="仿宋"/>
          <w:bCs/>
          <w:sz w:val="28"/>
          <w:szCs w:val="28"/>
        </w:rPr>
        <w:t>统一社会信用代码：</w:t>
      </w:r>
      <w:r>
        <w:rPr>
          <w:rFonts w:eastAsia="仿宋"/>
          <w:bCs/>
          <w:sz w:val="28"/>
          <w:szCs w:val="28"/>
          <w:u w:val="single"/>
        </w:rPr>
        <w:t xml:space="preserve"> </w:t>
      </w:r>
      <w:r>
        <w:rPr>
          <w:rFonts w:hint="eastAsia" w:eastAsia="仿宋"/>
          <w:bCs/>
          <w:sz w:val="28"/>
          <w:szCs w:val="28"/>
          <w:u w:val="single"/>
        </w:rPr>
        <w:t>92450203MAK2Q9JTX9</w:t>
      </w:r>
      <w:r>
        <w:rPr>
          <w:rFonts w:eastAsia="仿宋"/>
          <w:bCs/>
          <w:sz w:val="28"/>
          <w:szCs w:val="28"/>
          <w:u w:val="single"/>
        </w:rPr>
        <w:t xml:space="preserve"> </w:t>
      </w:r>
    </w:p>
    <w:p w14:paraId="02051E98">
      <w:pPr>
        <w:spacing w:line="520" w:lineRule="exact"/>
        <w:rPr>
          <w:rFonts w:eastAsia="仿宋"/>
          <w:sz w:val="28"/>
          <w:szCs w:val="28"/>
          <w:u w:val="single"/>
        </w:rPr>
      </w:pPr>
      <w:r>
        <w:rPr>
          <w:rFonts w:eastAsia="仿宋"/>
          <w:sz w:val="28"/>
          <w:szCs w:val="28"/>
        </w:rPr>
        <w:t>经营场所：</w:t>
      </w:r>
      <w:r>
        <w:rPr>
          <w:rFonts w:hint="eastAsia" w:eastAsia="仿宋"/>
          <w:sz w:val="28"/>
          <w:szCs w:val="28"/>
          <w:u w:val="single"/>
        </w:rPr>
        <w:t>柳州市鱼峰区东环大道47号金盛广场5栋外广场1、2号商铺</w:t>
      </w:r>
      <w:r>
        <w:rPr>
          <w:rFonts w:eastAsia="仿宋"/>
          <w:sz w:val="28"/>
          <w:szCs w:val="28"/>
          <w:u w:val="single"/>
        </w:rPr>
        <w:t xml:space="preserve">                                          </w:t>
      </w:r>
    </w:p>
    <w:p w14:paraId="19735AB4">
      <w:pPr>
        <w:overflowPunct w:val="0"/>
        <w:adjustRightInd w:val="0"/>
        <w:snapToGrid w:val="0"/>
        <w:spacing w:before="290" w:line="520" w:lineRule="exact"/>
        <w:rPr>
          <w:rFonts w:eastAsia="仿宋"/>
          <w:sz w:val="28"/>
          <w:szCs w:val="28"/>
        </w:rPr>
      </w:pPr>
      <w:r>
        <w:rPr>
          <w:rFonts w:eastAsia="仿宋"/>
          <w:sz w:val="28"/>
          <w:szCs w:val="28"/>
          <w:u w:val="single"/>
        </w:rPr>
        <w:t xml:space="preserve">   </w:t>
      </w:r>
      <w:r>
        <w:rPr>
          <w:rFonts w:hint="eastAsia" w:eastAsia="仿宋"/>
          <w:sz w:val="28"/>
          <w:szCs w:val="28"/>
          <w:u w:val="single"/>
        </w:rPr>
        <w:t>柳州市鱼峰区金懿餐饮店</w:t>
      </w:r>
      <w:r>
        <w:rPr>
          <w:rFonts w:eastAsia="仿宋"/>
          <w:sz w:val="28"/>
          <w:szCs w:val="28"/>
          <w:u w:val="single"/>
        </w:rPr>
        <w:t xml:space="preserve">     </w:t>
      </w:r>
      <w:r>
        <w:rPr>
          <w:rFonts w:eastAsia="仿宋"/>
          <w:sz w:val="28"/>
          <w:szCs w:val="28"/>
        </w:rPr>
        <w:t>：</w:t>
      </w:r>
    </w:p>
    <w:p w14:paraId="796B68AE">
      <w:pPr>
        <w:spacing w:line="520" w:lineRule="exact"/>
        <w:ind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1月5</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289BE262">
      <w:pPr>
        <w:spacing w:line="520" w:lineRule="exact"/>
        <w:ind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w:t>
      </w:r>
      <w:r>
        <w:rPr>
          <w:rFonts w:hint="eastAsia" w:eastAsia="仿宋"/>
          <w:sz w:val="28"/>
          <w:szCs w:val="28"/>
        </w:rPr>
        <w:t>2026</w:t>
      </w:r>
      <w:r>
        <w:rPr>
          <w:rFonts w:eastAsia="仿宋"/>
          <w:sz w:val="28"/>
          <w:szCs w:val="28"/>
        </w:rPr>
        <w:t>年</w:t>
      </w:r>
      <w:r>
        <w:rPr>
          <w:rFonts w:hint="eastAsia" w:eastAsia="仿宋"/>
          <w:sz w:val="28"/>
          <w:szCs w:val="28"/>
        </w:rPr>
        <w:t>1月5</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东环大道47号金盛广场内</w:t>
      </w:r>
      <w:r>
        <w:rPr>
          <w:rFonts w:eastAsia="仿宋"/>
          <w:sz w:val="28"/>
          <w:szCs w:val="28"/>
        </w:rPr>
        <w:t>建设</w:t>
      </w:r>
      <w:r>
        <w:rPr>
          <w:rFonts w:hint="eastAsia" w:eastAsia="仿宋"/>
          <w:sz w:val="28"/>
          <w:szCs w:val="28"/>
          <w:u w:val="single"/>
        </w:rPr>
        <w:t>一层钢架结构房屋一处</w:t>
      </w:r>
      <w:r>
        <w:rPr>
          <w:rFonts w:eastAsia="仿宋"/>
          <w:sz w:val="28"/>
        </w:rPr>
        <w:t>（建设面积合计为</w:t>
      </w:r>
      <w:r>
        <w:rPr>
          <w:rFonts w:hint="eastAsia" w:eastAsia="仿宋"/>
          <w:sz w:val="28"/>
          <w:u w:val="single"/>
        </w:rPr>
        <w:t>60.3</w:t>
      </w:r>
      <w:r>
        <w:rPr>
          <w:rFonts w:eastAsia="仿宋"/>
          <w:sz w:val="28"/>
        </w:rPr>
        <w:t>平方米），</w:t>
      </w:r>
      <w:r>
        <w:rPr>
          <w:rFonts w:eastAsia="仿宋"/>
          <w:sz w:val="28"/>
          <w:szCs w:val="28"/>
        </w:rPr>
        <w:t>造成轻微影响后果。</w:t>
      </w:r>
    </w:p>
    <w:p w14:paraId="7F489726">
      <w:pPr>
        <w:overflowPunct w:val="0"/>
        <w:adjustRightInd w:val="0"/>
        <w:snapToGrid w:val="0"/>
        <w:spacing w:line="520" w:lineRule="exact"/>
        <w:ind w:right="28" w:firstLine="526" w:firstLineChars="200"/>
        <w:rPr>
          <w:rFonts w:eastAsia="仿宋"/>
          <w:sz w:val="28"/>
          <w:szCs w:val="28"/>
        </w:rPr>
      </w:pPr>
      <w:r>
        <w:rPr>
          <w:rFonts w:eastAsia="仿宋"/>
          <w:sz w:val="28"/>
          <w:szCs w:val="28"/>
        </w:rPr>
        <w:t>上述事实，由以下证据证实：</w:t>
      </w:r>
    </w:p>
    <w:p w14:paraId="1EDB8CEF">
      <w:pPr>
        <w:overflowPunct w:val="0"/>
        <w:adjustRightInd w:val="0"/>
        <w:snapToGrid w:val="0"/>
        <w:spacing w:line="520" w:lineRule="exact"/>
        <w:ind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67BA77AD">
      <w:pPr>
        <w:overflowPunct w:val="0"/>
        <w:adjustRightInd w:val="0"/>
        <w:snapToGrid w:val="0"/>
        <w:spacing w:line="520" w:lineRule="exact"/>
        <w:ind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778E134B">
      <w:pPr>
        <w:overflowPunct w:val="0"/>
        <w:adjustRightInd w:val="0"/>
        <w:snapToGrid w:val="0"/>
        <w:spacing w:line="520" w:lineRule="exact"/>
        <w:ind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20871038">
      <w:pPr>
        <w:overflowPunct w:val="0"/>
        <w:adjustRightInd w:val="0"/>
        <w:snapToGrid w:val="0"/>
        <w:spacing w:line="520" w:lineRule="exact"/>
        <w:ind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企业信用信息公示报告</w:t>
      </w:r>
      <w:r>
        <w:rPr>
          <w:rFonts w:hint="eastAsia" w:eastAsia="仿宋"/>
          <w:sz w:val="28"/>
          <w:szCs w:val="28"/>
          <w:u w:val="single"/>
        </w:rPr>
        <w:t>、营业执照影印件</w:t>
      </w:r>
      <w:r>
        <w:rPr>
          <w:rFonts w:eastAsia="仿宋"/>
          <w:sz w:val="28"/>
          <w:szCs w:val="28"/>
        </w:rPr>
        <w:t>，证明</w:t>
      </w:r>
      <w:r>
        <w:rPr>
          <w:rFonts w:eastAsia="仿宋"/>
          <w:sz w:val="28"/>
          <w:szCs w:val="28"/>
          <w:u w:val="single"/>
        </w:rPr>
        <w:t>当事</w:t>
      </w:r>
      <w:r>
        <w:rPr>
          <w:rFonts w:hint="eastAsia" w:eastAsia="仿宋"/>
          <w:sz w:val="28"/>
          <w:szCs w:val="28"/>
          <w:u w:val="single"/>
        </w:rPr>
        <w:t>人</w:t>
      </w:r>
      <w:r>
        <w:rPr>
          <w:rFonts w:eastAsia="仿宋"/>
          <w:sz w:val="28"/>
          <w:szCs w:val="28"/>
          <w:u w:val="single"/>
        </w:rPr>
        <w:t>的</w:t>
      </w:r>
      <w:r>
        <w:rPr>
          <w:rFonts w:hint="eastAsia" w:eastAsia="仿宋"/>
          <w:sz w:val="28"/>
          <w:szCs w:val="28"/>
          <w:u w:val="single"/>
        </w:rPr>
        <w:t>相关情况</w:t>
      </w:r>
      <w:r>
        <w:rPr>
          <w:rFonts w:eastAsia="仿宋"/>
          <w:sz w:val="28"/>
          <w:szCs w:val="28"/>
          <w:u w:val="single"/>
        </w:rPr>
        <w:t>信息</w:t>
      </w:r>
      <w:r>
        <w:rPr>
          <w:rFonts w:eastAsia="仿宋"/>
          <w:sz w:val="28"/>
          <w:szCs w:val="28"/>
        </w:rPr>
        <w:t>；</w:t>
      </w:r>
    </w:p>
    <w:p w14:paraId="78860470">
      <w:pPr>
        <w:overflowPunct w:val="0"/>
        <w:adjustRightInd w:val="0"/>
        <w:snapToGrid w:val="0"/>
        <w:spacing w:line="520" w:lineRule="exact"/>
        <w:ind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rPr>
        <w:t>；</w:t>
      </w:r>
    </w:p>
    <w:p w14:paraId="4865438F">
      <w:pPr>
        <w:overflowPunct w:val="0"/>
        <w:adjustRightInd w:val="0"/>
        <w:snapToGrid w:val="0"/>
        <w:spacing w:line="520" w:lineRule="exact"/>
        <w:ind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6FDD9CFD">
      <w:pPr>
        <w:overflowPunct w:val="0"/>
        <w:adjustRightInd w:val="0"/>
        <w:snapToGrid w:val="0"/>
        <w:spacing w:line="520" w:lineRule="exact"/>
        <w:ind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23DC8029">
      <w:pPr>
        <w:overflowPunct w:val="0"/>
        <w:adjustRightInd w:val="0"/>
        <w:snapToGrid w:val="0"/>
        <w:spacing w:line="520" w:lineRule="exact"/>
        <w:ind w:right="28" w:firstLine="526" w:firstLineChars="200"/>
        <w:rPr>
          <w:rFonts w:eastAsia="仿宋"/>
          <w:sz w:val="28"/>
          <w:szCs w:val="28"/>
        </w:rPr>
      </w:pPr>
      <w:r>
        <w:rPr>
          <w:rFonts w:eastAsia="仿宋"/>
          <w:sz w:val="28"/>
          <w:szCs w:val="28"/>
        </w:rPr>
        <w:t>202</w:t>
      </w:r>
      <w:r>
        <w:rPr>
          <w:rFonts w:hint="eastAsia" w:eastAsia="仿宋"/>
          <w:sz w:val="28"/>
          <w:szCs w:val="28"/>
        </w:rPr>
        <w:t>6</w:t>
      </w:r>
      <w:r>
        <w:rPr>
          <w:rFonts w:eastAsia="仿宋"/>
          <w:sz w:val="28"/>
          <w:szCs w:val="28"/>
        </w:rPr>
        <w:t>年</w:t>
      </w:r>
      <w:r>
        <w:rPr>
          <w:rFonts w:hint="eastAsia" w:eastAsia="仿宋"/>
          <w:sz w:val="28"/>
          <w:szCs w:val="28"/>
        </w:rPr>
        <w:t>1</w:t>
      </w:r>
      <w:r>
        <w:rPr>
          <w:rFonts w:eastAsia="仿宋"/>
          <w:sz w:val="28"/>
          <w:szCs w:val="28"/>
        </w:rPr>
        <w:t>月</w:t>
      </w:r>
      <w:r>
        <w:rPr>
          <w:rFonts w:hint="eastAsia" w:eastAsia="仿宋"/>
          <w:sz w:val="28"/>
          <w:szCs w:val="28"/>
        </w:rPr>
        <w:t>30</w:t>
      </w:r>
      <w:r>
        <w:rPr>
          <w:rFonts w:eastAsia="仿宋"/>
          <w:sz w:val="28"/>
          <w:szCs w:val="28"/>
        </w:rPr>
        <w:t>日，本机关依法向你</w:t>
      </w:r>
      <w:r>
        <w:rPr>
          <w:rFonts w:eastAsia="仿宋"/>
          <w:strike/>
          <w:sz w:val="28"/>
          <w:szCs w:val="28"/>
        </w:rPr>
        <w:t>（单位）</w:t>
      </w:r>
      <w:r>
        <w:rPr>
          <w:rFonts w:eastAsia="仿宋"/>
          <w:sz w:val="28"/>
          <w:szCs w:val="28"/>
        </w:rPr>
        <w:t>送达了《责令限期拆除告知书》（</w:t>
      </w:r>
      <w:r>
        <w:rPr>
          <w:rFonts w:hint="eastAsia" w:eastAsia="仿宋"/>
          <w:sz w:val="28"/>
          <w:szCs w:val="28"/>
          <w:u w:val="single"/>
        </w:rPr>
        <w:t>柳鱼峰城管责拆告字</w:t>
      </w:r>
      <w:r>
        <w:rPr>
          <w:rFonts w:eastAsia="仿宋"/>
          <w:bCs/>
          <w:sz w:val="28"/>
          <w:szCs w:val="28"/>
          <w:u w:val="single"/>
        </w:rPr>
        <w:t>〔</w:t>
      </w:r>
      <w:r>
        <w:rPr>
          <w:rFonts w:hint="eastAsia" w:eastAsia="仿宋"/>
          <w:bCs/>
          <w:sz w:val="28"/>
          <w:szCs w:val="28"/>
          <w:u w:val="single"/>
        </w:rPr>
        <w:t>2026</w:t>
      </w:r>
      <w:r>
        <w:rPr>
          <w:rFonts w:eastAsia="仿宋"/>
          <w:bCs/>
          <w:sz w:val="28"/>
          <w:szCs w:val="28"/>
          <w:u w:val="single"/>
        </w:rPr>
        <w:t>〕第</w:t>
      </w:r>
      <w:r>
        <w:rPr>
          <w:rFonts w:hint="eastAsia" w:eastAsia="仿宋"/>
          <w:bCs/>
          <w:sz w:val="28"/>
          <w:szCs w:val="28"/>
          <w:u w:val="single"/>
        </w:rPr>
        <w:t>84005</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5D2D6E3F">
      <w:pPr>
        <w:overflowPunct w:val="0"/>
        <w:adjustRightInd w:val="0"/>
        <w:snapToGrid w:val="0"/>
        <w:spacing w:line="520" w:lineRule="exact"/>
        <w:ind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32EB606C">
      <w:pPr>
        <w:pStyle w:val="3"/>
        <w:spacing w:line="520" w:lineRule="exact"/>
        <w:ind w:left="380" w:leftChars="197" w:firstLine="580" w:firstLineChars="260"/>
        <w:jc w:val="center"/>
        <w:rPr>
          <w:rFonts w:eastAsia="仿宋"/>
          <w:sz w:val="28"/>
          <w:szCs w:val="28"/>
          <w:u w:val="single"/>
        </w:rPr>
      </w:pPr>
      <w:r>
        <w:rPr>
          <w:rFonts w:eastAsia="仿宋"/>
          <w:sz w:val="24"/>
        </w:rPr>
        <w:t>第1页   共2页</w:t>
      </w:r>
    </w:p>
    <w:p w14:paraId="6141E43A">
      <w:pPr>
        <w:spacing w:line="460" w:lineRule="exact"/>
        <w:ind w:firstLine="526" w:firstLineChars="200"/>
        <w:jc w:val="left"/>
        <w:rPr>
          <w:rFonts w:eastAsia="仿宋"/>
          <w:kern w:val="0"/>
          <w:szCs w:val="21"/>
        </w:rPr>
      </w:pPr>
      <w:r>
        <w:rPr>
          <w:rFonts w:eastAsia="仿宋"/>
          <w:color w:val="000000"/>
          <w:sz w:val="28"/>
          <w:szCs w:val="28"/>
        </w:rPr>
        <w:t>本机关认为，你</w:t>
      </w:r>
      <w:r>
        <w:rPr>
          <w:rFonts w:eastAsia="仿宋"/>
          <w:strike/>
          <w:color w:val="000000"/>
          <w:sz w:val="28"/>
          <w:szCs w:val="28"/>
        </w:rPr>
        <w:t>（单位）</w:t>
      </w:r>
      <w:r>
        <w:rPr>
          <w:rFonts w:eastAsia="仿宋"/>
          <w:color w:val="000000"/>
          <w:sz w:val="28"/>
          <w:szCs w:val="28"/>
        </w:rPr>
        <w:t>未取得建设工程规划许可证在</w:t>
      </w:r>
      <w:r>
        <w:rPr>
          <w:rFonts w:hint="eastAsia" w:eastAsia="仿宋"/>
          <w:color w:val="000000"/>
          <w:sz w:val="28"/>
          <w:szCs w:val="28"/>
        </w:rPr>
        <w:t>东环大道47号金盛广场内</w:t>
      </w:r>
      <w:r>
        <w:rPr>
          <w:rFonts w:eastAsia="仿宋"/>
          <w:color w:val="000000"/>
          <w:sz w:val="28"/>
          <w:szCs w:val="28"/>
          <w:u w:val="single"/>
        </w:rPr>
        <w:t>建设</w:t>
      </w:r>
      <w:r>
        <w:rPr>
          <w:rFonts w:hint="eastAsia" w:eastAsia="仿宋"/>
          <w:color w:val="000000"/>
          <w:sz w:val="28"/>
          <w:szCs w:val="28"/>
          <w:u w:val="single"/>
        </w:rPr>
        <w:t>一层钢架结构房屋一处</w:t>
      </w:r>
      <w:r>
        <w:rPr>
          <w:rFonts w:eastAsia="仿宋"/>
          <w:color w:val="000000"/>
          <w:sz w:val="28"/>
          <w:szCs w:val="28"/>
        </w:rPr>
        <w:t>（建设总面积</w:t>
      </w:r>
      <w:r>
        <w:rPr>
          <w:rFonts w:hint="eastAsia" w:eastAsia="仿宋"/>
          <w:color w:val="000000"/>
          <w:sz w:val="28"/>
          <w:szCs w:val="28"/>
        </w:rPr>
        <w:t>60.3</w:t>
      </w:r>
      <w:r>
        <w:rPr>
          <w:rFonts w:eastAsia="仿宋"/>
          <w:color w:val="000000"/>
          <w:sz w:val="28"/>
          <w:szCs w:val="28"/>
        </w:rPr>
        <w:t>平方米），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w:t>
      </w:r>
      <w:r>
        <w:rPr>
          <w:rFonts w:eastAsia="仿宋"/>
          <w:sz w:val="28"/>
          <w:szCs w:val="28"/>
        </w:rPr>
        <w:t>实施的影响的，限期改正，处建设工程造价百分之五以上百分之十以下的罚款；无法采取改正措施消除影响的，限期拆除，不能拆除的，没收实物或者违法收入，可以并处建设工程造价百分之十以下的罚款。</w:t>
      </w:r>
    </w:p>
    <w:p w14:paraId="37DD7E75">
      <w:pPr>
        <w:overflowPunct w:val="0"/>
        <w:adjustRightInd w:val="0"/>
        <w:snapToGrid w:val="0"/>
        <w:spacing w:line="460" w:lineRule="exact"/>
        <w:ind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60.3</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47491756">
      <w:pPr>
        <w:overflowPunct w:val="0"/>
        <w:adjustRightInd w:val="0"/>
        <w:snapToGrid w:val="0"/>
        <w:spacing w:line="460" w:lineRule="exact"/>
        <w:ind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5A1106FF">
      <w:pPr>
        <w:pStyle w:val="3"/>
        <w:spacing w:line="460" w:lineRule="exact"/>
        <w:ind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5A464CC9">
      <w:pPr>
        <w:pStyle w:val="3"/>
        <w:spacing w:line="460" w:lineRule="exact"/>
        <w:ind w:firstLine="526" w:firstLineChars="200"/>
        <w:jc w:val="left"/>
        <w:rPr>
          <w:rFonts w:eastAsia="仿宋"/>
          <w:sz w:val="28"/>
          <w:szCs w:val="28"/>
        </w:rPr>
      </w:pPr>
      <w:r>
        <w:rPr>
          <w:rFonts w:hint="eastAsia" w:eastAsia="仿宋"/>
          <w:sz w:val="28"/>
          <w:szCs w:val="28"/>
        </w:rPr>
        <w:t>□</w:t>
      </w:r>
      <w:r>
        <w:rPr>
          <w:rFonts w:eastAsia="仿宋"/>
          <w:sz w:val="28"/>
          <w:szCs w:val="28"/>
        </w:rPr>
        <w:t>信用提醒：你（</w:t>
      </w:r>
      <w:r>
        <w:rPr>
          <w:rFonts w:eastAsia="仿宋"/>
          <w:strike/>
          <w:sz w:val="28"/>
          <w:szCs w:val="28"/>
        </w:rPr>
        <w:t>单位</w:t>
      </w:r>
      <w:r>
        <w:rPr>
          <w:rFonts w:eastAsia="仿宋"/>
          <w:sz w:val="28"/>
          <w:szCs w:val="28"/>
        </w:rPr>
        <w:t>）因违反城市管理法律法规规章受到行政处罚，该处罚信息将被归集公示到“信用中国”网站（https://www.creditchina.gov.cn/）和国家企业信用信息公示系统。</w:t>
      </w:r>
    </w:p>
    <w:p w14:paraId="55FCA74A">
      <w:pPr>
        <w:pStyle w:val="3"/>
        <w:spacing w:line="460" w:lineRule="exact"/>
        <w:ind w:firstLine="526" w:firstLineChars="200"/>
        <w:jc w:val="left"/>
        <w:rPr>
          <w:rFonts w:eastAsia="仿宋"/>
          <w:sz w:val="28"/>
          <w:szCs w:val="28"/>
        </w:rPr>
      </w:pPr>
      <w:r>
        <w:rPr>
          <w:rFonts w:eastAsia="仿宋"/>
          <w:sz w:val="28"/>
          <w:szCs w:val="28"/>
        </w:rPr>
        <w:t xml:space="preserve"> </w:t>
      </w:r>
    </w:p>
    <w:p w14:paraId="58AAADC7">
      <w:pPr>
        <w:overflowPunct w:val="0"/>
        <w:adjustRightInd w:val="0"/>
        <w:snapToGrid w:val="0"/>
        <w:spacing w:line="460" w:lineRule="exact"/>
        <w:ind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26D99AB7">
      <w:pPr>
        <w:spacing w:line="460" w:lineRule="exact"/>
        <w:ind w:firstLine="526" w:firstLineChars="200"/>
        <w:rPr>
          <w:rFonts w:eastAsia="仿宋"/>
          <w:color w:val="060606"/>
          <w:sz w:val="28"/>
          <w:szCs w:val="28"/>
          <w:u w:val="single"/>
        </w:rPr>
      </w:pPr>
      <w:r>
        <w:rPr>
          <w:rFonts w:eastAsia="仿宋"/>
          <w:sz w:val="28"/>
          <w:szCs w:val="28"/>
        </w:rPr>
        <w:t>联系地址：</w:t>
      </w:r>
      <w:r>
        <w:rPr>
          <w:rFonts w:eastAsia="仿宋"/>
          <w:color w:val="060606"/>
          <w:sz w:val="28"/>
          <w:szCs w:val="28"/>
          <w:u w:val="single"/>
        </w:rPr>
        <w:t xml:space="preserve">      柳石路394号                                              </w:t>
      </w:r>
    </w:p>
    <w:p w14:paraId="051115C8">
      <w:pPr>
        <w:spacing w:line="460" w:lineRule="exact"/>
        <w:ind w:left="380" w:leftChars="197" w:firstLine="684" w:firstLineChars="260"/>
        <w:rPr>
          <w:rFonts w:eastAsia="仿宋"/>
          <w:sz w:val="28"/>
          <w:szCs w:val="28"/>
        </w:rPr>
      </w:pPr>
      <w:r>
        <w:rPr>
          <w:rFonts w:eastAsia="仿宋"/>
          <w:sz w:val="28"/>
          <w:szCs w:val="28"/>
        </w:rPr>
        <w:t xml:space="preserve"> </w:t>
      </w:r>
    </w:p>
    <w:p w14:paraId="7B7D4F14">
      <w:pPr>
        <w:wordWrap w:val="0"/>
        <w:spacing w:line="460" w:lineRule="exact"/>
        <w:ind w:left="380" w:leftChars="197" w:firstLine="684" w:firstLineChars="260"/>
        <w:jc w:val="right"/>
        <w:rPr>
          <w:rFonts w:eastAsia="仿宋"/>
          <w:sz w:val="28"/>
          <w:szCs w:val="28"/>
        </w:rPr>
      </w:pPr>
      <w:r>
        <w:rPr>
          <w:rFonts w:eastAsia="仿宋"/>
          <w:sz w:val="28"/>
          <w:szCs w:val="28"/>
        </w:rPr>
        <w:t xml:space="preserve">    柳州市鱼峰区综合行政执法局     </w:t>
      </w:r>
    </w:p>
    <w:p w14:paraId="114F9FAA">
      <w:pPr>
        <w:wordWrap w:val="0"/>
        <w:spacing w:line="460" w:lineRule="exact"/>
        <w:ind w:left="380" w:leftChars="197" w:firstLine="684" w:firstLineChars="260"/>
        <w:jc w:val="right"/>
        <w:rPr>
          <w:rFonts w:eastAsia="仿宋"/>
          <w:sz w:val="28"/>
          <w:szCs w:val="28"/>
        </w:rPr>
      </w:pPr>
      <w:r>
        <w:rPr>
          <w:rFonts w:eastAsia="仿宋"/>
          <w:sz w:val="28"/>
          <w:szCs w:val="28"/>
        </w:rPr>
        <w:t>二0二</w:t>
      </w:r>
      <w:r>
        <w:rPr>
          <w:rFonts w:hint="eastAsia" w:eastAsia="仿宋"/>
          <w:sz w:val="28"/>
          <w:szCs w:val="28"/>
        </w:rPr>
        <w:t>六</w:t>
      </w:r>
      <w:r>
        <w:rPr>
          <w:rFonts w:eastAsia="仿宋"/>
          <w:sz w:val="28"/>
          <w:szCs w:val="28"/>
        </w:rPr>
        <w:t xml:space="preserve">年 </w:t>
      </w:r>
      <w:r>
        <w:rPr>
          <w:rFonts w:hint="eastAsia" w:eastAsia="仿宋"/>
          <w:sz w:val="28"/>
          <w:szCs w:val="28"/>
        </w:rPr>
        <w:t>三</w:t>
      </w:r>
      <w:r>
        <w:rPr>
          <w:rFonts w:eastAsia="仿宋"/>
          <w:sz w:val="28"/>
          <w:szCs w:val="28"/>
        </w:rPr>
        <w:t xml:space="preserve">月 </w:t>
      </w:r>
      <w:r>
        <w:rPr>
          <w:rFonts w:hint="eastAsia" w:eastAsia="仿宋"/>
          <w:sz w:val="28"/>
          <w:szCs w:val="28"/>
        </w:rPr>
        <w:t>十</w:t>
      </w:r>
      <w:r>
        <w:rPr>
          <w:rFonts w:eastAsia="仿宋"/>
          <w:sz w:val="28"/>
          <w:szCs w:val="28"/>
        </w:rPr>
        <w:t>日</w:t>
      </w:r>
      <w:r>
        <w:rPr>
          <w:rFonts w:hint="eastAsia" w:eastAsia="仿宋"/>
          <w:sz w:val="28"/>
          <w:szCs w:val="28"/>
        </w:rPr>
        <w:t xml:space="preserve">       </w:t>
      </w:r>
    </w:p>
    <w:p w14:paraId="36ACF7BA">
      <w:pPr>
        <w:spacing w:line="460" w:lineRule="exact"/>
        <w:rPr>
          <w:rFonts w:eastAsia="仿宋"/>
          <w:sz w:val="28"/>
          <w:szCs w:val="28"/>
          <w:u w:val="thick"/>
        </w:rPr>
      </w:pPr>
      <w:r>
        <w:rPr>
          <w:rFonts w:eastAsia="仿宋"/>
          <w:sz w:val="28"/>
          <w:szCs w:val="28"/>
          <w:u w:val="thick"/>
        </w:rPr>
        <w:t xml:space="preserve">                                                                                        </w:t>
      </w:r>
    </w:p>
    <w:p w14:paraId="287DEFC6">
      <w:pPr>
        <w:spacing w:line="460" w:lineRule="exact"/>
        <w:ind w:left="380" w:leftChars="197" w:firstLine="580" w:firstLineChars="260"/>
        <w:jc w:val="right"/>
        <w:rPr>
          <w:rFonts w:hint="eastAsia" w:eastAsia="仿宋"/>
          <w:sz w:val="24"/>
        </w:rPr>
      </w:pPr>
      <w:r>
        <w:rPr>
          <w:rFonts w:eastAsia="仿宋"/>
          <w:color w:val="000000"/>
          <w:sz w:val="24"/>
        </w:rPr>
        <w:t xml:space="preserve">第2页   共2页          </w:t>
      </w:r>
      <w:r>
        <w:rPr>
          <w:rFonts w:eastAsia="仿宋"/>
          <w:sz w:val="24"/>
        </w:rPr>
        <w:t>第二联：交当事人（共二联）</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53816E89-A5AF-4537-BEE8-AD20B17D0152}"/>
  </w:font>
  <w:font w:name="Arial Unicode MS">
    <w:altName w:val="Arial"/>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74215A76-D949-4397-B657-632FA9DAE264}"/>
  </w:font>
  <w:font w:name="方正黑体_GBK">
    <w:panose1 w:val="02000000000000000000"/>
    <w:charset w:val="86"/>
    <w:family w:val="script"/>
    <w:pitch w:val="default"/>
    <w:sig w:usb0="A00002BF" w:usb1="38CF7CFA" w:usb2="00082016" w:usb3="00000000" w:csb0="00040001" w:csb1="00000000"/>
  </w:font>
  <w:font w:name="Arial">
    <w:panose1 w:val="020B0604020202020204"/>
    <w:charset w:val="00"/>
    <w:family w:val="auto"/>
    <w:pitch w:val="default"/>
    <w:sig w:usb0="E0002A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E78A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0F7E7C"/>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5E7A"/>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2F59"/>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05E9"/>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3560"/>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33E4"/>
    <w:rsid w:val="00E342AF"/>
    <w:rsid w:val="00E432DF"/>
    <w:rsid w:val="00E445D9"/>
    <w:rsid w:val="00E53EA4"/>
    <w:rsid w:val="00E54B86"/>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96A3E"/>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114F3"/>
    <w:rsid w:val="01826A17"/>
    <w:rsid w:val="019D0312"/>
    <w:rsid w:val="02851D57"/>
    <w:rsid w:val="029B179C"/>
    <w:rsid w:val="02DF54F9"/>
    <w:rsid w:val="032130BA"/>
    <w:rsid w:val="032B0CB5"/>
    <w:rsid w:val="03652D98"/>
    <w:rsid w:val="03753B6A"/>
    <w:rsid w:val="03C823A6"/>
    <w:rsid w:val="04377285"/>
    <w:rsid w:val="04894B0C"/>
    <w:rsid w:val="04F852D6"/>
    <w:rsid w:val="052A1D52"/>
    <w:rsid w:val="053430DB"/>
    <w:rsid w:val="057F2656"/>
    <w:rsid w:val="063D5801"/>
    <w:rsid w:val="064D4D61"/>
    <w:rsid w:val="076C4646"/>
    <w:rsid w:val="07A93E43"/>
    <w:rsid w:val="08C70870"/>
    <w:rsid w:val="08E11270"/>
    <w:rsid w:val="092527FA"/>
    <w:rsid w:val="09406E03"/>
    <w:rsid w:val="0A0D383A"/>
    <w:rsid w:val="0A350B90"/>
    <w:rsid w:val="0AF91E8E"/>
    <w:rsid w:val="0B077F16"/>
    <w:rsid w:val="0C567ED3"/>
    <w:rsid w:val="0CD034AF"/>
    <w:rsid w:val="0D383505"/>
    <w:rsid w:val="0EC20D63"/>
    <w:rsid w:val="0F3375A2"/>
    <w:rsid w:val="0F857177"/>
    <w:rsid w:val="0F971EDB"/>
    <w:rsid w:val="0FFA00C0"/>
    <w:rsid w:val="10C3255D"/>
    <w:rsid w:val="10C77A9F"/>
    <w:rsid w:val="11276C93"/>
    <w:rsid w:val="1188584E"/>
    <w:rsid w:val="11C36785"/>
    <w:rsid w:val="124E593A"/>
    <w:rsid w:val="12672564"/>
    <w:rsid w:val="12A22C96"/>
    <w:rsid w:val="130A4DBF"/>
    <w:rsid w:val="130E2E93"/>
    <w:rsid w:val="132F2FF1"/>
    <w:rsid w:val="13E640E2"/>
    <w:rsid w:val="141E36B7"/>
    <w:rsid w:val="14322531"/>
    <w:rsid w:val="143E722F"/>
    <w:rsid w:val="14691E8C"/>
    <w:rsid w:val="14CD0259"/>
    <w:rsid w:val="158738BD"/>
    <w:rsid w:val="15D76CE1"/>
    <w:rsid w:val="161D7B2E"/>
    <w:rsid w:val="16734D23"/>
    <w:rsid w:val="16996A5F"/>
    <w:rsid w:val="1736395E"/>
    <w:rsid w:val="17610510"/>
    <w:rsid w:val="18561E22"/>
    <w:rsid w:val="18775F23"/>
    <w:rsid w:val="18AC55CA"/>
    <w:rsid w:val="18BE0538"/>
    <w:rsid w:val="191C4608"/>
    <w:rsid w:val="197A58E5"/>
    <w:rsid w:val="1A230ABD"/>
    <w:rsid w:val="1AC565A2"/>
    <w:rsid w:val="1AE12B2C"/>
    <w:rsid w:val="1BA0147A"/>
    <w:rsid w:val="1D0F5DF1"/>
    <w:rsid w:val="1E652669"/>
    <w:rsid w:val="1EF91E24"/>
    <w:rsid w:val="1FB5312F"/>
    <w:rsid w:val="22A46617"/>
    <w:rsid w:val="22E640C5"/>
    <w:rsid w:val="22E96D59"/>
    <w:rsid w:val="230A1F70"/>
    <w:rsid w:val="23204761"/>
    <w:rsid w:val="23A74CD9"/>
    <w:rsid w:val="23C11063"/>
    <w:rsid w:val="23DA1C74"/>
    <w:rsid w:val="23DC5668"/>
    <w:rsid w:val="24F27822"/>
    <w:rsid w:val="262D0C1B"/>
    <w:rsid w:val="26532641"/>
    <w:rsid w:val="267C4631"/>
    <w:rsid w:val="268564DD"/>
    <w:rsid w:val="26A412A3"/>
    <w:rsid w:val="26B24E11"/>
    <w:rsid w:val="26F11596"/>
    <w:rsid w:val="28944AF7"/>
    <w:rsid w:val="29437FFE"/>
    <w:rsid w:val="2A067496"/>
    <w:rsid w:val="2BAB3FF7"/>
    <w:rsid w:val="2BCD33A6"/>
    <w:rsid w:val="2C33766B"/>
    <w:rsid w:val="2C4555B0"/>
    <w:rsid w:val="2C70197E"/>
    <w:rsid w:val="2E1A0725"/>
    <w:rsid w:val="2E29795D"/>
    <w:rsid w:val="2EC208D9"/>
    <w:rsid w:val="2FF979A0"/>
    <w:rsid w:val="30A4017B"/>
    <w:rsid w:val="329B17A1"/>
    <w:rsid w:val="331F5790"/>
    <w:rsid w:val="334543BA"/>
    <w:rsid w:val="34222F22"/>
    <w:rsid w:val="35270981"/>
    <w:rsid w:val="3562753C"/>
    <w:rsid w:val="362B7A8C"/>
    <w:rsid w:val="36A26ADA"/>
    <w:rsid w:val="37355187"/>
    <w:rsid w:val="373B14E6"/>
    <w:rsid w:val="37404020"/>
    <w:rsid w:val="37472705"/>
    <w:rsid w:val="3787045A"/>
    <w:rsid w:val="384C15E7"/>
    <w:rsid w:val="38B922A4"/>
    <w:rsid w:val="39055434"/>
    <w:rsid w:val="3A527B15"/>
    <w:rsid w:val="3A5A0D1D"/>
    <w:rsid w:val="3B3206C5"/>
    <w:rsid w:val="3C3C7AF6"/>
    <w:rsid w:val="3E470582"/>
    <w:rsid w:val="3E6F48E9"/>
    <w:rsid w:val="3EC3656E"/>
    <w:rsid w:val="3F8341B8"/>
    <w:rsid w:val="400B38A1"/>
    <w:rsid w:val="402113B8"/>
    <w:rsid w:val="40580D4D"/>
    <w:rsid w:val="408679EE"/>
    <w:rsid w:val="40FB39AE"/>
    <w:rsid w:val="421165DE"/>
    <w:rsid w:val="4258197C"/>
    <w:rsid w:val="42586919"/>
    <w:rsid w:val="42C6121D"/>
    <w:rsid w:val="4342520F"/>
    <w:rsid w:val="434410A9"/>
    <w:rsid w:val="456443B5"/>
    <w:rsid w:val="45907127"/>
    <w:rsid w:val="46110EB4"/>
    <w:rsid w:val="46492C94"/>
    <w:rsid w:val="477E06B3"/>
    <w:rsid w:val="47B003DF"/>
    <w:rsid w:val="47F81B94"/>
    <w:rsid w:val="480E47B4"/>
    <w:rsid w:val="4894793E"/>
    <w:rsid w:val="48965ED0"/>
    <w:rsid w:val="49D413BE"/>
    <w:rsid w:val="4B1159D7"/>
    <w:rsid w:val="4B405462"/>
    <w:rsid w:val="4C1F4FAB"/>
    <w:rsid w:val="4CCE6B92"/>
    <w:rsid w:val="4CD6785E"/>
    <w:rsid w:val="4CE8180B"/>
    <w:rsid w:val="4D1F2FEC"/>
    <w:rsid w:val="4E86751A"/>
    <w:rsid w:val="4EFD0A57"/>
    <w:rsid w:val="4FBE24C4"/>
    <w:rsid w:val="51420F36"/>
    <w:rsid w:val="516B1C7C"/>
    <w:rsid w:val="517E084C"/>
    <w:rsid w:val="529F30BA"/>
    <w:rsid w:val="539C431B"/>
    <w:rsid w:val="53F65BA6"/>
    <w:rsid w:val="54106B37"/>
    <w:rsid w:val="544701DD"/>
    <w:rsid w:val="54627485"/>
    <w:rsid w:val="549878A9"/>
    <w:rsid w:val="55EB3438"/>
    <w:rsid w:val="560342E4"/>
    <w:rsid w:val="561478DC"/>
    <w:rsid w:val="566604D3"/>
    <w:rsid w:val="57145832"/>
    <w:rsid w:val="57757206"/>
    <w:rsid w:val="580F737C"/>
    <w:rsid w:val="582232DD"/>
    <w:rsid w:val="58580AAD"/>
    <w:rsid w:val="58906498"/>
    <w:rsid w:val="58965819"/>
    <w:rsid w:val="58F31111"/>
    <w:rsid w:val="59213594"/>
    <w:rsid w:val="5AE566BE"/>
    <w:rsid w:val="5AEA49AF"/>
    <w:rsid w:val="5B7E7C0D"/>
    <w:rsid w:val="5BAE698E"/>
    <w:rsid w:val="5BDD7C46"/>
    <w:rsid w:val="5C6656A1"/>
    <w:rsid w:val="5CCE4C9F"/>
    <w:rsid w:val="5CFF3025"/>
    <w:rsid w:val="5D2D4B78"/>
    <w:rsid w:val="5D9D381F"/>
    <w:rsid w:val="5DC8012C"/>
    <w:rsid w:val="5DDF3A34"/>
    <w:rsid w:val="5F92520D"/>
    <w:rsid w:val="5FA95903"/>
    <w:rsid w:val="5FE06987"/>
    <w:rsid w:val="5FF3766A"/>
    <w:rsid w:val="60F1357E"/>
    <w:rsid w:val="625106CB"/>
    <w:rsid w:val="62FD446A"/>
    <w:rsid w:val="63200BE7"/>
    <w:rsid w:val="63FC5716"/>
    <w:rsid w:val="644458C3"/>
    <w:rsid w:val="64BB3947"/>
    <w:rsid w:val="65101172"/>
    <w:rsid w:val="655B69F6"/>
    <w:rsid w:val="659558D5"/>
    <w:rsid w:val="65FE0C8D"/>
    <w:rsid w:val="66CA4F3E"/>
    <w:rsid w:val="66D366D7"/>
    <w:rsid w:val="66FD73C6"/>
    <w:rsid w:val="684F22CD"/>
    <w:rsid w:val="68F760C0"/>
    <w:rsid w:val="6975309F"/>
    <w:rsid w:val="69CC7DF0"/>
    <w:rsid w:val="6A355B4A"/>
    <w:rsid w:val="6A8769AD"/>
    <w:rsid w:val="6AC311F4"/>
    <w:rsid w:val="6ADC4CE5"/>
    <w:rsid w:val="6B846F2B"/>
    <w:rsid w:val="6BEE3EB6"/>
    <w:rsid w:val="6C7D3D32"/>
    <w:rsid w:val="6EC570D3"/>
    <w:rsid w:val="6EFB0530"/>
    <w:rsid w:val="6FB35C6C"/>
    <w:rsid w:val="6FB90EEA"/>
    <w:rsid w:val="702917B3"/>
    <w:rsid w:val="70300758"/>
    <w:rsid w:val="71560F38"/>
    <w:rsid w:val="71F53595"/>
    <w:rsid w:val="724339C6"/>
    <w:rsid w:val="72CF45DF"/>
    <w:rsid w:val="72E839B7"/>
    <w:rsid w:val="72FB09EA"/>
    <w:rsid w:val="73277A5B"/>
    <w:rsid w:val="732A0860"/>
    <w:rsid w:val="73467A28"/>
    <w:rsid w:val="74BC6C49"/>
    <w:rsid w:val="75617D6C"/>
    <w:rsid w:val="759119C2"/>
    <w:rsid w:val="75D34F6B"/>
    <w:rsid w:val="768A5ABF"/>
    <w:rsid w:val="77943B60"/>
    <w:rsid w:val="77E95495"/>
    <w:rsid w:val="78235C03"/>
    <w:rsid w:val="78693096"/>
    <w:rsid w:val="7A0A6305"/>
    <w:rsid w:val="7AA71BAE"/>
    <w:rsid w:val="7B7C3BB9"/>
    <w:rsid w:val="7BB3188B"/>
    <w:rsid w:val="7C1070CF"/>
    <w:rsid w:val="7C211B95"/>
    <w:rsid w:val="7C605C0D"/>
    <w:rsid w:val="7C704899"/>
    <w:rsid w:val="7C933172"/>
    <w:rsid w:val="7D226657"/>
    <w:rsid w:val="7D447FE6"/>
    <w:rsid w:val="7DAB6F9D"/>
    <w:rsid w:val="7DB73147"/>
    <w:rsid w:val="7DE323B7"/>
    <w:rsid w:val="7E40191B"/>
    <w:rsid w:val="7E4427FE"/>
    <w:rsid w:val="7E533FC0"/>
    <w:rsid w:val="7EB515D7"/>
    <w:rsid w:val="7EC2351C"/>
    <w:rsid w:val="7EE929F5"/>
    <w:rsid w:val="7EFF103B"/>
    <w:rsid w:val="7F187620"/>
    <w:rsid w:val="7F594788"/>
    <w:rsid w:val="7F984F04"/>
    <w:rsid w:val="7FBA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1395</Words>
  <Characters>1504</Characters>
  <Lines>12</Lines>
  <Paragraphs>3</Paragraphs>
  <TotalTime>15</TotalTime>
  <ScaleCrop>false</ScaleCrop>
  <LinksUpToDate>false</LinksUpToDate>
  <CharactersWithSpaces>1780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2026-02-02T07:48:00Z</cp:lastPrinted>
  <dcterms:modified xsi:type="dcterms:W3CDTF">2026-03-11T00:57:58Z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6861B8A8AE2B4A8A941DC205E0EC5853_13</vt:lpwstr>
  </property>
  <property fmtid="{D5CDD505-2E9C-101B-9397-08002B2CF9AE}" pid="4" name="KSOTemplateDocerSaveRecord">
    <vt:lpwstr>eyJoZGlkIjoiMjRjMmIwN2JhY2U2OGYwZDk1MzkyNTcwZTk0ZTdlY2IiLCJ1c2VySWQiOiIxNzEyMzM1OTc4In0=</vt:lpwstr>
  </property>
</Properties>
</file>