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E2B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u w:val="none"/>
        </w:rPr>
        <w:t>柳州市鱼峰区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u w:val="none"/>
          <w:lang w:val="en-US" w:eastAsia="zh-CN"/>
        </w:rPr>
        <w:t>综合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u w:val="none"/>
        </w:rPr>
        <w:t>行政执法局</w:t>
      </w:r>
    </w:p>
    <w:p w14:paraId="1AF67E2C">
      <w:pPr>
        <w:overflowPunct w:val="0"/>
        <w:snapToGrid w:val="0"/>
        <w:spacing w:after="145" w:afterLines="50"/>
        <w:jc w:val="center"/>
        <w:outlineLvl w:val="0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行政决定履行催告书</w:t>
      </w:r>
    </w:p>
    <w:p w14:paraId="303DBB76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snapToGrid w:val="0"/>
        <w:spacing w:after="145" w:afterLines="50"/>
        <w:ind w:left="420" w:leftChars="200" w:firstLine="420" w:firstLineChars="150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lang w:eastAsia="zh-CN"/>
        </w:rPr>
        <w:t>柳鱼峰城管规划催告字</w:t>
      </w: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  <w:t>〔</w:t>
      </w: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  <w:t>〕第</w:t>
      </w: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  <w:lang w:val="en-US" w:eastAsia="zh-CN"/>
        </w:rPr>
        <w:t>16044</w:t>
      </w: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  <w:t>号</w:t>
      </w:r>
    </w:p>
    <w:p w14:paraId="09C39F0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before="290" w:line="440" w:lineRule="exact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eastAsia="zh-CN"/>
        </w:rPr>
        <w:t>黎文锋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6A73496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sz w:val="28"/>
          <w:szCs w:val="28"/>
        </w:rPr>
        <w:t>日对你（</w:t>
      </w:r>
      <w:r>
        <w:rPr>
          <w:rFonts w:hint="default" w:ascii="Times New Roman" w:hAnsi="Times New Roman" w:eastAsia="仿宋" w:cs="Times New Roman"/>
          <w:strike/>
          <w:dstrike w:val="0"/>
          <w:sz w:val="28"/>
          <w:szCs w:val="28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）送达了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eastAsia="zh-CN"/>
        </w:rPr>
        <w:t>《柳州市鱼峰区城市管理行政执法局责令限期拆除决定书》（柳鱼峰城管规划责拆决字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highlight w:val="none"/>
          <w:u w:val="single"/>
          <w:lang w:eastAsia="zh-CN"/>
        </w:rPr>
        <w:t>〔2023〕第16044号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要求你（</w:t>
      </w:r>
      <w:r>
        <w:rPr>
          <w:rFonts w:hint="default" w:ascii="Times New Roman" w:hAnsi="Times New Roman" w:eastAsia="仿宋" w:cs="Times New Roman"/>
          <w:strike/>
          <w:dstrike w:val="0"/>
          <w:sz w:val="28"/>
          <w:szCs w:val="28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eastAsia="zh-CN"/>
        </w:rPr>
        <w:t>自收到决定书之日起三日内自行拆除上述违法建筑</w:t>
      </w:r>
      <w:r>
        <w:rPr>
          <w:rFonts w:hint="default" w:ascii="Times New Roman" w:hAnsi="Times New Roman" w:eastAsia="仿宋" w:cs="Times New Roman"/>
          <w:sz w:val="28"/>
          <w:szCs w:val="28"/>
        </w:rPr>
        <w:t>，而你（</w:t>
      </w:r>
      <w:r>
        <w:rPr>
          <w:rFonts w:hint="default" w:ascii="Times New Roman" w:hAnsi="Times New Roman" w:eastAsia="仿宋" w:cs="Times New Roman"/>
          <w:strike/>
          <w:dstrike w:val="0"/>
          <w:sz w:val="28"/>
          <w:szCs w:val="28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）至今未履行该义务。</w:t>
      </w:r>
    </w:p>
    <w:p w14:paraId="42FBFEC7"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根据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《中华人民共和国行政强制法》第三十五条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的规定，本机关作出如下催告：</w:t>
      </w:r>
    </w:p>
    <w:p w14:paraId="7549C842">
      <w:pPr>
        <w:keepNext w:val="0"/>
        <w:keepLines w:val="0"/>
        <w:pageBreakBefore w:val="0"/>
        <w:widowControl w:val="0"/>
        <w:tabs>
          <w:tab w:val="left" w:pos="3514"/>
        </w:tabs>
        <w:kinsoku/>
        <w:wordWrap/>
        <w:overflowPunct w:val="0"/>
        <w:topLinePunct/>
        <w:autoSpaceDE/>
        <w:autoSpaceDN/>
        <w:bidi w:val="0"/>
        <w:adjustRightInd/>
        <w:snapToGrid w:val="0"/>
        <w:spacing w:line="480" w:lineRule="exact"/>
        <w:jc w:val="left"/>
        <w:textAlignment w:val="auto"/>
        <w:outlineLvl w:val="9"/>
        <w:rPr>
          <w:rFonts w:hint="default" w:ascii="Times New Roman" w:hAnsi="Times New Roman" w:eastAsia="仿宋" w:cs="Times New Roman"/>
          <w:spacing w:val="-4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请于本催告书送达之日起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sz w:val="28"/>
          <w:szCs w:val="28"/>
        </w:rPr>
        <w:t>日内履行以下义务：</w:t>
      </w:r>
    </w:p>
    <w:p w14:paraId="2D79D7E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（1）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>责令限期自行拆除上述违法建筑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；</w:t>
      </w:r>
    </w:p>
    <w:p w14:paraId="41FC6AA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（2）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eastAsia="zh-CN"/>
        </w:rPr>
        <w:t>根据《中华人民共和国行政强制法》第三十五条第（四）项的规定，有陈述和申辩权利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3597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如无正当理由，逾期仍不履行该义务的，本机关将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依法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对违法建设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作出行政强制执行决定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。</w:t>
      </w:r>
    </w:p>
    <w:p w14:paraId="2FBAF164">
      <w:pPr>
        <w:spacing w:line="5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 w14:paraId="44E3D2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atLeast"/>
        <w:ind w:right="0" w:firstLine="56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color w:val="060606"/>
          <w:sz w:val="28"/>
          <w:szCs w:val="28"/>
          <w:u w:val="single"/>
          <w:lang w:val="en-US" w:eastAsia="zh-CN"/>
        </w:rPr>
        <w:t xml:space="preserve">两违治理中队 吴小龙、陆庆恒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" w:cs="Times New Roman"/>
          <w:color w:val="060606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联系电话：</w:t>
      </w:r>
      <w:r>
        <w:rPr>
          <w:rFonts w:hint="eastAsia" w:eastAsia="仿宋" w:cs="Times New Roman"/>
          <w:color w:val="060606"/>
          <w:sz w:val="28"/>
          <w:szCs w:val="28"/>
          <w:u w:val="single"/>
          <w:lang w:eastAsia="zh-CN"/>
        </w:rPr>
        <w:t>15577772989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</w:t>
      </w:r>
    </w:p>
    <w:p w14:paraId="43D7D4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atLeast"/>
        <w:ind w:right="0" w:firstLine="534" w:firstLineChars="19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联系地址：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 w:cs="Times New Roman"/>
          <w:color w:val="auto"/>
          <w:sz w:val="28"/>
          <w:szCs w:val="28"/>
          <w:u w:val="single"/>
          <w:lang w:eastAsia="zh-CN"/>
        </w:rPr>
        <w:t>柳石路394号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2AAB7FB7">
      <w:pPr>
        <w:pStyle w:val="2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lang w:val="en-US" w:eastAsia="zh-CN"/>
        </w:rPr>
        <w:t xml:space="preserve"> </w:t>
      </w:r>
    </w:p>
    <w:p w14:paraId="7D9B1290">
      <w:pPr>
        <w:pStyle w:val="2"/>
        <w:rPr>
          <w:rFonts w:hint="default" w:ascii="Times New Roman" w:hAnsi="Times New Roman" w:eastAsia="仿宋" w:cs="Times New Roman"/>
          <w:color w:val="auto"/>
          <w:lang w:val="en-US" w:eastAsia="zh-CN"/>
        </w:rPr>
      </w:pPr>
    </w:p>
    <w:p w14:paraId="2116AD48">
      <w:pPr>
        <w:wordWrap w:val="0"/>
        <w:spacing w:line="500" w:lineRule="exact"/>
        <w:ind w:firstLine="4200" w:firstLineChars="1500"/>
        <w:jc w:val="righ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  <w:lang w:eastAsia="zh-CN"/>
        </w:rPr>
        <w:t>柳州市鱼峰区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综合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行政执法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局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</w:t>
      </w:r>
    </w:p>
    <w:p w14:paraId="7092392B">
      <w:pPr>
        <w:wordWrap w:val="0"/>
        <w:spacing w:line="500" w:lineRule="exact"/>
        <w:jc w:val="both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  <w:lang w:eastAsia="zh-CN"/>
        </w:rPr>
        <w:t>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  <w:lang w:val="en-US" w:eastAsia="zh-CN"/>
        </w:rPr>
        <w:t>0二</w:t>
      </w:r>
      <w:r>
        <w:rPr>
          <w:rFonts w:hint="eastAsia" w:eastAsia="仿宋" w:cs="Times New Roman"/>
          <w:bCs/>
          <w:color w:val="auto"/>
          <w:sz w:val="28"/>
          <w:szCs w:val="28"/>
          <w:u w:val="none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</w:rPr>
        <w:t>年</w:t>
      </w:r>
      <w:r>
        <w:rPr>
          <w:rFonts w:hint="eastAsia" w:eastAsia="仿宋" w:cs="Times New Roman"/>
          <w:bCs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</w:rPr>
        <w:t>月</w:t>
      </w:r>
      <w:r>
        <w:rPr>
          <w:rFonts w:hint="eastAsia" w:eastAsia="仿宋" w:cs="Times New Roman"/>
          <w:bCs/>
          <w:color w:val="auto"/>
          <w:sz w:val="28"/>
          <w:szCs w:val="28"/>
          <w:u w:val="none"/>
          <w:lang w:val="en-US" w:eastAsia="zh-CN"/>
        </w:rPr>
        <w:t>二十六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</w:t>
      </w:r>
    </w:p>
    <w:p w14:paraId="400AB1E6">
      <w:pPr>
        <w:pStyle w:val="2"/>
        <w:rPr>
          <w:rFonts w:hint="default" w:ascii="Times New Roman" w:hAnsi="Times New Roman" w:eastAsia="仿宋" w:cs="Times New Roman"/>
          <w:color w:val="auto"/>
        </w:rPr>
      </w:pPr>
    </w:p>
    <w:p w14:paraId="74793EB7">
      <w:pPr>
        <w:pStyle w:val="2"/>
        <w:rPr>
          <w:rFonts w:hint="default" w:ascii="Times New Roman" w:hAnsi="Times New Roman" w:eastAsia="仿宋" w:cs="Times New Roman"/>
          <w:color w:val="auto"/>
          <w:u w:val="thick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u w:val="thick"/>
          <w:lang w:val="en-US" w:eastAsia="zh-CN"/>
        </w:rPr>
        <w:t xml:space="preserve">                                                                                                            </w:t>
      </w:r>
    </w:p>
    <w:p w14:paraId="5BAD702C">
      <w:pPr>
        <w:wordWrap w:val="0"/>
        <w:jc w:val="right"/>
        <w:rPr>
          <w:rFonts w:hint="eastAsia" w:eastAsia="仿宋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联：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（共二联）</w:t>
      </w: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 xml:space="preserve"> </w:t>
      </w:r>
    </w:p>
    <w:p w14:paraId="56E25AD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u w:val="none"/>
        </w:rPr>
        <w:t>柳州市鱼峰区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u w:val="none"/>
          <w:lang w:val="en-US" w:eastAsia="zh-CN"/>
        </w:rPr>
        <w:t>综合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u w:val="none"/>
        </w:rPr>
        <w:t>行政执法局</w:t>
      </w:r>
    </w:p>
    <w:p w14:paraId="00C57B47">
      <w:pPr>
        <w:spacing w:line="600" w:lineRule="exact"/>
        <w:jc w:val="center"/>
        <w:rPr>
          <w:rFonts w:hint="eastAsia" w:ascii="仿宋" w:hAnsi="仿宋" w:eastAsia="仿宋" w:cs="仿宋"/>
          <w:color w:val="auto"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关于限期自行拆除违法建设的公告</w:t>
      </w:r>
    </w:p>
    <w:p w14:paraId="72E4194D">
      <w:pPr>
        <w:widowControl/>
        <w:wordWrap w:val="0"/>
        <w:spacing w:line="360" w:lineRule="atLeast"/>
        <w:ind w:left="420" w:leftChars="200" w:firstLine="420" w:firstLineChars="150"/>
        <w:jc w:val="right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  <w:r>
        <w:rPr>
          <w:rFonts w:hint="eastAsia" w:eastAsia="仿宋" w:cs="Times New Roman"/>
          <w:bCs/>
          <w:sz w:val="28"/>
          <w:szCs w:val="28"/>
          <w:lang w:eastAsia="zh-CN"/>
        </w:rPr>
        <w:t>柳鱼峰城管规划限拆公字</w:t>
      </w:r>
      <w:r>
        <w:rPr>
          <w:rFonts w:hint="default" w:ascii="Times New Roman" w:hAnsi="Times New Roman" w:eastAsia="仿宋" w:cs="Times New Roman"/>
          <w:sz w:val="28"/>
          <w:szCs w:val="28"/>
        </w:rPr>
        <w:t>〔</w:t>
      </w:r>
      <w:r>
        <w:rPr>
          <w:rFonts w:hint="eastAsia" w:eastAsia="仿宋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sz w:val="28"/>
          <w:szCs w:val="28"/>
        </w:rPr>
        <w:t>〕第</w:t>
      </w:r>
      <w:r>
        <w:rPr>
          <w:rFonts w:hint="eastAsia" w:eastAsia="仿宋" w:cs="Times New Roman"/>
          <w:sz w:val="28"/>
          <w:szCs w:val="28"/>
          <w:lang w:val="en-US" w:eastAsia="zh-CN"/>
        </w:rPr>
        <w:t>16044</w:t>
      </w:r>
      <w:r>
        <w:rPr>
          <w:rFonts w:hint="default" w:ascii="Times New Roman" w:hAnsi="Times New Roman" w:eastAsia="仿宋" w:cs="Times New Roman"/>
          <w:sz w:val="28"/>
          <w:szCs w:val="28"/>
        </w:rPr>
        <w:t>号</w:t>
      </w:r>
    </w:p>
    <w:p w14:paraId="7244CE96">
      <w:pPr>
        <w:ind w:left="420" w:leftChars="200" w:firstLine="420" w:firstLineChars="150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</w:p>
    <w:p w14:paraId="4C02A81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 w:cs="Times New Roman"/>
          <w:b w:val="0"/>
          <w:bCs w:val="0"/>
          <w:sz w:val="28"/>
          <w:szCs w:val="28"/>
          <w:u w:val="single"/>
          <w:lang w:eastAsia="zh-CN"/>
        </w:rPr>
        <w:t>黎文锋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75B96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eastAsia="仿宋" w:cs="Times New Roman"/>
          <w:color w:val="auto"/>
          <w:sz w:val="28"/>
          <w:szCs w:val="28"/>
          <w:u w:val="none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年</w:t>
      </w:r>
      <w:r>
        <w:rPr>
          <w:rFonts w:hint="eastAsia" w:eastAsia="仿宋" w:cs="Times New Roman"/>
          <w:color w:val="auto"/>
          <w:sz w:val="28"/>
          <w:szCs w:val="28"/>
          <w:u w:val="none"/>
          <w:lang w:val="en-US" w:eastAsia="zh-CN"/>
        </w:rPr>
        <w:t>4月12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日发现</w:t>
      </w:r>
      <w:r>
        <w:rPr>
          <w:rFonts w:hint="default" w:ascii="Times New Roman" w:hAnsi="Times New Roman" w:eastAsia="仿宋" w:cs="Times New Roman"/>
          <w:sz w:val="28"/>
          <w:szCs w:val="28"/>
        </w:rPr>
        <w:t>你（</w:t>
      </w:r>
      <w:r>
        <w:rPr>
          <w:rFonts w:hint="default" w:ascii="Times New Roman" w:hAnsi="Times New Roman" w:eastAsia="仿宋" w:cs="Times New Roman"/>
          <w:strike/>
          <w:dstrike w:val="0"/>
          <w:sz w:val="28"/>
          <w:szCs w:val="28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eastAsia="zh-CN"/>
        </w:rPr>
        <w:t>未经许可擅自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>在</w:t>
      </w:r>
      <w:r>
        <w:rPr>
          <w:rFonts w:hint="eastAsia" w:eastAsia="仿宋" w:cs="Times New Roman"/>
          <w:b w:val="0"/>
          <w:bCs w:val="0"/>
          <w:sz w:val="28"/>
          <w:szCs w:val="28"/>
          <w:u w:val="single"/>
          <w:lang w:val="en-US" w:eastAsia="zh-CN"/>
        </w:rPr>
        <w:t>西江路12号悠客优优内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>建设</w:t>
      </w:r>
      <w:r>
        <w:rPr>
          <w:rFonts w:hint="eastAsia" w:eastAsia="仿宋" w:cs="Times New Roman"/>
          <w:b w:val="0"/>
          <w:bCs w:val="0"/>
          <w:sz w:val="28"/>
          <w:szCs w:val="28"/>
          <w:u w:val="single"/>
          <w:lang w:val="en-US" w:eastAsia="zh-CN"/>
        </w:rPr>
        <w:t>一层钢架结构房屋一处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u w:val="single"/>
          <w:lang w:val="en-US" w:eastAsia="zh-CN"/>
        </w:rPr>
        <w:t>（建设面积合计为</w:t>
      </w:r>
      <w:r>
        <w:rPr>
          <w:rFonts w:hint="eastAsia" w:eastAsia="仿宋" w:cs="Times New Roman"/>
          <w:b w:val="0"/>
          <w:bCs w:val="0"/>
          <w:sz w:val="28"/>
          <w:u w:val="single"/>
          <w:lang w:val="en-US" w:eastAsia="zh-CN"/>
        </w:rPr>
        <w:t>60.5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u w:val="single"/>
          <w:lang w:val="en-US" w:eastAsia="zh-CN"/>
        </w:rPr>
        <w:t>平方米）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，以上行为违反了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eastAsia="zh-CN"/>
        </w:rPr>
        <w:t>《中华人民共和国城乡规划法》第四十条第一款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eastAsia="zh-CN"/>
        </w:rPr>
        <w:t>《中华人民共和国城乡规划法》第六十四条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的规定，我局于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sz w:val="28"/>
          <w:szCs w:val="28"/>
        </w:rPr>
        <w:t>日作出了《</w:t>
      </w:r>
      <w:r>
        <w:rPr>
          <w:rFonts w:hint="eastAsia" w:eastAsia="仿宋" w:cs="Times New Roman"/>
          <w:b w:val="0"/>
          <w:bCs w:val="0"/>
          <w:sz w:val="28"/>
          <w:szCs w:val="28"/>
          <w:u w:val="single"/>
          <w:lang w:val="en-US" w:eastAsia="zh-CN"/>
        </w:rPr>
        <w:t>柳州市鱼峰区城市管理行政执法局责令限期拆除决定书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>》（</w:t>
      </w:r>
      <w:r>
        <w:rPr>
          <w:rFonts w:hint="eastAsia" w:eastAsia="仿宋" w:cs="Times New Roman"/>
          <w:b w:val="0"/>
          <w:bCs w:val="0"/>
          <w:sz w:val="28"/>
          <w:szCs w:val="28"/>
          <w:u w:val="single"/>
          <w:lang w:val="en-US" w:eastAsia="zh-CN"/>
        </w:rPr>
        <w:t>柳鱼峰城管规划责拆决字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>〔</w:t>
      </w:r>
      <w:r>
        <w:rPr>
          <w:rFonts w:hint="eastAsia" w:eastAsia="仿宋" w:cs="Times New Roman"/>
          <w:b w:val="0"/>
          <w:bCs w:val="0"/>
          <w:sz w:val="28"/>
          <w:szCs w:val="28"/>
          <w:u w:val="single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>〕第</w:t>
      </w:r>
      <w:r>
        <w:rPr>
          <w:rFonts w:hint="eastAsia" w:eastAsia="仿宋" w:cs="Times New Roman"/>
          <w:b w:val="0"/>
          <w:bCs w:val="0"/>
          <w:sz w:val="28"/>
          <w:szCs w:val="28"/>
          <w:u w:val="single"/>
          <w:lang w:val="en-US" w:eastAsia="zh-CN"/>
        </w:rPr>
        <w:t>16044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>号）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并已依法送达给你（</w:t>
      </w:r>
      <w:r>
        <w:rPr>
          <w:rFonts w:hint="default" w:ascii="Times New Roman" w:hAnsi="Times New Roman" w:eastAsia="仿宋" w:cs="Times New Roman"/>
          <w:b w:val="0"/>
          <w:bCs w:val="0"/>
          <w:strike/>
          <w:dstrike w:val="0"/>
          <w:sz w:val="28"/>
          <w:szCs w:val="28"/>
          <w:u w:val="none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），责令你（</w:t>
      </w:r>
      <w:r>
        <w:rPr>
          <w:rFonts w:hint="default" w:ascii="Times New Roman" w:hAnsi="Times New Roman" w:eastAsia="仿宋" w:cs="Times New Roman"/>
          <w:b w:val="0"/>
          <w:bCs w:val="0"/>
          <w:strike/>
          <w:dstrike w:val="0"/>
          <w:sz w:val="28"/>
          <w:szCs w:val="28"/>
          <w:u w:val="none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>自收到决定书之日起三日内自行拆除上述违法建筑。</w:t>
      </w:r>
    </w:p>
    <w:p w14:paraId="7C48B0E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因你（</w:t>
      </w:r>
      <w:r>
        <w:rPr>
          <w:rFonts w:hint="default" w:ascii="Times New Roman" w:hAnsi="Times New Roman" w:eastAsia="仿宋" w:cs="Times New Roman"/>
          <w:b w:val="0"/>
          <w:bCs w:val="0"/>
          <w:strike/>
          <w:dstrike w:val="0"/>
          <w:sz w:val="28"/>
          <w:szCs w:val="28"/>
          <w:u w:val="none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）未在规定的时限内自行拆除，现责令你自本公告发布之日起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" w:cs="Times New Roman"/>
          <w:b w:val="0"/>
          <w:bCs w:val="0"/>
          <w:sz w:val="28"/>
          <w:szCs w:val="28"/>
          <w:u w:val="single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日内自行拆除上述违法建筑。根据《中华人民共和国行政强制法》第三十五条第（四）项的规定，你（</w:t>
      </w:r>
      <w:r>
        <w:rPr>
          <w:rFonts w:hint="default" w:ascii="Times New Roman" w:hAnsi="Times New Roman" w:eastAsia="仿宋" w:cs="Times New Roman"/>
          <w:b w:val="0"/>
          <w:bCs w:val="0"/>
          <w:strike/>
          <w:dstrike w:val="0"/>
          <w:sz w:val="28"/>
          <w:szCs w:val="28"/>
          <w:u w:val="none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）如要求陈述或申辩，请在本公告发布之日起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" w:cs="Times New Roman"/>
          <w:b w:val="0"/>
          <w:bCs w:val="0"/>
          <w:sz w:val="28"/>
          <w:szCs w:val="28"/>
          <w:u w:val="single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日内向本机关提出申请。逾期不申请，视为放弃陈述、申辩权利。根据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>柳州市鱼峰区人民政府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的批准，本机关将依法强制执行。执行费用由你（</w:t>
      </w:r>
      <w:r>
        <w:rPr>
          <w:rFonts w:hint="default" w:ascii="Times New Roman" w:hAnsi="Times New Roman" w:eastAsia="仿宋" w:cs="Times New Roman"/>
          <w:b w:val="0"/>
          <w:bCs w:val="0"/>
          <w:strike/>
          <w:dstrike w:val="0"/>
          <w:sz w:val="28"/>
          <w:szCs w:val="28"/>
          <w:u w:val="none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）承担。</w:t>
      </w:r>
    </w:p>
    <w:p w14:paraId="7748B9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atLeast"/>
        <w:ind w:right="0" w:firstLine="56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color w:val="060606"/>
          <w:sz w:val="28"/>
          <w:szCs w:val="28"/>
          <w:u w:val="single"/>
          <w:lang w:val="en-US" w:eastAsia="zh-CN"/>
        </w:rPr>
        <w:t xml:space="preserve">两违治理中队 吴小龙、陆庆恒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" w:cs="Times New Roman"/>
          <w:color w:val="060606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联系电话：</w:t>
      </w:r>
      <w:r>
        <w:rPr>
          <w:rFonts w:hint="eastAsia" w:eastAsia="仿宋" w:cs="Times New Roman"/>
          <w:color w:val="060606"/>
          <w:sz w:val="28"/>
          <w:szCs w:val="28"/>
          <w:u w:val="single"/>
          <w:lang w:eastAsia="zh-CN"/>
        </w:rPr>
        <w:t>15577772989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</w:t>
      </w:r>
    </w:p>
    <w:p w14:paraId="54C649D4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联系地址：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 w:cs="Times New Roman"/>
          <w:color w:val="auto"/>
          <w:sz w:val="28"/>
          <w:szCs w:val="28"/>
          <w:u w:val="single"/>
          <w:lang w:eastAsia="zh-CN"/>
        </w:rPr>
        <w:t>柳石路394号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</w:p>
    <w:p w14:paraId="0AFE9EDE">
      <w:pPr>
        <w:pStyle w:val="2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775FA4F2">
      <w:pPr>
        <w:wordWrap/>
        <w:spacing w:line="500" w:lineRule="exact"/>
        <w:ind w:left="0" w:leftChars="0" w:firstLine="4200" w:firstLineChars="1500"/>
        <w:jc w:val="center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  <w:lang w:eastAsia="zh-CN"/>
        </w:rPr>
        <w:t>柳州市鱼峰区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none"/>
          <w:lang w:val="en-US" w:eastAsia="zh-CN"/>
        </w:rPr>
        <w:t>综合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行政执法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局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                  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       </w:t>
      </w:r>
    </w:p>
    <w:p w14:paraId="74DF6FCC">
      <w:pPr>
        <w:pStyle w:val="2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  <w:lang w:eastAsia="zh-CN"/>
        </w:rPr>
        <w:t>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  <w:lang w:val="en-US" w:eastAsia="zh-CN"/>
        </w:rPr>
        <w:t>0二</w:t>
      </w:r>
      <w:r>
        <w:rPr>
          <w:rFonts w:hint="eastAsia" w:eastAsia="仿宋" w:cs="Times New Roman"/>
          <w:bCs/>
          <w:color w:val="auto"/>
          <w:sz w:val="28"/>
          <w:szCs w:val="28"/>
          <w:u w:val="none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</w:rPr>
        <w:t>年</w:t>
      </w:r>
      <w:r>
        <w:rPr>
          <w:rFonts w:hint="eastAsia" w:eastAsia="仿宋" w:cs="Times New Roman"/>
          <w:bCs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none"/>
        </w:rPr>
        <w:t>月</w:t>
      </w:r>
      <w:r>
        <w:rPr>
          <w:rFonts w:hint="eastAsia" w:eastAsia="仿宋" w:cs="Times New Roman"/>
          <w:bCs/>
          <w:color w:val="auto"/>
          <w:sz w:val="28"/>
          <w:szCs w:val="28"/>
          <w:u w:val="none"/>
          <w:lang w:val="en-US" w:eastAsia="zh-CN"/>
        </w:rPr>
        <w:t>二十六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</w:t>
      </w:r>
    </w:p>
    <w:p w14:paraId="5F5EE238">
      <w:pPr>
        <w:pStyle w:val="2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</w:pPr>
    </w:p>
    <w:p w14:paraId="11FD2A35">
      <w:pPr>
        <w:pStyle w:val="2"/>
        <w:rPr>
          <w:rFonts w:hint="default" w:ascii="Times New Roman" w:hAnsi="Times New Roman" w:eastAsia="仿宋" w:cs="Times New Roman"/>
          <w:color w:val="auto"/>
          <w:u w:val="thick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u w:val="thick"/>
          <w:lang w:val="en-US" w:eastAsia="zh-CN"/>
        </w:rPr>
        <w:t xml:space="preserve">                                                                                                                        </w:t>
      </w:r>
    </w:p>
    <w:p w14:paraId="20D8EA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jc w:val="right"/>
        <w:textAlignment w:val="auto"/>
        <w:outlineLvl w:val="0"/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联：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（共二联）</w:t>
      </w: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E46F9"/>
    <w:rsid w:val="38671935"/>
    <w:rsid w:val="3D02385C"/>
    <w:rsid w:val="4C7F0E3C"/>
    <w:rsid w:val="548E160C"/>
    <w:rsid w:val="6BE458D8"/>
    <w:rsid w:val="6D09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944</Characters>
  <Lines>0</Lines>
  <Paragraphs>0</Paragraphs>
  <TotalTime>9</TotalTime>
  <ScaleCrop>false</ScaleCrop>
  <LinksUpToDate>false</LinksUpToDate>
  <CharactersWithSpaces>1526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2025-10-11T03:45:00Z</dcterms:created>
  <dc:creator>user</dc:creator>
  <cp:lastModifiedBy>刘莉</cp:lastModifiedBy>
  <dcterms:modified xsi:type="dcterms:W3CDTF">2026-01-28T03:27:08Z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eyJoZGlkIjoiMjRjMmIwN2JhY2U2OGYwZDk1MzkyNTcwZTk0ZTdlY2IiLCJ1c2VySWQiOiIxNzEyMzM1OTc4In0=</vt:lpwstr>
  </property>
  <property fmtid="{D5CDD505-2E9C-101B-9397-08002B2CF9AE}" pid="4" name="ICV">
    <vt:lpwstr>72F945645E4B45A08D9A1D868F399D5A_12</vt:lpwstr>
  </property>
</Properties>
</file>