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E0581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</w:t>
      </w:r>
    </w:p>
    <w:p w14:paraId="2756056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林木采伐审批流程</w:t>
      </w:r>
    </w:p>
    <w:p w14:paraId="16816FE9">
      <w:pPr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055B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为加强森林资源管理，规范林木采伐行为，依据相关法律法规及政策要求，现将本区林木采伐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及审核流程明确如下:</w:t>
      </w:r>
    </w:p>
    <w:p w14:paraId="36B2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1、申请受理:</w:t>
      </w:r>
      <w:r>
        <w:rPr>
          <w:rFonts w:hint="eastAsia" w:ascii="仿宋_GB2312" w:hAnsi="仿宋_GB2312" w:eastAsia="仿宋_GB2312" w:cs="仿宋_GB2312"/>
          <w:sz w:val="32"/>
          <w:szCs w:val="32"/>
        </w:rPr>
        <w:t>林木所有者或经营者向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鱼峰区自然资源局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出申请，材料交到鱼峰区政务服务中心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一楼15、16号窗口，需提供身份证明、林权证或林木权属证明、采伐申请书等材料。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窗口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收到申请后，对提交的材料进行初步审核，检查材料是否齐全、内容是否合规。若材料不全，一次性告知申请人需补正的内容。</w:t>
      </w:r>
    </w:p>
    <w:p w14:paraId="1DDC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2、实地核查: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安排专业技术人员到采伐现场进行实地核查，核实采伐地点、面积、树种、蓄积量等信息，与申请材料是否一致，并判断是否符合采伐条件。</w:t>
      </w:r>
    </w:p>
    <w:p w14:paraId="51D88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3、审核公示:</w:t>
      </w:r>
      <w:r>
        <w:rPr>
          <w:rFonts w:hint="eastAsia" w:ascii="仿宋_GB2312" w:hAnsi="仿宋_GB2312" w:eastAsia="仿宋_GB2312" w:cs="仿宋_GB2312"/>
          <w:sz w:val="32"/>
          <w:szCs w:val="32"/>
        </w:rPr>
        <w:t>经初步审核和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</w:t>
      </w:r>
      <w:r>
        <w:rPr>
          <w:rFonts w:hint="eastAsia" w:ascii="仿宋_GB2312" w:hAnsi="仿宋_GB2312" w:eastAsia="仿宋_GB2312" w:cs="仿宋_GB2312"/>
          <w:sz w:val="32"/>
          <w:szCs w:val="32"/>
        </w:rPr>
        <w:t>地核查符合要求的采伐申请，在所在村的村务公开栏及乡镇政府公示栏进行公示，公示期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为5个自然日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。公示内容包括申请人姓名、采伐地点、面积、树种、蓄积量、采伐期限等，接受村民及社会监督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公示期间对公示内容有异议的，请在公示之日起5个自然日内以书面形式（附上有关林木权属的有效证明材料），署上真实住址、姓名向我局反映、不署真实住址、姓名或无正当理由逾期反映的，不予受理。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公示无异议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予以受理。                             </w:t>
      </w:r>
    </w:p>
    <w:p w14:paraId="5949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4、审批决定：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全面复审，重点审查材料的完整性、合规性以及采伐的合理性。根据复审结果，作出是否批准采伐的决定。对符合采伐条件、材料齐全的申请，予以批准;不符合条件的，书面告知申请人不予批准的原因及依据。</w:t>
      </w:r>
    </w:p>
    <w:p w14:paraId="60A6E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5、发放证书:</w:t>
      </w:r>
      <w:r>
        <w:rPr>
          <w:rFonts w:hint="eastAsia" w:ascii="仿宋_GB2312" w:hAnsi="仿宋_GB2312" w:eastAsia="仿宋_GB2312" w:cs="仿宋_GB2312"/>
          <w:sz w:val="32"/>
          <w:szCs w:val="32"/>
        </w:rPr>
        <w:t>经审批同意采伐的，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区自然资源局审</w:t>
      </w:r>
      <w:r>
        <w:rPr>
          <w:rFonts w:hint="eastAsia" w:ascii="仿宋_GB2312" w:hAnsi="仿宋_GB2312" w:eastAsia="仿宋_GB2312" w:cs="仿宋_GB2312"/>
          <w:sz w:val="32"/>
          <w:szCs w:val="32"/>
        </w:rPr>
        <w:t>核发《林木采伐许可证》。采伐证上明确标注采伐地点、面积、树种、蓄积量、采伐期限等关键信息，采伐者必须严格按照采伐证规定的内容进行采伐作业。审批结果及时在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及柳州市公共信用信息共享平台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进行公示，接受社会监督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98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2185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068B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7FC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7FA869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柳州市鱼峰区自然资源局</w:t>
      </w:r>
    </w:p>
    <w:p w14:paraId="098D9090">
      <w:pPr>
        <w:tabs>
          <w:tab w:val="left" w:pos="5684"/>
        </w:tabs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CF8A172-ED62-4DE4-BE4F-5E72E692CD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3A0BFC-F231-4B7B-93FD-66E5F3690E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7A9B"/>
    <w:rsid w:val="043F299D"/>
    <w:rsid w:val="046B1C56"/>
    <w:rsid w:val="04A40DFE"/>
    <w:rsid w:val="06974A6E"/>
    <w:rsid w:val="0A6E12C0"/>
    <w:rsid w:val="0C590BAD"/>
    <w:rsid w:val="133631BD"/>
    <w:rsid w:val="15FF1A56"/>
    <w:rsid w:val="17E4768B"/>
    <w:rsid w:val="17FA6EAF"/>
    <w:rsid w:val="1C610C63"/>
    <w:rsid w:val="1D2F1E9F"/>
    <w:rsid w:val="1DD107F8"/>
    <w:rsid w:val="1EB21A1E"/>
    <w:rsid w:val="20E400CC"/>
    <w:rsid w:val="24CF5A05"/>
    <w:rsid w:val="280625EB"/>
    <w:rsid w:val="28A6273B"/>
    <w:rsid w:val="2BEC5442"/>
    <w:rsid w:val="2C236A47"/>
    <w:rsid w:val="2D036EF9"/>
    <w:rsid w:val="31476261"/>
    <w:rsid w:val="35B069A7"/>
    <w:rsid w:val="389F7C3A"/>
    <w:rsid w:val="39497E16"/>
    <w:rsid w:val="3AA03DA1"/>
    <w:rsid w:val="3B5878C5"/>
    <w:rsid w:val="41AE7A7E"/>
    <w:rsid w:val="42B20202"/>
    <w:rsid w:val="43E268C5"/>
    <w:rsid w:val="45635B99"/>
    <w:rsid w:val="4740402F"/>
    <w:rsid w:val="499E3E5E"/>
    <w:rsid w:val="49D06D5C"/>
    <w:rsid w:val="4A562BB5"/>
    <w:rsid w:val="4DFF6F33"/>
    <w:rsid w:val="50297114"/>
    <w:rsid w:val="5125664F"/>
    <w:rsid w:val="55A11065"/>
    <w:rsid w:val="55AF7B54"/>
    <w:rsid w:val="55EC2C79"/>
    <w:rsid w:val="58022B4E"/>
    <w:rsid w:val="58F46912"/>
    <w:rsid w:val="5B630943"/>
    <w:rsid w:val="5CFA0384"/>
    <w:rsid w:val="61E433B1"/>
    <w:rsid w:val="647832B7"/>
    <w:rsid w:val="67180883"/>
    <w:rsid w:val="68FB6711"/>
    <w:rsid w:val="694C640B"/>
    <w:rsid w:val="6BA00F0E"/>
    <w:rsid w:val="71987A9B"/>
    <w:rsid w:val="73B52DFF"/>
    <w:rsid w:val="7499002B"/>
    <w:rsid w:val="78864C7E"/>
    <w:rsid w:val="7986333C"/>
    <w:rsid w:val="79A52F94"/>
    <w:rsid w:val="7C370BE3"/>
    <w:rsid w:val="7C4225EB"/>
    <w:rsid w:val="7CD12DBD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714</Characters>
  <Lines>0</Lines>
  <Paragraphs>0</Paragraphs>
  <TotalTime>1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2025-09-21T09:09:00Z</dcterms:created>
  <dc:creator>admin</dc:creator>
  <cp:lastModifiedBy>LY</cp:lastModifiedBy>
  <dcterms:modified xsi:type="dcterms:W3CDTF">2026-01-20T07:26:30Z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EA9A49FA4D164CFF8174B41DB13E4B2B_11</vt:lpwstr>
  </property>
  <property fmtid="{D5CDD505-2E9C-101B-9397-08002B2CF9AE}" pid="4" name="KSOTemplateDocerSaveRecord">
    <vt:lpwstr>eyJoZGlkIjoiOWQ0MDM5MmU3ZTFlYzBkMTMzZmZlMjAwOTBjOTYyMTUifQ==</vt:lpwstr>
  </property>
</Properties>
</file>