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DDE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357DAF6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1A8BCD17">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〔2025〕第26083号</w:t>
      </w:r>
      <w:r>
        <w:rPr>
          <w:rFonts w:hint="eastAsia" w:ascii="仿宋_GB2312" w:hAnsi="仿宋" w:eastAsia="仿宋_GB2312" w:cs="仿宋"/>
          <w:sz w:val="28"/>
          <w:szCs w:val="28"/>
        </w:rPr>
        <w:t xml:space="preserve"> </w:t>
      </w:r>
    </w:p>
    <w:p w14:paraId="7325B5D3">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梁智琦</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58906E6D">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香榭花都5栋5单元10号杂物间</w:t>
      </w:r>
    </w:p>
    <w:p w14:paraId="5D4BCC0A">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梁智琦</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328511DF">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9月2日</w:t>
      </w:r>
      <w:r>
        <w:rPr>
          <w:rFonts w:hint="default" w:ascii="Times New Roman" w:hAnsi="Times New Roman" w:eastAsia="仿宋_GB2312" w:cs="Times New Roman"/>
          <w:color w:val="000000"/>
          <w:sz w:val="28"/>
          <w:szCs w:val="28"/>
          <w:u w:val="single"/>
        </w:rPr>
        <w:t>对</w:t>
      </w:r>
      <w:r>
        <w:rPr>
          <w:rFonts w:hint="default" w:ascii="Times New Roman" w:hAnsi="Times New Roman" w:eastAsia="仿宋_GB2312" w:cs="Times New Roman"/>
          <w:color w:val="000000"/>
          <w:sz w:val="28"/>
          <w:szCs w:val="28"/>
          <w:u w:val="single"/>
          <w:lang w:eastAsia="zh-CN"/>
        </w:rPr>
        <w:t>你</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未经许可擅自建设构筑物的行为</w:t>
      </w:r>
      <w:r>
        <w:rPr>
          <w:rFonts w:hint="default" w:ascii="Times New Roman" w:hAnsi="Times New Roman" w:eastAsia="仿宋_GB2312" w:cs="Times New Roman"/>
          <w:color w:val="000000"/>
          <w:sz w:val="28"/>
          <w:szCs w:val="28"/>
        </w:rPr>
        <w:t>予以立案调查。</w:t>
      </w:r>
    </w:p>
    <w:p w14:paraId="506F19A2">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2025</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9月2日</w:t>
      </w:r>
      <w:r>
        <w:rPr>
          <w:rFonts w:hint="default" w:ascii="Times New Roman" w:hAnsi="Times New Roman" w:eastAsia="仿宋_GB2312" w:cs="Times New Roman"/>
          <w:color w:val="000000"/>
          <w:sz w:val="28"/>
          <w:szCs w:val="28"/>
          <w:u w:val="none"/>
          <w:lang w:eastAsia="zh-CN"/>
        </w:rPr>
        <w:t>发现</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香榭花都5栋5单元10号杂物间东侧建设构筑物一处，建状为钢架结构楼梯</w:t>
      </w:r>
      <w:r>
        <w:rPr>
          <w:rFonts w:hint="eastAsia" w:ascii="仿宋_GB2312" w:eastAsia="仿宋_GB2312"/>
          <w:sz w:val="28"/>
          <w:u w:val="single"/>
        </w:rPr>
        <w:t>（</w:t>
      </w:r>
      <w:r>
        <w:rPr>
          <w:rFonts w:hint="eastAsia" w:ascii="仿宋_GB2312" w:eastAsia="仿宋_GB2312"/>
          <w:sz w:val="28"/>
          <w:u w:val="single"/>
          <w:lang w:eastAsia="zh-CN"/>
        </w:rPr>
        <w:t>投影面积为：1.2平方米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3847ED3D">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3AA575D3">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3AB4FBD1">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4E1E2505">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506106AC">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杂物间管理协议书复印件</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599E98D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《责令改正违法行为通知书》、《责令改正情况复查记录》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3F3CB1C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1EB717DB">
      <w:pPr>
        <w:keepNext w:val="0"/>
        <w:keepLines w:val="0"/>
        <w:pageBreakBefore w:val="0"/>
        <w:widowControl w:val="0"/>
        <w:kinsoku/>
        <w:wordWrap/>
        <w:overflowPunct w:val="0"/>
        <w:topLinePunct w:val="0"/>
        <w:autoSpaceDE/>
        <w:autoSpaceDN/>
        <w:bidi w:val="0"/>
        <w:adjustRightInd w:val="0"/>
        <w:snapToGrid w:val="0"/>
        <w:spacing w:line="520" w:lineRule="exact"/>
        <w:ind w:left="17" w:leftChars="8" w:right="28" w:firstLine="618" w:firstLineChars="221"/>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4B2967EB">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ascii="Times New Roman" w:hAnsi="Times New Roman" w:eastAsia="仿宋_GB2312" w:cs="Times New Roman"/>
          <w:color w:val="000000"/>
          <w:sz w:val="28"/>
          <w:szCs w:val="28"/>
          <w:u w:val="single"/>
          <w:lang w:val="en-US" w:eastAsia="zh-CN"/>
        </w:rPr>
        <w:t>202</w:t>
      </w:r>
      <w:r>
        <w:rPr>
          <w:rFonts w:hint="eastAsia" w:eastAsia="仿宋_GB2312" w:cs="Times New Roman"/>
          <w:color w:val="000000"/>
          <w:sz w:val="28"/>
          <w:szCs w:val="28"/>
          <w:u w:val="single"/>
          <w:lang w:val="en-US" w:eastAsia="zh-CN"/>
        </w:rPr>
        <w:t>5</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11</w:t>
      </w:r>
      <w:r>
        <w:rPr>
          <w:rFonts w:hint="default" w:ascii="Times New Roman" w:hAnsi="Times New Roman" w:eastAsia="仿宋_GB2312" w:cs="Times New Roman"/>
          <w:color w:val="000000"/>
          <w:sz w:val="28"/>
          <w:szCs w:val="28"/>
          <w:u w:val="single"/>
        </w:rPr>
        <w:t>月</w:t>
      </w:r>
      <w:r>
        <w:rPr>
          <w:rFonts w:hint="eastAsia" w:eastAsia="仿宋_GB2312" w:cs="Times New Roman"/>
          <w:color w:val="000000"/>
          <w:sz w:val="28"/>
          <w:szCs w:val="28"/>
          <w:u w:val="single"/>
          <w:lang w:val="en-US" w:eastAsia="zh-CN"/>
        </w:rPr>
        <w:t>11</w:t>
      </w:r>
      <w:r>
        <w:rPr>
          <w:rFonts w:hint="default" w:ascii="Times New Roman" w:hAnsi="Times New Roman" w:eastAsia="仿宋_GB2312" w:cs="Times New Roman"/>
          <w:color w:val="000000"/>
          <w:sz w:val="28"/>
          <w:szCs w:val="28"/>
          <w:u w:val="single"/>
        </w:rPr>
        <w:t>日</w:t>
      </w:r>
      <w:r>
        <w:rPr>
          <w:rFonts w:hint="default" w:ascii="Times New Roman" w:hAnsi="Times New Roman" w:eastAsia="仿宋_GB2312" w:cs="Times New Roman"/>
          <w:color w:val="000000"/>
          <w:sz w:val="28"/>
          <w:szCs w:val="28"/>
        </w:rPr>
        <w:t>，本机关依法向</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2025</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26083</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拟作出行政处罚决定的事实、理由、依据及内容，并告知</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rPr>
        <w:t>依法享有的权利。</w:t>
      </w:r>
    </w:p>
    <w:p w14:paraId="4204A449">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default" w:ascii="Times New Roman" w:hAnsi="Times New Roman" w:eastAsia="仿宋_GB2312" w:cs="Times New Roman"/>
          <w:strike w:val="0"/>
          <w:dstrike w:val="0"/>
          <w:color w:val="auto"/>
          <w:sz w:val="28"/>
          <w:szCs w:val="28"/>
          <w:u w:val="none"/>
          <w:lang w:eastAsia="zh-CN"/>
        </w:rPr>
        <w:t>你</w:t>
      </w:r>
      <w:r>
        <w:rPr>
          <w:rFonts w:hint="default" w:ascii="Times New Roman" w:hAnsi="Times New Roman" w:eastAsia="仿宋_GB2312" w:cs="Times New Roman"/>
          <w:bCs/>
          <w:strike w:val="0"/>
          <w:dstrike w:val="0"/>
          <w:color w:val="auto"/>
          <w:sz w:val="28"/>
          <w:szCs w:val="28"/>
        </w:rPr>
        <w:t>在规定期限内未提出陈述、申辩要求。</w:t>
      </w:r>
    </w:p>
    <w:p w14:paraId="06AC1818">
      <w:pPr>
        <w:keepNext w:val="0"/>
        <w:keepLines w:val="0"/>
        <w:pageBreakBefore w:val="0"/>
        <w:widowControl/>
        <w:kinsoku/>
        <w:wordWrap/>
        <w:topLinePunct w:val="0"/>
        <w:autoSpaceDE/>
        <w:autoSpaceDN/>
        <w:bidi w:val="0"/>
        <w:spacing w:line="520" w:lineRule="exact"/>
        <w:ind w:firstLine="480"/>
        <w:jc w:val="distribute"/>
        <w:textAlignment w:val="auto"/>
        <w:rPr>
          <w:rFonts w:hint="default" w:ascii="Times New Roman" w:hAnsi="Times New Roman" w:eastAsia="仿宋_GB2312" w:cs="Times New Roman"/>
          <w:color w:val="000000"/>
          <w:sz w:val="28"/>
          <w:szCs w:val="28"/>
          <w:u w:val="none"/>
          <w:lang w:val="en-US" w:eastAsia="zh-CN"/>
        </w:rPr>
      </w:pPr>
      <w:r>
        <w:rPr>
          <w:rFonts w:hint="default" w:ascii="Times New Roman" w:hAnsi="Times New Roman" w:eastAsia="仿宋_GB2312" w:cs="Times New Roman"/>
          <w:color w:val="000000"/>
          <w:sz w:val="28"/>
          <w:szCs w:val="28"/>
        </w:rPr>
        <w:t>本机关认为，</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香榭花都5栋5单元10号杂物间东侧建设构筑物一处，建状为钢架结构楼梯</w:t>
      </w:r>
      <w:r>
        <w:rPr>
          <w:rFonts w:hint="eastAsia" w:ascii="仿宋_GB2312" w:eastAsia="仿宋_GB2312"/>
          <w:sz w:val="28"/>
          <w:u w:val="single"/>
        </w:rPr>
        <w:t>（</w:t>
      </w:r>
      <w:r>
        <w:rPr>
          <w:rFonts w:hint="eastAsia" w:ascii="仿宋_GB2312" w:eastAsia="仿宋_GB2312"/>
          <w:sz w:val="28"/>
          <w:u w:val="single"/>
          <w:lang w:eastAsia="zh-CN"/>
        </w:rPr>
        <w:t>投影面积为：1.2平方米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《中华人民共和国城</w:t>
      </w:r>
    </w:p>
    <w:p w14:paraId="352329BB">
      <w:pPr>
        <w:keepNext w:val="0"/>
        <w:keepLines w:val="0"/>
        <w:pageBreakBefore w:val="0"/>
        <w:widowControl/>
        <w:kinsoku/>
        <w:wordWrap/>
        <w:topLinePunct w:val="0"/>
        <w:autoSpaceDE/>
        <w:autoSpaceDN/>
        <w:bidi w:val="0"/>
        <w:spacing w:line="520" w:lineRule="exact"/>
        <w:ind w:firstLine="480"/>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379913F3">
      <w:pPr>
        <w:keepNext w:val="0"/>
        <w:keepLines w:val="0"/>
        <w:pageBreakBefore w:val="0"/>
        <w:widowControl/>
        <w:kinsoku/>
        <w:wordWrap/>
        <w:topLinePunct w:val="0"/>
        <w:autoSpaceDE/>
        <w:autoSpaceDN/>
        <w:bidi w:val="0"/>
        <w:spacing w:line="520" w:lineRule="exact"/>
        <w:jc w:val="both"/>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9C2D47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default" w:ascii="Times New Roman" w:hAnsi="Times New Roman" w:eastAsia="仿宋_GB2312" w:cs="Times New Roman"/>
          <w:color w:val="000000"/>
          <w:sz w:val="28"/>
          <w:szCs w:val="28"/>
          <w:lang w:eastAsia="zh-CN"/>
        </w:rPr>
        <w:t>你</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投影面积为：1.2平方米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default" w:ascii="Times New Roman" w:hAnsi="Times New Roman" w:eastAsia="仿宋_GB2312" w:cs="Times New Roman"/>
          <w:color w:val="auto"/>
          <w:sz w:val="28"/>
          <w:szCs w:val="28"/>
          <w:lang w:eastAsia="zh-CN"/>
        </w:rPr>
        <w:t>你</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5E1BD89B">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6A5F81C5">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57B5346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55F14F81">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陆庆恒、郑美欣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0677EC32">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柳石路394号</w:t>
      </w:r>
    </w:p>
    <w:p w14:paraId="0918AB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p>
    <w:p w14:paraId="5EFB8D61">
      <w:pPr>
        <w:keepNext w:val="0"/>
        <w:keepLines w:val="0"/>
        <w:pageBreakBefore w:val="0"/>
        <w:widowControl w:val="0"/>
        <w:kinsoku/>
        <w:wordWrap/>
        <w:topLinePunct w:val="0"/>
        <w:autoSpaceDE/>
        <w:autoSpaceDN/>
        <w:bidi w:val="0"/>
        <w:adjustRightInd/>
        <w:spacing w:line="480" w:lineRule="exact"/>
        <w:jc w:val="left"/>
        <w:textAlignment w:val="auto"/>
        <w:rPr>
          <w:rFonts w:hint="default" w:ascii="Times New Roman" w:hAnsi="Times New Roman" w:eastAsia="仿宋_GB2312" w:cs="Times New Roman"/>
          <w:sz w:val="28"/>
          <w:szCs w:val="28"/>
        </w:rPr>
      </w:pPr>
    </w:p>
    <w:p w14:paraId="48FB6CDF">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eastAsia="仿宋_GB2312" w:cs="Times New Roman"/>
          <w:sz w:val="28"/>
          <w:szCs w:val="28"/>
          <w:lang w:eastAsia="zh-CN"/>
        </w:rPr>
      </w:pPr>
    </w:p>
    <w:p w14:paraId="1D7A3CEB">
      <w:pPr>
        <w:keepNext w:val="0"/>
        <w:keepLines w:val="0"/>
        <w:pageBreakBefore w:val="0"/>
        <w:widowControl w:val="0"/>
        <w:kinsoku/>
        <w:wordWrap/>
        <w:topLinePunct w:val="0"/>
        <w:autoSpaceDE/>
        <w:autoSpaceDN/>
        <w:bidi w:val="0"/>
        <w:adjustRightInd/>
        <w:spacing w:line="480" w:lineRule="exact"/>
        <w:ind w:firstLine="5600" w:firstLineChars="2000"/>
        <w:jc w:val="left"/>
        <w:textAlignment w:val="auto"/>
        <w:rPr>
          <w:rFonts w:hint="eastAsia" w:ascii="Times New Roman" w:hAnsi="Times New Roman" w:eastAsia="仿宋_GB2312" w:cs="Times New Roman"/>
          <w:sz w:val="28"/>
          <w:szCs w:val="28"/>
          <w:lang w:eastAsia="zh-CN"/>
        </w:rPr>
      </w:pPr>
      <w:r>
        <w:rPr>
          <w:rFonts w:hint="eastAsia" w:eastAsia="仿宋_GB2312" w:cs="Times New Roman"/>
          <w:sz w:val="28"/>
          <w:szCs w:val="28"/>
          <w:lang w:eastAsia="zh-CN"/>
        </w:rPr>
        <w:t>柳州市鱼峰区综合行政执法局</w:t>
      </w:r>
    </w:p>
    <w:p w14:paraId="2B065222">
      <w:pPr>
        <w:overflowPunct w:val="0"/>
        <w:snapToGrid w:val="0"/>
        <w:spacing w:line="320" w:lineRule="exact"/>
        <w:ind w:firstLine="560" w:firstLineChars="200"/>
        <w:jc w:val="left"/>
        <w:rPr>
          <w:rFonts w:hint="eastAsia" w:ascii="仿宋_GB2312" w:hAnsi="仿宋_GB2312" w:eastAsia="仿宋_GB2312" w:cs="仿宋_GB2312"/>
          <w:sz w:val="28"/>
          <w:szCs w:val="28"/>
        </w:r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color w:val="auto"/>
          <w:sz w:val="28"/>
          <w:szCs w:val="28"/>
          <w:lang w:val="en-US" w:eastAsia="zh-CN"/>
        </w:rPr>
        <w:t>二0二</w:t>
      </w:r>
      <w:r>
        <w:rPr>
          <w:rFonts w:hint="eastAsia" w:eastAsia="仿宋_GB2312" w:cs="Times New Roman"/>
          <w:color w:val="auto"/>
          <w:sz w:val="28"/>
          <w:szCs w:val="28"/>
          <w:lang w:val="en-US" w:eastAsia="zh-CN"/>
        </w:rPr>
        <w:t>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十二</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十九</w:t>
      </w:r>
      <w:r>
        <w:rPr>
          <w:rFonts w:hint="default" w:ascii="Times New Roman" w:hAnsi="Times New Roman" w:eastAsia="仿宋_GB2312" w:cs="Times New Roman"/>
          <w:color w:val="auto"/>
          <w:sz w:val="28"/>
          <w:szCs w:val="28"/>
        </w:rPr>
        <w:t>日</w:t>
      </w:r>
    </w:p>
    <w:p w14:paraId="337EAAE0">
      <w:pPr>
        <w:overflowPunct w:val="0"/>
        <w:snapToGrid w:val="0"/>
        <w:spacing w:line="320" w:lineRule="exact"/>
        <w:jc w:val="left"/>
        <w:rPr>
          <w:rFonts w:hint="eastAsia" w:ascii="仿宋_GB2312" w:hAnsi="仿宋_GB2312" w:eastAsia="仿宋_GB2312" w:cs="仿宋_GB2312"/>
          <w:sz w:val="28"/>
          <w:szCs w:val="28"/>
        </w:rPr>
      </w:pPr>
    </w:p>
    <w:p w14:paraId="0AD33D64">
      <w:pPr>
        <w:widowControl/>
        <w:jc w:val="left"/>
        <w:rPr>
          <w:rFonts w:hint="eastAsia" w:ascii="仿宋_GB2312" w:eastAsia="仿宋_GB2312"/>
          <w:sz w:val="28"/>
          <w:szCs w:val="28"/>
        </w:rPr>
      </w:pPr>
    </w:p>
    <w:p w14:paraId="5D68A136">
      <w:pPr>
        <w:pStyle w:val="3"/>
        <w:jc w:val="righ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-158115</wp:posOffset>
                </wp:positionH>
                <wp:positionV relativeFrom="paragraph">
                  <wp:posOffset>3175</wp:posOffset>
                </wp:positionV>
                <wp:extent cx="6229350" cy="50800"/>
                <wp:effectExtent l="0" t="9525" r="0" b="15875"/>
                <wp:wrapNone/>
                <wp:docPr id="24" name="直接连接符 24"/>
                <wp:cNvGraphicFramePr/>
                <a:graphic xmlns:a="http://schemas.openxmlformats.org/drawingml/2006/main">
                  <a:graphicData uri="http://schemas.microsoft.com/office/word/2010/wordprocessingShape">
                    <wps:wsp>
                      <wps:cNvCnPr>
                        <a:cxnSpLocks noChangeShapeType="1"/>
                      </wps:cNvCnPr>
                      <wps:spPr bwMode="auto">
                        <a:xfrm flipV="1">
                          <a:off x="0" y="0"/>
                          <a:ext cx="6229350" cy="5080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12.45pt;margin-top:0.25pt;height:4pt;width:490.5pt;z-index:251659264;mso-width-relative:page;mso-height-relative:page;" filled="f" stroked="t" coordsize="21600,21600" o:gfxdata="UEsDBAoAAAAAAIdO4kAAAAAAAAAAAAAAAAAEAAAAZHJzL1BLAwQUAAAACACHTuJA27Lne9UAAAAG&#10;AQAADwAAAGRycy9kb3ducmV2LnhtbE2OzU7DMBCE70i8g7VIXKrWTkWqNmTTAxKVkMqhLQ/gxtsk&#10;EK+j2P3h7VlOcBzN6JuvXN98ry40xi4wQjYzoIjr4DpuED4Or9MlqJgsO9sHJoRvirCu7u9KW7hw&#10;5R1d9qlRAuFYWIQ2paHQOtYteRtnYSCW7hRGb5PEsdFutFeB+17PjVlobzuWh9YO9NJS/bU/e4Q4&#10;4e37biunB6KT+ZwMm41/Q3x8yMwzqES39DeGX31Rh0qcjuHMLqoeYTp/WskUIQcl9SpfZKCOCMsc&#10;dFXq//rVD1BLAwQUAAAACACHTuJA6Ox2P/YBAADGAwAADgAAAGRycy9lMm9Eb2MueG1srVPBbhMx&#10;EL0j8Q+W72Q3gVbtKpseEpVLgUgt3B2vd9fC9lgeJ5v8BD+AxA1OHHvnbyifwdgJaSmXHtiD5fHM&#10;vJn3ZnZ6sbWGbVRADa7m41HJmXISGu26mr+/uXxxxhlG4RphwKma7xTyi9nzZ9PBV2oCPZhGBUYg&#10;DqvB17yP0VdFgbJXVuAIvHLkbCFYEckMXdEEMRC6NcWkLE+LAULjA0iFSK+LvZMfEMNTAKFttVQL&#10;kGurXNyjBmVEJErYa498lrttWyXju7ZFFZmpOTGN+aQidF+ls5hNRdUF4XstDy2Ip7TwiJMV2lHR&#10;I9RCRMHWQf8DZbUMgNDGkQRb7IlkRYjFuHykzXUvvMpcSGr0R9Hx/8HKt5tlYLqp+eQVZ05Ymvjd&#10;59ufn77++vGFzrvv3xh5SKbBY0XRc7cMiajcumt/BfIjMgfzXrhO5XZvdp4gximj+CslGeip2Gp4&#10;Aw3FiHWErNm2DZa1RvsPKTGBky5sm4e0Ow5JbSOT9Hg6mZy/PKH5SfKdlGdlHmIhqgSTkn3A+FqB&#10;ZelSc6Nd0lBUYnOFMbV1H5KeHVxqY/IeGMcGauG8zPDWkyroupyMYHSTAlMKhm41N4FtRNqq/GW+&#10;5HkYFmDtmn1B4w5yJAX2Wq6g2S3DH5lovLmzwyqm/Xlo5+z732/2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Nuy53vVAAAABgEAAA8AAAAAAAAAAQAgAAAAIgAAAGRycy9kb3ducmV2LnhtbFBLAQIU&#10;ABQAAAAIAIdO4kDo7HY/9gEAAMYDAAAOAAAAAAAAAAEAIAAAACQBAABkcnMvZTJvRG9jLnhtbFBL&#10;BQYAAAAABgAGAFkBAACM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val="en-US" w:eastAsia="zh-CN"/>
        </w:rPr>
        <w:t>二</w:t>
      </w:r>
      <w:r>
        <w:rPr>
          <w:rFonts w:hint="eastAsia" w:ascii="仿宋_GB2312" w:eastAsia="仿宋_GB2312"/>
          <w:sz w:val="28"/>
          <w:szCs w:val="28"/>
        </w:rPr>
        <w:t>联：</w:t>
      </w:r>
      <w:r>
        <w:rPr>
          <w:rFonts w:hint="eastAsia" w:ascii="仿宋_GB2312" w:eastAsia="仿宋_GB2312"/>
          <w:sz w:val="28"/>
          <w:szCs w:val="28"/>
          <w:lang w:val="en-US" w:eastAsia="zh-CN"/>
        </w:rPr>
        <w:t>交当事人</w:t>
      </w:r>
      <w:r>
        <w:rPr>
          <w:rFonts w:hint="eastAsia" w:ascii="仿宋_GB2312" w:eastAsia="仿宋_GB2312"/>
          <w:sz w:val="28"/>
          <w:szCs w:val="28"/>
        </w:rPr>
        <w:t>（共二联）</w:t>
      </w:r>
    </w:p>
    <w:p w14:paraId="38FBC213">
      <w:pPr>
        <w:pStyle w:val="3"/>
        <w:jc w:val="center"/>
        <w:rPr>
          <w:rFonts w:hint="eastAsia" w:ascii="仿宋_GB2312" w:eastAsia="仿宋_GB2312"/>
          <w:sz w:val="28"/>
          <w:szCs w:val="28"/>
          <w:lang w:eastAsia="zh-CN"/>
        </w:rPr>
      </w:pPr>
      <w:r>
        <w:rPr>
          <w:rFonts w:hint="eastAsia" w:ascii="Times New Roman" w:hAnsi="Times New Roman" w:eastAsia="仿宋_GB2312" w:cs="Times New Roman"/>
          <w:color w:val="000000"/>
          <w:sz w:val="28"/>
          <w:szCs w:val="28"/>
          <w:lang w:val="en-US" w:eastAsia="zh-CN"/>
        </w:rPr>
        <w:t>第2页 共2页</w:t>
      </w:r>
      <w:bookmarkStart w:id="0" w:name="_GoBack"/>
      <w:bookmarkEnd w:id="0"/>
    </w:p>
    <w:sectPr>
      <w:pgSz w:w="11906" w:h="16838"/>
      <w:pgMar w:top="400" w:right="84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C7A7963"/>
    <w:rsid w:val="0E65475F"/>
    <w:rsid w:val="15B371AA"/>
    <w:rsid w:val="1D605BC2"/>
    <w:rsid w:val="219B71B0"/>
    <w:rsid w:val="22442FC2"/>
    <w:rsid w:val="2817622A"/>
    <w:rsid w:val="2973448D"/>
    <w:rsid w:val="2A0E468C"/>
    <w:rsid w:val="2AA45E84"/>
    <w:rsid w:val="3251489B"/>
    <w:rsid w:val="3DB47ECB"/>
    <w:rsid w:val="3DC0045B"/>
    <w:rsid w:val="4ABE4B31"/>
    <w:rsid w:val="4F0679B3"/>
    <w:rsid w:val="4F5E0042"/>
    <w:rsid w:val="510319F7"/>
    <w:rsid w:val="53083888"/>
    <w:rsid w:val="57126742"/>
    <w:rsid w:val="5E546993"/>
    <w:rsid w:val="61EF0A70"/>
    <w:rsid w:val="664B24B5"/>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spacing w:line="520" w:lineRule="exact"/>
      <w:ind w:firstLine="200" w:firstLineChars="200"/>
    </w:pPr>
    <w:rPr>
      <w:sz w:val="28"/>
      <w:szCs w:val="21"/>
    </w:rPr>
  </w:style>
  <w:style w:type="paragraph" w:styleId="3">
    <w:name w:val="Body Text"/>
    <w:basedOn w:val="1"/>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1243</Words>
  <Characters>1303</Characters>
  <Lines>0</Lines>
  <Paragraphs>0</Paragraphs>
  <TotalTime>2</TotalTime>
  <ScaleCrop>false</ScaleCrop>
  <LinksUpToDate>false</LinksUpToDate>
  <CharactersWithSpaces>1403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芝蔴阿門</cp:lastModifiedBy>
  <dcterms:modified xsi:type="dcterms:W3CDTF">2025-12-22T00:10:38Z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9344E6AA8E824208A0C68E5EFAD22F4B_13</vt:lpwstr>
  </property>
  <property fmtid="{D5CDD505-2E9C-101B-9397-08002B2CF9AE}" pid="4" name="KSOTemplateDocerSaveRecord">
    <vt:lpwstr>eyJoZGlkIjoiMjRjMmIwN2JhY2U2OGYwZDk1MzkyNTcwZTk0ZTdlY2IiLCJ1c2VySWQiOiIyOTI2NjkwNzAifQ==</vt:lpwstr>
  </property>
</Properties>
</file>