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435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柳州市鱼峰区综合行政执法局</w:t>
      </w:r>
    </w:p>
    <w:p w14:paraId="35890EA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责令限期拆除决定书</w:t>
      </w:r>
    </w:p>
    <w:p w14:paraId="709684A9">
      <w:pPr>
        <w:spacing w:line="560" w:lineRule="exact"/>
        <w:jc w:val="center"/>
        <w:rPr>
          <w:rFonts w:ascii="仿宋_GB2312" w:hAnsi="仿宋" w:eastAsia="仿宋_GB2312" w:cs="仿宋"/>
          <w:spacing w:val="8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柳鱼峰综执</w:t>
      </w:r>
      <w:r>
        <w:rPr>
          <w:rFonts w:hint="eastAsia" w:ascii="仿宋_GB2312" w:hAnsi="仿宋" w:eastAsia="仿宋_GB2312" w:cs="仿宋"/>
          <w:sz w:val="28"/>
          <w:szCs w:val="28"/>
        </w:rPr>
        <w:t>责拆决字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〔2025〕第26090号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</w:p>
    <w:p w14:paraId="5B6B8A5C">
      <w:pPr>
        <w:spacing w:line="440" w:lineRule="exac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当事人：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Cs/>
          <w:sz w:val="28"/>
          <w:szCs w:val="28"/>
          <w:u w:val="single"/>
          <w:lang w:eastAsia="zh-CN"/>
        </w:rPr>
        <w:t>钟杰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      </w:t>
      </w:r>
    </w:p>
    <w:p w14:paraId="111CFB4B">
      <w:pPr>
        <w:spacing w:line="440" w:lineRule="exact"/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地  址：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  <w:lang w:eastAsia="zh-CN"/>
        </w:rPr>
        <w:t>龙潭路22号大美·天第51栋1-6</w:t>
      </w:r>
    </w:p>
    <w:p w14:paraId="1D9F2FFF">
      <w:pPr>
        <w:overflowPunct w:val="0"/>
        <w:adjustRightInd w:val="0"/>
        <w:snapToGrid w:val="0"/>
        <w:spacing w:before="290" w:line="44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Cs/>
          <w:sz w:val="28"/>
          <w:szCs w:val="28"/>
          <w:u w:val="single"/>
          <w:lang w:eastAsia="zh-CN"/>
        </w:rPr>
        <w:t>钟杰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：</w:t>
      </w:r>
    </w:p>
    <w:p w14:paraId="2A2267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《中华人民共和国行政处罚法》第五十四条的规定，本机关于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eastAsia="zh-CN"/>
        </w:rPr>
        <w:t>年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9月28日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涉嫌未取得建设工程规划许可证进行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eastAsia="zh-CN"/>
        </w:rPr>
        <w:t>建设钢架棚的行为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予以立案调查。</w:t>
      </w:r>
    </w:p>
    <w:p w14:paraId="522FEB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经查明，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eastAsia="zh-CN"/>
        </w:rPr>
        <w:t>年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9月28日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发现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>未取得建设工程规划许可证在</w:t>
      </w:r>
      <w:r>
        <w:rPr>
          <w:rFonts w:hint="eastAsia" w:ascii="仿宋_GB2312" w:eastAsia="仿宋_GB2312"/>
          <w:sz w:val="28"/>
          <w:u w:val="single"/>
          <w:lang w:eastAsia="zh-CN"/>
        </w:rPr>
        <w:t>龙潭路22号大美·天第51栋1-6东侧建设一层钢架棚一处</w:t>
      </w:r>
      <w:r>
        <w:rPr>
          <w:rFonts w:hint="eastAsia" w:ascii="仿宋_GB2312" w:eastAsia="仿宋_GB2312"/>
          <w:sz w:val="28"/>
          <w:u w:val="single"/>
        </w:rPr>
        <w:t>（建设面积合计为</w:t>
      </w:r>
      <w:r>
        <w:rPr>
          <w:rFonts w:hint="eastAsia" w:ascii="仿宋_GB2312" w:eastAsia="仿宋_GB2312"/>
          <w:sz w:val="28"/>
          <w:u w:val="single"/>
          <w:lang w:eastAsia="zh-CN"/>
        </w:rPr>
        <w:t>9.66平方米</w:t>
      </w:r>
      <w:r>
        <w:rPr>
          <w:rFonts w:hint="eastAsia" w:ascii="仿宋_GB2312" w:eastAsia="仿宋_GB2312"/>
          <w:sz w:val="28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single"/>
          <w:lang w:eastAsia="zh-CN"/>
        </w:rPr>
        <w:t>造成</w:t>
      </w:r>
      <w:r>
        <w:rPr>
          <w:rFonts w:hint="eastAsia" w:eastAsia="仿宋_GB2312" w:cs="Times New Roman"/>
          <w:strike w:val="0"/>
          <w:dstrike w:val="0"/>
          <w:color w:val="auto"/>
          <w:sz w:val="28"/>
          <w:szCs w:val="28"/>
          <w:u w:val="single"/>
          <w:lang w:val="en-US" w:eastAsia="zh-CN"/>
        </w:rPr>
        <w:t>轻微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single"/>
          <w:lang w:eastAsia="zh-CN"/>
        </w:rPr>
        <w:t>影响后果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</w:rPr>
        <w:t>。</w:t>
      </w:r>
    </w:p>
    <w:p w14:paraId="2EF47F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上述事实，由以下证据证实：</w:t>
      </w:r>
    </w:p>
    <w:p w14:paraId="05D25B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17" w:leftChars="8" w:right="0" w:firstLine="621" w:firstLineChars="22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证据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现场勘验笔录及现场照片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违法建筑的具体情况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20CA14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17" w:leftChars="8" w:right="0" w:firstLine="618" w:firstLineChars="221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证据二：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案件调查笔录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违法建设行为人及建设情况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02572D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17" w:leftChars="8" w:right="0" w:firstLine="618" w:firstLineChars="221"/>
        <w:jc w:val="both"/>
        <w:textAlignment w:val="auto"/>
        <w:rPr>
          <w:rFonts w:hint="eastAsia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证据三：</w:t>
      </w:r>
      <w:r>
        <w:rPr>
          <w:rFonts w:hint="eastAsia" w:eastAsia="仿宋_GB2312" w:cs="Times New Roman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见证人身份证明</w:t>
      </w:r>
      <w:r>
        <w:rPr>
          <w:rFonts w:hint="eastAsia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，证明</w:t>
      </w:r>
      <w:r>
        <w:rPr>
          <w:rFonts w:hint="eastAsia" w:eastAsia="仿宋_GB2312" w:cs="Times New Roman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见证人的身份信息</w:t>
      </w:r>
      <w:r>
        <w:rPr>
          <w:rFonts w:hint="eastAsia" w:eastAsia="仿宋_GB2312" w:cs="Times New Roman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1052CE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right="0"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柳州市不动产档案查询结果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当事人的身份及</w:t>
      </w:r>
      <w:r>
        <w:rPr>
          <w:rFonts w:hint="eastAsia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办理相关手续情况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609530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638" w:firstLineChars="228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eastAsia="zh-CN"/>
        </w:rPr>
        <w:t>《责令改正违法行为通知书》、《责令改正情况复查记录》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，证明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single"/>
          <w:lang w:eastAsia="zh-CN"/>
        </w:rPr>
        <w:t>当事人逾期未改正违法行为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；</w:t>
      </w:r>
    </w:p>
    <w:p w14:paraId="3D08B7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38" w:firstLineChars="228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证据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行政处罚意见书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违法建设部分和违法建设面积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；</w:t>
      </w:r>
    </w:p>
    <w:p w14:paraId="5BFD11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17" w:leftChars="8" w:right="28" w:firstLine="618" w:firstLineChars="22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证据</w:t>
      </w:r>
      <w:r>
        <w:rPr>
          <w:rFonts w:hint="eastAsia" w:eastAsia="仿宋_GB2312" w:cs="Times New Roman"/>
          <w:color w:val="000000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视听取证文书及光碟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，证明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28"/>
          <w:szCs w:val="28"/>
          <w:highlight w:val="none"/>
          <w:u w:val="single"/>
          <w:lang w:val="en-US" w:eastAsia="zh-CN"/>
        </w:rPr>
        <w:t>查处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>违法建设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28"/>
          <w:szCs w:val="28"/>
          <w:highlight w:val="none"/>
          <w:u w:val="single"/>
          <w:lang w:val="en-US" w:eastAsia="zh-CN"/>
        </w:rPr>
        <w:t>经过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。</w:t>
      </w:r>
    </w:p>
    <w:p w14:paraId="7769A3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年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月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，本机关依法向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送达了《责令限期拆除告知书》（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柳鱼峰综执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责拆告字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>〔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>〕第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>26090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>号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），告知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拟作出行政处罚决定的事实、理由、依据及内容，并告知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依法享有的权利。</w:t>
      </w:r>
    </w:p>
    <w:p w14:paraId="081BAC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bCs/>
          <w:strike w:val="0"/>
          <w:dstrike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none"/>
          <w:lang w:eastAsia="zh-CN"/>
        </w:rPr>
        <w:t>你</w:t>
      </w:r>
      <w:r>
        <w:rPr>
          <w:rFonts w:hint="default" w:ascii="Times New Roman" w:hAnsi="Times New Roman" w:eastAsia="仿宋_GB2312" w:cs="Times New Roman"/>
          <w:strike/>
          <w:dstrike w:val="0"/>
          <w:color w:val="auto"/>
          <w:sz w:val="28"/>
          <w:szCs w:val="28"/>
          <w:u w:val="none"/>
        </w:rPr>
        <w:t>（单位）</w:t>
      </w:r>
      <w:r>
        <w:rPr>
          <w:rFonts w:hint="default" w:ascii="Times New Roman" w:hAnsi="Times New Roman" w:eastAsia="仿宋_GB2312" w:cs="Times New Roman"/>
          <w:bCs/>
          <w:strike w:val="0"/>
          <w:dstrike w:val="0"/>
          <w:color w:val="auto"/>
          <w:sz w:val="28"/>
          <w:szCs w:val="28"/>
        </w:rPr>
        <w:t>在规定期限内未提出陈述、申辩要求。</w:t>
      </w:r>
    </w:p>
    <w:p w14:paraId="141E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本机关认为，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>未取得建设工程规划许可证在</w:t>
      </w:r>
      <w:r>
        <w:rPr>
          <w:rFonts w:hint="eastAsia" w:ascii="仿宋_GB2312" w:eastAsia="仿宋_GB2312"/>
          <w:sz w:val="28"/>
          <w:u w:val="single"/>
          <w:lang w:eastAsia="zh-CN"/>
        </w:rPr>
        <w:t>龙潭路22号大美·天第51栋1-6东侧建设一层钢架棚一处</w:t>
      </w:r>
      <w:r>
        <w:rPr>
          <w:rFonts w:hint="eastAsia" w:ascii="仿宋_GB2312" w:eastAsia="仿宋_GB2312"/>
          <w:sz w:val="28"/>
          <w:u w:val="single"/>
        </w:rPr>
        <w:t>（建设面积合计为</w:t>
      </w:r>
      <w:r>
        <w:rPr>
          <w:rFonts w:hint="eastAsia" w:ascii="仿宋_GB2312" w:eastAsia="仿宋_GB2312"/>
          <w:sz w:val="28"/>
          <w:u w:val="single"/>
          <w:lang w:eastAsia="zh-CN"/>
        </w:rPr>
        <w:t>9.66平方米</w:t>
      </w:r>
      <w:r>
        <w:rPr>
          <w:rFonts w:hint="eastAsia" w:ascii="仿宋_GB2312" w:eastAsia="仿宋_GB2312"/>
          <w:sz w:val="28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，违反了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>《中华人</w:t>
      </w:r>
    </w:p>
    <w:p w14:paraId="283EA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第1页 共2页</w:t>
      </w:r>
    </w:p>
    <w:p w14:paraId="6780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宋体" w:cs="Times New Roman"/>
          <w:color w:val="FF000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>民共和国城乡规划法》第四十条第一款的规定，依据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>《中华人民共和国城乡规划法》第六十四条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的规定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未取得建设工程规划许可证或者未按照建设工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程规划许可证的规定进行建设的，由县级以上地方人民政府城乡规划主管部门责令停止建设；尚可采取改正措施消除对规划实施的影响的，限期改正，处建设工程造价百分之五以上百分之十以下的罚款；无法采取改正措施消除影响的，限期拆除，不能拆除的，没收实物或者违法收入，可以并处建设工程造价百分之十以下的罚款。</w:t>
      </w:r>
    </w:p>
    <w:p w14:paraId="14A05E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鉴于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违法建筑面积为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9.66平方米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且逾期未改正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对照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none"/>
        </w:rPr>
        <w:t>《广西住房城乡建设行政处罚自由裁量基准（2023版）》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（《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>中华人民共和国城乡规划法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》</w:t>
      </w:r>
      <w:r>
        <w:rPr>
          <w:rFonts w:hint="eastAsia" w:eastAsia="仿宋_GB2312" w:cs="Times New Roman"/>
          <w:color w:val="000000"/>
          <w:sz w:val="28"/>
          <w:szCs w:val="28"/>
          <w:u w:val="none"/>
          <w:lang w:val="en-US" w:eastAsia="zh-CN"/>
        </w:rPr>
        <w:t>C101.64.2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single"/>
          <w:lang w:val="en-US" w:eastAsia="zh-CN"/>
        </w:rPr>
        <w:t>违法建筑面积在三百平方米</w:t>
      </w:r>
      <w:r>
        <w:rPr>
          <w:rFonts w:hint="eastAsia" w:eastAsia="仿宋_GB2312" w:cs="Times New Roman"/>
          <w:strike w:val="0"/>
          <w:dstrike w:val="0"/>
          <w:color w:val="auto"/>
          <w:sz w:val="28"/>
          <w:szCs w:val="28"/>
          <w:u w:val="single"/>
          <w:lang w:val="en-US" w:eastAsia="zh-CN"/>
        </w:rPr>
        <w:t>以下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28"/>
          <w:szCs w:val="28"/>
          <w:u w:val="singl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属于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轻微违法情节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，责令停止建设，限期拆除，不能拆除的，没收实物或者违法收入，可以并处违法建筑整体建设工程造价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%以上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%以下的罚款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的规定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本机关决定对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作出如下决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定：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责令限期自行拆除上述违法建筑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699B11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right="28" w:firstLine="534" w:firstLineChars="191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履行的方式和期限：自收到本决定书之日起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日内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47604D04">
      <w:pPr>
        <w:overflowPunct w:val="0"/>
        <w:adjustRightInd w:val="0"/>
        <w:snapToGrid w:val="0"/>
        <w:spacing w:line="400" w:lineRule="exact"/>
        <w:ind w:firstLine="534" w:firstLineChars="191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如不服本处罚决定，可以在收到本决定书之日起60日内向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申请行政复议；也可以在收到本决定书之日起6个月内直接向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>柳州市柳南区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</w:rPr>
        <w:t>人民法院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起诉，但本决定不停止执行，法律另有规定的除外。逾期不申请行政复议、不提起行政诉讼又不履行的，本机关将依法申请人民法院强制执行或者依照有关规定强制执行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1AA66C22">
      <w:pPr>
        <w:pStyle w:val="3"/>
        <w:rPr>
          <w:rFonts w:hint="eastAsia"/>
        </w:rPr>
      </w:pPr>
    </w:p>
    <w:p w14:paraId="1B3CFB99">
      <w:pPr>
        <w:overflowPunct w:val="0"/>
        <w:adjustRightInd w:val="0"/>
        <w:snapToGrid w:val="0"/>
        <w:spacing w:line="400" w:lineRule="exact"/>
        <w:ind w:firstLine="534" w:firstLineChars="191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color w:val="060606"/>
          <w:sz w:val="28"/>
          <w:szCs w:val="28"/>
          <w:u w:val="single"/>
          <w:lang w:val="en-US" w:eastAsia="zh-CN"/>
        </w:rPr>
        <w:t>两违</w:t>
      </w:r>
      <w:r>
        <w:rPr>
          <w:rFonts w:hint="eastAsia" w:ascii="仿宋_GB2312" w:eastAsia="仿宋_GB2312"/>
          <w:color w:val="060606"/>
          <w:sz w:val="28"/>
          <w:szCs w:val="28"/>
          <w:u w:val="single"/>
          <w:lang w:eastAsia="zh-CN"/>
        </w:rPr>
        <w:t>中队 陆庆恒、郑美欣</w:t>
      </w:r>
      <w:r>
        <w:rPr>
          <w:rFonts w:hint="eastAsia" w:ascii="仿宋_GB2312" w:eastAsia="仿宋_GB2312"/>
          <w:color w:val="060606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60606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15577775801</w:t>
      </w:r>
    </w:p>
    <w:p w14:paraId="14916731">
      <w:pPr>
        <w:spacing w:line="440" w:lineRule="exact"/>
        <w:ind w:firstLine="548" w:firstLineChars="196"/>
        <w:jc w:val="left"/>
        <w:rPr>
          <w:rFonts w:ascii="仿宋_GB2312" w:hAnsi="仿宋" w:eastAsia="仿宋_GB2312" w:cs="仿宋"/>
          <w:bCs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color w:val="060606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60606"/>
          <w:sz w:val="28"/>
          <w:szCs w:val="28"/>
          <w:u w:val="single"/>
          <w:lang w:eastAsia="zh-CN"/>
        </w:rPr>
        <w:t>柳石路394号</w:t>
      </w:r>
    </w:p>
    <w:p w14:paraId="292AD7BC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71D293B7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</w:p>
    <w:p w14:paraId="2A581A48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293C32DA">
      <w:pPr>
        <w:overflowPunct w:val="0"/>
        <w:snapToGrid w:val="0"/>
        <w:spacing w:line="3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二0二五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37EAAE0">
      <w:pPr>
        <w:overflowPunct w:val="0"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2AD5B8E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0AD33D64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5D68A136">
      <w:pPr>
        <w:pStyle w:val="2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3175</wp:posOffset>
                </wp:positionV>
                <wp:extent cx="6229350" cy="50800"/>
                <wp:effectExtent l="0" t="9525" r="0" b="158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5080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45pt;margin-top:0.25pt;height:4pt;width:490.5pt;z-index:251659264;mso-width-relative:page;mso-height-relative:page;" filled="f" stroked="t" coordsize="21600,21600" o:gfxdata="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y53vVAAAABgEAAA8AAAAAAAAAAQAgAAAAIgAAAGRycy9kb3ducmV2LnhtbFBLAQIU&#10;ABQAAAAIAIdO4kDo7HY/9gEAAMYDAAAOAAAAAAAAAAEAIAAAACQ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</w:p>
    <w:p w14:paraId="33B6967B">
      <w:pPr>
        <w:pStyle w:val="2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第2页 共2页</w:t>
      </w:r>
    </w:p>
    <w:p w14:paraId="38FBC213">
      <w:pPr>
        <w:pStyle w:val="2"/>
        <w:jc w:val="right"/>
        <w:rPr>
          <w:rFonts w:hint="eastAsia" w:ascii="仿宋_GB2312" w:eastAsia="仿宋_GB2312"/>
          <w:sz w:val="28"/>
          <w:szCs w:val="28"/>
          <w:lang w:eastAsia="zh-CN"/>
        </w:rPr>
      </w:pPr>
    </w:p>
    <w:sectPr>
      <w:pgSz w:w="11906" w:h="16838"/>
      <w:pgMar w:top="400" w:right="84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6742"/>
    <w:rsid w:val="009D686E"/>
    <w:rsid w:val="0E65475F"/>
    <w:rsid w:val="15B371AA"/>
    <w:rsid w:val="1D605BC2"/>
    <w:rsid w:val="22442FC2"/>
    <w:rsid w:val="2817622A"/>
    <w:rsid w:val="2A0E468C"/>
    <w:rsid w:val="2AA45E84"/>
    <w:rsid w:val="3DB47ECB"/>
    <w:rsid w:val="4F0679B3"/>
    <w:rsid w:val="4F5E0042"/>
    <w:rsid w:val="510319F7"/>
    <w:rsid w:val="53083888"/>
    <w:rsid w:val="57126742"/>
    <w:rsid w:val="5E546993"/>
    <w:rsid w:val="61EF0A70"/>
    <w:rsid w:val="77992998"/>
    <w:rsid w:val="7A587B47"/>
    <w:rsid w:val="7AC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1244</Words>
  <Characters>1318</Characters>
  <Lines>0</Lines>
  <Paragraphs>0</Paragraphs>
  <TotalTime>0</TotalTime>
  <ScaleCrop>false</ScaleCrop>
  <LinksUpToDate>false</LinksUpToDate>
  <CharactersWithSpaces>1423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2025-10-11T07:38:00Z</dcterms:created>
  <dc:creator>罗志雄</dc:creator>
  <cp:lastModifiedBy>蔡涛</cp:lastModifiedBy>
  <dcterms:modified xsi:type="dcterms:W3CDTF">2025-12-08T01:04:16Z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397A3CD1A11241D9A98DA79F501076B8_13</vt:lpwstr>
  </property>
  <property fmtid="{D5CDD505-2E9C-101B-9397-08002B2CF9AE}" pid="4" name="KSOTemplateDocerSaveRecord">
    <vt:lpwstr>eyJoZGlkIjoiZDMyNGEwNDc2M2E3YTljYjJmYTU4MmQxMjc1OGI4NDEiLCJ1c2VySWQiOiIxNTY4NTEyMDk1In0=</vt:lpwstr>
  </property>
</Properties>
</file>