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CA6647F">
      <w:pPr>
        <w:spacing w:line="560" w:lineRule="exact"/>
        <w:jc w:val="center"/>
        <w:rPr>
          <w:rFonts w:ascii="仿宋_GB2312" w:eastAsia="仿宋_GB2312"/>
          <w:sz w:val="28"/>
          <w:u w:val="single"/>
        </w:rPr>
      </w:pPr>
      <w:r>
        <w:rPr>
          <w:rFonts w:hint="eastAsia" w:ascii="仿宋_GB2312" w:eastAsia="仿宋_GB2312"/>
          <w:sz w:val="28"/>
          <w:lang w:val="en-US" w:eastAsia="zh-CN"/>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〔2025〕第26084号</w:t>
      </w:r>
      <w:r>
        <w:rPr>
          <w:rFonts w:hint="eastAsia" w:ascii="仿宋_GB2312" w:eastAsia="仿宋_GB2312"/>
          <w:sz w:val="28"/>
        </w:rPr>
        <w:t xml:space="preserve"> </w:t>
      </w:r>
    </w:p>
    <w:p w14:paraId="14F34979">
      <w:pPr>
        <w:spacing w:line="400" w:lineRule="exact"/>
        <w:rPr>
          <w:rFonts w:ascii="仿宋_GB2312" w:hAnsi="仿宋" w:eastAsia="仿宋_GB2312" w:cs="仿宋"/>
          <w:sz w:val="28"/>
          <w:szCs w:val="28"/>
        </w:rPr>
      </w:pPr>
      <w:r>
        <w:rPr>
          <w:rFonts w:hint="eastAsia" w:eastAsia="仿宋_GB2312"/>
          <w:bCs/>
          <w:sz w:val="28"/>
          <w:szCs w:val="28"/>
          <w:u w:val="single"/>
          <w:lang w:eastAsia="zh-CN"/>
        </w:rPr>
        <w:t>徐伟政</w:t>
      </w:r>
      <w:r>
        <w:rPr>
          <w:rFonts w:hint="eastAsia" w:ascii="仿宋_GB2312" w:hAnsi="仿宋" w:eastAsia="仿宋_GB2312" w:cs="仿宋"/>
          <w:sz w:val="28"/>
          <w:szCs w:val="28"/>
        </w:rPr>
        <w:t>：</w:t>
      </w:r>
    </w:p>
    <w:p w14:paraId="042FA0E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2025年10月20日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的行为予以立案调查</w:t>
      </w:r>
      <w:r>
        <w:rPr>
          <w:rFonts w:hint="eastAsia" w:ascii="仿宋_GB2312" w:hAnsi="仿宋" w:eastAsia="仿宋_GB2312" w:cs="仿宋"/>
          <w:sz w:val="28"/>
          <w:szCs w:val="28"/>
        </w:rPr>
        <w:t>。</w:t>
      </w:r>
    </w:p>
    <w:p w14:paraId="32DEA9B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白云花园三村20栋8-1号楼顶建设一层钢架结构房屋一处及一层钢架棚二处</w:t>
      </w:r>
      <w:r>
        <w:rPr>
          <w:rFonts w:hint="eastAsia" w:ascii="仿宋_GB2312" w:eastAsia="仿宋_GB2312"/>
          <w:sz w:val="28"/>
          <w:u w:val="single"/>
        </w:rPr>
        <w:t>（</w:t>
      </w:r>
      <w:r>
        <w:rPr>
          <w:rFonts w:hint="eastAsia" w:ascii="仿宋_GB2312" w:eastAsia="仿宋_GB2312"/>
          <w:sz w:val="28"/>
          <w:u w:val="single"/>
          <w:lang w:eastAsia="zh-CN"/>
        </w:rPr>
        <w:t>面积合计为97.41平方米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31FEE6A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9E339C2">
      <w:pPr>
        <w:spacing w:line="400" w:lineRule="exact"/>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2C6BB2B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32BD9E3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B5CB318">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8FBC213">
      <w:pPr>
        <w:pStyle w:val="3"/>
        <w:jc w:val="right"/>
        <w:rPr>
          <w:rFonts w:hint="eastAsia" w:ascii="仿宋_GB2312" w:eastAsia="仿宋_GB2312"/>
          <w:sz w:val="28"/>
          <w:szCs w:val="28"/>
          <w:lang w:eastAsia="zh-CN"/>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bookmarkStart w:id="0" w:name="_GoBack"/>
      <w:bookmarkEnd w:id="0"/>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6617B55"/>
    <w:rsid w:val="2817622A"/>
    <w:rsid w:val="2A0E468C"/>
    <w:rsid w:val="2AA45E84"/>
    <w:rsid w:val="2FB9045A"/>
    <w:rsid w:val="3044003E"/>
    <w:rsid w:val="34291F23"/>
    <w:rsid w:val="366672CF"/>
    <w:rsid w:val="4F0679B3"/>
    <w:rsid w:val="4F5E0042"/>
    <w:rsid w:val="57126742"/>
    <w:rsid w:val="61EF0A70"/>
    <w:rsid w:val="685C7BC6"/>
    <w:rsid w:val="77C968CF"/>
    <w:rsid w:val="7A58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768</Words>
  <Characters>799</Characters>
  <Lines>0</Lines>
  <Paragraphs>0</Paragraphs>
  <TotalTime>3</TotalTime>
  <ScaleCrop>false</ScaleCrop>
  <LinksUpToDate>false</LinksUpToDate>
  <CharactersWithSpaces>891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2025-11-17T03:32:06Z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2226F40E5EAE49DFAE337A18C0845ABA_13</vt:lpwstr>
  </property>
  <property fmtid="{D5CDD505-2E9C-101B-9397-08002B2CF9AE}" pid="4" name="KSOTemplateDocerSaveRecord">
    <vt:lpwstr>eyJoZGlkIjoiMjRjMmIwN2JhY2U2OGYwZDk1MzkyNTcwZTk0ZTdlY2IiLCJ1c2VySWQiOiIyOTI2NjkwNzAifQ==</vt:lpwstr>
  </property>
</Properties>
</file>