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BFFF9">
      <w:pPr>
        <w:spacing w:line="600" w:lineRule="exact"/>
        <w:jc w:val="center"/>
        <w:rPr>
          <w:rFonts w:hint="eastAsia" w:ascii="宋体" w:hAnsi="宋体" w:eastAsia="宋体" w:cs="宋体"/>
          <w:b/>
          <w:bCs w:val="0"/>
          <w:sz w:val="32"/>
          <w:szCs w:val="32"/>
        </w:rPr>
      </w:pPr>
      <w:r>
        <w:rPr>
          <w:rFonts w:hint="eastAsia" w:ascii="宋体" w:hAnsi="宋体" w:eastAsia="宋体" w:cs="宋体"/>
          <w:b/>
          <w:bCs w:val="0"/>
          <w:sz w:val="32"/>
          <w:szCs w:val="32"/>
        </w:rPr>
        <w:t>柳州市鱼峰区</w:t>
      </w:r>
      <w:r>
        <w:rPr>
          <w:rFonts w:hint="eastAsia" w:ascii="宋体" w:hAnsi="宋体" w:eastAsia="宋体" w:cs="宋体"/>
          <w:b/>
          <w:bCs w:val="0"/>
          <w:sz w:val="32"/>
          <w:szCs w:val="32"/>
          <w:lang w:eastAsia="zh-CN"/>
        </w:rPr>
        <w:t>综合</w:t>
      </w:r>
      <w:r>
        <w:rPr>
          <w:rFonts w:hint="eastAsia" w:ascii="宋体" w:hAnsi="宋体" w:eastAsia="宋体" w:cs="宋体"/>
          <w:b/>
          <w:bCs w:val="0"/>
          <w:sz w:val="32"/>
          <w:szCs w:val="32"/>
        </w:rPr>
        <w:t>行政执法局</w:t>
      </w:r>
    </w:p>
    <w:p w14:paraId="46704E76">
      <w:pPr>
        <w:spacing w:line="600" w:lineRule="exact"/>
        <w:jc w:val="center"/>
        <w:rPr>
          <w:rFonts w:hint="eastAsia" w:ascii="宋体" w:hAnsi="宋体" w:eastAsia="宋体" w:cs="宋体"/>
          <w:b/>
          <w:bCs w:val="0"/>
          <w:spacing w:val="8"/>
          <w:kern w:val="0"/>
          <w:sz w:val="28"/>
          <w:szCs w:val="28"/>
        </w:rPr>
      </w:pPr>
      <w:r>
        <w:rPr>
          <w:rFonts w:hint="eastAsia" w:ascii="宋体" w:hAnsi="宋体" w:eastAsia="宋体" w:cs="宋体"/>
          <w:b/>
          <w:bCs w:val="0"/>
          <w:sz w:val="44"/>
          <w:szCs w:val="44"/>
        </w:rPr>
        <w:t>关于限期自行拆除违法建设的公告</w:t>
      </w:r>
    </w:p>
    <w:p w14:paraId="0E274BAC">
      <w:pPr>
        <w:widowControl/>
        <w:wordWrap w:val="0"/>
        <w:spacing w:line="360" w:lineRule="atLeast"/>
        <w:jc w:val="right"/>
        <w:rPr>
          <w:rFonts w:ascii="仿宋_GB2312" w:hAnsi="仿宋" w:eastAsia="仿宋_GB2312" w:cs="仿宋"/>
          <w:sz w:val="28"/>
          <w:szCs w:val="28"/>
          <w:u w:val="single"/>
        </w:rPr>
      </w:pPr>
      <w:r>
        <w:rPr>
          <w:rFonts w:hint="eastAsia" w:ascii="仿宋_GB2312" w:hAnsi="仿宋_GB2312" w:eastAsia="仿宋_GB2312" w:cs="仿宋_GB2312"/>
          <w:bCs/>
          <w:sz w:val="28"/>
          <w:szCs w:val="28"/>
        </w:rPr>
        <w:t>柳鱼峰城管</w:t>
      </w:r>
      <w:r>
        <w:rPr>
          <w:rFonts w:hint="eastAsia" w:ascii="仿宋_GB2312" w:hAnsi="仿宋_GB2312" w:eastAsia="仿宋_GB2312" w:cs="仿宋_GB2312"/>
          <w:bCs/>
          <w:sz w:val="28"/>
          <w:szCs w:val="28"/>
          <w:lang w:eastAsia="zh-CN"/>
        </w:rPr>
        <w:t>规划</w:t>
      </w:r>
      <w:r>
        <w:rPr>
          <w:rFonts w:hint="eastAsia" w:ascii="仿宋_GB2312" w:hAnsi="仿宋_GB2312" w:eastAsia="仿宋_GB2312" w:cs="仿宋_GB2312"/>
          <w:bCs/>
          <w:sz w:val="28"/>
          <w:szCs w:val="28"/>
        </w:rPr>
        <w:t>限拆公字</w:t>
      </w:r>
      <w:r>
        <w:rPr>
          <w:rFonts w:hint="eastAsia" w:ascii="仿宋_GB2312" w:hAnsi="仿宋" w:eastAsia="仿宋_GB2312" w:cs="仿宋"/>
          <w:sz w:val="28"/>
          <w:szCs w:val="28"/>
          <w:lang w:eastAsia="zh-CN"/>
        </w:rPr>
        <w:t>〔2023〕</w:t>
      </w:r>
      <w:r>
        <w:rPr>
          <w:rFonts w:hint="eastAsia" w:ascii="仿宋_GB2312" w:hAnsi="仿宋" w:eastAsia="仿宋_GB2312" w:cs="仿宋"/>
          <w:sz w:val="28"/>
          <w:szCs w:val="28"/>
        </w:rPr>
        <w:t>第</w:t>
      </w:r>
      <w:r>
        <w:rPr>
          <w:rFonts w:hint="eastAsia" w:ascii="仿宋_GB2312" w:hAnsi="仿宋" w:eastAsia="仿宋_GB2312" w:cs="仿宋"/>
          <w:sz w:val="28"/>
          <w:szCs w:val="28"/>
          <w:lang w:eastAsia="zh-CN"/>
        </w:rPr>
        <w:t>26398</w:t>
      </w:r>
      <w:r>
        <w:rPr>
          <w:rFonts w:hint="eastAsia" w:ascii="仿宋_GB2312" w:hAnsi="仿宋" w:eastAsia="仿宋_GB2312" w:cs="仿宋"/>
          <w:sz w:val="28"/>
          <w:szCs w:val="28"/>
        </w:rPr>
        <w:t>号</w:t>
      </w:r>
    </w:p>
    <w:p w14:paraId="07AE89C6">
      <w:pPr>
        <w:rPr>
          <w:rFonts w:ascii="仿宋_GB2312" w:hAnsi="仿宋" w:eastAsia="仿宋_GB2312" w:cs="仿宋"/>
          <w:sz w:val="28"/>
          <w:szCs w:val="28"/>
        </w:rPr>
      </w:pP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eastAsia="zh-CN"/>
        </w:rPr>
        <w:t>黎建华</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14:paraId="389A7A82">
      <w:pPr>
        <w:spacing w:line="520" w:lineRule="exact"/>
        <w:ind w:firstLine="560" w:firstLineChars="200"/>
        <w:rPr>
          <w:rFonts w:ascii="仿宋_GB2312" w:hAnsi="仿宋" w:eastAsia="仿宋_GB2312" w:cs="仿宋"/>
          <w:sz w:val="28"/>
          <w:szCs w:val="28"/>
          <w:u w:val="single"/>
        </w:rPr>
      </w:pPr>
      <w:r>
        <w:rPr>
          <w:rFonts w:hint="eastAsia" w:ascii="仿宋_GB2312" w:eastAsia="仿宋_GB2312"/>
          <w:sz w:val="28"/>
          <w:lang w:eastAsia="zh-CN"/>
        </w:rPr>
        <w:t>2023年12月29日</w:t>
      </w:r>
      <w:r>
        <w:rPr>
          <w:rFonts w:hint="eastAsia" w:ascii="仿宋_GB2312" w:eastAsia="仿宋_GB2312"/>
          <w:sz w:val="28"/>
        </w:rPr>
        <w:t>发现</w:t>
      </w:r>
      <w:r>
        <w:rPr>
          <w:rFonts w:hint="eastAsia" w:ascii="仿宋_GB2312" w:hAnsi="仿宋" w:eastAsia="仿宋_GB2312" w:cs="仿宋"/>
          <w:sz w:val="28"/>
          <w:szCs w:val="28"/>
        </w:rPr>
        <w:t>你</w:t>
      </w:r>
      <w:r>
        <w:rPr>
          <w:rFonts w:hint="eastAsia" w:ascii="仿宋_GB2312" w:hAnsi="仿宋" w:eastAsia="仿宋_GB2312" w:cs="仿宋"/>
          <w:strike/>
          <w:sz w:val="28"/>
          <w:szCs w:val="28"/>
        </w:rPr>
        <w:t>（单位）</w:t>
      </w:r>
      <w:r>
        <w:rPr>
          <w:rFonts w:hint="eastAsia" w:ascii="仿宋" w:hAnsi="仿宋" w:eastAsia="仿宋" w:cs="仿宋"/>
          <w:sz w:val="28"/>
          <w:szCs w:val="28"/>
        </w:rPr>
        <w:t>未经许可擅自</w:t>
      </w:r>
      <w:r>
        <w:rPr>
          <w:rFonts w:hint="eastAsia" w:ascii="仿宋_GB2312" w:eastAsia="仿宋_GB2312"/>
          <w:sz w:val="28"/>
        </w:rPr>
        <w:t>在</w:t>
      </w:r>
      <w:r>
        <w:rPr>
          <w:rFonts w:hint="eastAsia" w:ascii="仿宋_GB2312" w:eastAsia="仿宋_GB2312"/>
          <w:sz w:val="28"/>
          <w:szCs w:val="28"/>
          <w:u w:val="single"/>
          <w:lang w:eastAsia="zh-CN"/>
        </w:rPr>
        <w:t>荣新路58号鑫广园5栋1单元0-2房屋西南角建设一层砖混结构房屋一处及房屋西面建设一层钢架棚一处</w:t>
      </w:r>
      <w:r>
        <w:rPr>
          <w:rFonts w:hint="eastAsia" w:ascii="仿宋_GB2312" w:eastAsia="仿宋_GB2312"/>
          <w:sz w:val="28"/>
          <w:szCs w:val="28"/>
          <w:u w:val="single"/>
        </w:rPr>
        <w:t>（建设面积合计为</w:t>
      </w:r>
      <w:r>
        <w:rPr>
          <w:rFonts w:hint="eastAsia" w:ascii="仿宋_GB2312" w:eastAsia="仿宋_GB2312"/>
          <w:sz w:val="28"/>
          <w:szCs w:val="28"/>
          <w:u w:val="single"/>
          <w:lang w:val="en-US" w:eastAsia="zh-CN"/>
        </w:rPr>
        <w:t>9</w:t>
      </w:r>
      <w:r>
        <w:rPr>
          <w:rFonts w:hint="eastAsia" w:ascii="仿宋_GB2312" w:eastAsia="仿宋_GB2312"/>
          <w:sz w:val="28"/>
          <w:szCs w:val="28"/>
          <w:u w:val="single"/>
          <w:lang w:eastAsia="zh-CN"/>
        </w:rPr>
        <w:t>平方米</w:t>
      </w:r>
      <w:r>
        <w:rPr>
          <w:rFonts w:hint="eastAsia" w:ascii="仿宋_GB2312" w:eastAsia="仿宋_GB2312"/>
          <w:sz w:val="28"/>
          <w:szCs w:val="28"/>
          <w:u w:val="single"/>
        </w:rPr>
        <w:t>）</w:t>
      </w:r>
      <w:r>
        <w:rPr>
          <w:rFonts w:hint="eastAsia" w:ascii="仿宋_GB2312" w:hAnsi="仿宋" w:eastAsia="仿宋_GB2312" w:cs="仿宋"/>
          <w:sz w:val="28"/>
          <w:szCs w:val="28"/>
        </w:rPr>
        <w:t>，以上行为违反了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的规定，依据</w:t>
      </w:r>
      <w:r>
        <w:rPr>
          <w:rFonts w:hint="eastAsia" w:ascii="仿宋_GB2312" w:hAnsi="仿宋" w:eastAsia="仿宋_GB2312" w:cs="仿宋"/>
          <w:sz w:val="28"/>
          <w:szCs w:val="28"/>
          <w:u w:val="single"/>
        </w:rPr>
        <w:t>《中华人民共和国城乡规划法》第六十四条</w:t>
      </w:r>
      <w:r>
        <w:rPr>
          <w:rFonts w:hint="eastAsia" w:ascii="仿宋_GB2312" w:hAnsi="仿宋" w:eastAsia="仿宋_GB2312" w:cs="仿宋"/>
          <w:sz w:val="28"/>
          <w:szCs w:val="28"/>
        </w:rPr>
        <w:t>的规定，我局于</w:t>
      </w:r>
      <w:r>
        <w:rPr>
          <w:rFonts w:hint="eastAsia" w:ascii="仿宋_GB2312" w:hAnsi="仿宋" w:eastAsia="仿宋_GB2312" w:cs="仿宋"/>
          <w:bCs/>
          <w:sz w:val="28"/>
          <w:szCs w:val="28"/>
          <w:u w:val="single"/>
        </w:rPr>
        <w:t>202</w:t>
      </w:r>
      <w:r>
        <w:rPr>
          <w:rFonts w:hint="eastAsia" w:ascii="仿宋_GB2312" w:hAnsi="仿宋" w:eastAsia="仿宋_GB2312" w:cs="仿宋"/>
          <w:bCs/>
          <w:sz w:val="28"/>
          <w:szCs w:val="28"/>
          <w:u w:val="single"/>
          <w:lang w:val="en-US" w:eastAsia="zh-CN"/>
        </w:rPr>
        <w:t>4</w:t>
      </w:r>
      <w:r>
        <w:rPr>
          <w:rFonts w:hint="eastAsia" w:ascii="仿宋_GB2312" w:hAnsi="仿宋" w:eastAsia="仿宋_GB2312" w:cs="仿宋"/>
          <w:bCs/>
          <w:sz w:val="28"/>
          <w:szCs w:val="28"/>
          <w:u w:val="single"/>
        </w:rPr>
        <w:t>年</w:t>
      </w:r>
      <w:r>
        <w:rPr>
          <w:rFonts w:hint="eastAsia" w:ascii="仿宋_GB2312" w:hAnsi="仿宋" w:eastAsia="仿宋_GB2312" w:cs="仿宋"/>
          <w:bCs/>
          <w:sz w:val="28"/>
          <w:szCs w:val="28"/>
          <w:u w:val="single"/>
          <w:lang w:val="en-US" w:eastAsia="zh-CN"/>
        </w:rPr>
        <w:t>2</w:t>
      </w:r>
      <w:r>
        <w:rPr>
          <w:rFonts w:hint="eastAsia" w:ascii="仿宋_GB2312" w:hAnsi="仿宋" w:eastAsia="仿宋_GB2312" w:cs="仿宋"/>
          <w:bCs/>
          <w:sz w:val="28"/>
          <w:szCs w:val="28"/>
          <w:u w:val="single"/>
        </w:rPr>
        <w:t>月</w:t>
      </w:r>
      <w:r>
        <w:rPr>
          <w:rFonts w:hint="eastAsia" w:ascii="仿宋_GB2312" w:hAnsi="仿宋" w:eastAsia="仿宋_GB2312" w:cs="仿宋"/>
          <w:bCs/>
          <w:sz w:val="28"/>
          <w:szCs w:val="28"/>
          <w:u w:val="single"/>
          <w:lang w:val="en-US" w:eastAsia="zh-CN"/>
        </w:rPr>
        <w:t>1</w:t>
      </w:r>
      <w:r>
        <w:rPr>
          <w:rFonts w:hint="eastAsia" w:ascii="仿宋_GB2312" w:hAnsi="仿宋" w:eastAsia="仿宋_GB2312" w:cs="仿宋"/>
          <w:bCs/>
          <w:sz w:val="28"/>
          <w:szCs w:val="28"/>
          <w:u w:val="single"/>
        </w:rPr>
        <w:t>日</w:t>
      </w:r>
      <w:r>
        <w:rPr>
          <w:rFonts w:hint="eastAsia" w:ascii="仿宋_GB2312" w:hAnsi="仿宋" w:eastAsia="仿宋_GB2312" w:cs="仿宋"/>
          <w:sz w:val="28"/>
          <w:szCs w:val="28"/>
        </w:rPr>
        <w:t>作出了《</w:t>
      </w:r>
      <w:r>
        <w:rPr>
          <w:rFonts w:hint="eastAsia" w:ascii="仿宋_GB2312" w:hAnsi="仿宋" w:eastAsia="仿宋_GB2312" w:cs="仿宋"/>
          <w:sz w:val="28"/>
          <w:szCs w:val="28"/>
          <w:u w:val="single"/>
        </w:rPr>
        <w:t>柳州市鱼峰区城市管理行政执法局责令限期拆除</w:t>
      </w:r>
      <w:r>
        <w:rPr>
          <w:rFonts w:hint="eastAsia" w:ascii="仿宋_GB2312" w:hAnsi="仿宋" w:eastAsia="仿宋_GB2312" w:cs="仿宋"/>
          <w:sz w:val="28"/>
          <w:szCs w:val="28"/>
        </w:rPr>
        <w:t>决定书》（柳鱼峰城管规划责拆决字</w:t>
      </w:r>
      <w:r>
        <w:rPr>
          <w:rFonts w:hint="eastAsia" w:ascii="仿宋_GB2312" w:hAnsi="仿宋" w:eastAsia="仿宋_GB2312" w:cs="仿宋"/>
          <w:sz w:val="28"/>
          <w:szCs w:val="28"/>
          <w:lang w:eastAsia="zh-CN"/>
        </w:rPr>
        <w:t>〔2023〕</w:t>
      </w:r>
      <w:r>
        <w:rPr>
          <w:rFonts w:hint="eastAsia" w:ascii="仿宋_GB2312" w:hAnsi="仿宋" w:eastAsia="仿宋_GB2312" w:cs="仿宋"/>
          <w:sz w:val="28"/>
          <w:szCs w:val="28"/>
        </w:rPr>
        <w:t>第</w:t>
      </w:r>
      <w:r>
        <w:rPr>
          <w:rFonts w:hint="eastAsia" w:ascii="仿宋_GB2312" w:hAnsi="仿宋" w:eastAsia="仿宋_GB2312" w:cs="仿宋"/>
          <w:sz w:val="28"/>
          <w:szCs w:val="28"/>
          <w:lang w:eastAsia="zh-CN"/>
        </w:rPr>
        <w:t>26398</w:t>
      </w:r>
      <w:r>
        <w:rPr>
          <w:rFonts w:hint="eastAsia" w:ascii="仿宋_GB2312" w:hAnsi="仿宋" w:eastAsia="仿宋_GB2312" w:cs="仿宋"/>
          <w:sz w:val="28"/>
          <w:szCs w:val="28"/>
        </w:rPr>
        <w:t>号）并已依法送达给你</w:t>
      </w:r>
      <w:r>
        <w:rPr>
          <w:rFonts w:hint="eastAsia" w:ascii="仿宋_GB2312" w:hAnsi="仿宋" w:eastAsia="仿宋_GB2312" w:cs="仿宋"/>
          <w:strike/>
          <w:sz w:val="28"/>
          <w:szCs w:val="28"/>
        </w:rPr>
        <w:t>（单位）</w:t>
      </w:r>
      <w:r>
        <w:rPr>
          <w:rFonts w:hint="eastAsia" w:ascii="仿宋_GB2312" w:hAnsi="仿宋" w:eastAsia="仿宋_GB2312" w:cs="仿宋"/>
          <w:sz w:val="28"/>
          <w:szCs w:val="28"/>
        </w:rPr>
        <w:t>，责令你</w:t>
      </w:r>
      <w:r>
        <w:rPr>
          <w:rFonts w:hint="eastAsia" w:ascii="仿宋_GB2312" w:hAnsi="仿宋" w:eastAsia="仿宋_GB2312" w:cs="仿宋"/>
          <w:strike/>
          <w:sz w:val="28"/>
          <w:szCs w:val="28"/>
        </w:rPr>
        <w:t>（单位）</w:t>
      </w:r>
      <w:r>
        <w:rPr>
          <w:rFonts w:hint="eastAsia" w:ascii="仿宋_GB2312" w:hAnsi="仿宋" w:eastAsia="仿宋_GB2312" w:cs="仿宋"/>
          <w:sz w:val="28"/>
          <w:szCs w:val="28"/>
        </w:rPr>
        <w:t>自收到决定书之日</w:t>
      </w:r>
      <w:r>
        <w:rPr>
          <w:rFonts w:hint="eastAsia" w:ascii="仿宋_GB2312" w:hAnsi="仿宋" w:eastAsia="仿宋_GB2312" w:cs="仿宋"/>
          <w:sz w:val="28"/>
          <w:szCs w:val="28"/>
          <w:u w:val="single"/>
        </w:rPr>
        <w:t>起 五 日</w:t>
      </w:r>
      <w:r>
        <w:rPr>
          <w:rFonts w:hint="eastAsia" w:ascii="仿宋_GB2312" w:hAnsi="仿宋" w:eastAsia="仿宋_GB2312" w:cs="仿宋"/>
          <w:sz w:val="28"/>
          <w:szCs w:val="28"/>
        </w:rPr>
        <w:t>内自行拆除上述违法建筑。</w:t>
      </w:r>
    </w:p>
    <w:p w14:paraId="5C85DBD7">
      <w:pPr>
        <w:pStyle w:val="2"/>
        <w:rPr>
          <w:rFonts w:ascii="仿宋_GB2312" w:hAnsi="仿宋" w:eastAsia="仿宋_GB2312" w:cs="仿宋"/>
          <w:sz w:val="28"/>
          <w:szCs w:val="28"/>
        </w:rPr>
      </w:pPr>
      <w:r>
        <w:rPr>
          <w:rFonts w:hint="eastAsia" w:ascii="仿宋_GB2312" w:hAnsi="仿宋" w:eastAsia="仿宋_GB2312" w:cs="仿宋"/>
          <w:sz w:val="28"/>
          <w:szCs w:val="28"/>
        </w:rPr>
        <w:t xml:space="preserve">    因你</w:t>
      </w:r>
      <w:r>
        <w:rPr>
          <w:rFonts w:hint="eastAsia" w:ascii="仿宋_GB2312" w:hAnsi="仿宋" w:eastAsia="仿宋_GB2312" w:cs="仿宋"/>
          <w:strike/>
          <w:sz w:val="28"/>
          <w:szCs w:val="28"/>
        </w:rPr>
        <w:t>（单位）</w:t>
      </w:r>
      <w:r>
        <w:rPr>
          <w:rFonts w:hint="eastAsia" w:ascii="仿宋_GB2312" w:hAnsi="仿宋" w:eastAsia="仿宋_GB2312" w:cs="仿宋"/>
          <w:sz w:val="28"/>
          <w:szCs w:val="28"/>
        </w:rPr>
        <w:t>未在规定的时限内自行拆除，现责令你</w:t>
      </w:r>
      <w:r>
        <w:rPr>
          <w:rFonts w:hint="eastAsia" w:ascii="仿宋_GB2312" w:hAnsi="仿宋" w:eastAsia="仿宋_GB2312" w:cs="仿宋"/>
          <w:strike/>
          <w:sz w:val="28"/>
          <w:szCs w:val="28"/>
        </w:rPr>
        <w:t>（单位）</w:t>
      </w:r>
      <w:r>
        <w:rPr>
          <w:rFonts w:hint="eastAsia" w:ascii="仿宋_GB2312" w:hAnsi="仿宋" w:eastAsia="仿宋_GB2312" w:cs="仿宋"/>
          <w:sz w:val="28"/>
          <w:szCs w:val="28"/>
        </w:rPr>
        <w:t>自本公告发布之日</w:t>
      </w:r>
      <w:r>
        <w:rPr>
          <w:rFonts w:hint="eastAsia" w:ascii="仿宋_GB2312" w:hAnsi="仿宋" w:eastAsia="仿宋_GB2312" w:cs="仿宋"/>
          <w:sz w:val="28"/>
          <w:szCs w:val="28"/>
          <w:u w:val="single"/>
        </w:rPr>
        <w:t>起 五 日</w:t>
      </w:r>
      <w:r>
        <w:rPr>
          <w:rFonts w:hint="eastAsia" w:ascii="仿宋_GB2312" w:hAnsi="仿宋" w:eastAsia="仿宋_GB2312" w:cs="仿宋"/>
          <w:sz w:val="28"/>
          <w:szCs w:val="28"/>
        </w:rPr>
        <w:t>内自行拆除上述违法建筑。根据《中华人民共和国行政强制法》第三十五条第（四）项的规定，你</w:t>
      </w:r>
      <w:r>
        <w:rPr>
          <w:rFonts w:hint="eastAsia" w:ascii="仿宋_GB2312" w:hAnsi="仿宋" w:eastAsia="仿宋_GB2312" w:cs="仿宋"/>
          <w:strike/>
          <w:sz w:val="28"/>
          <w:szCs w:val="28"/>
        </w:rPr>
        <w:t>（单位）</w:t>
      </w:r>
      <w:r>
        <w:rPr>
          <w:rFonts w:hint="eastAsia" w:ascii="仿宋_GB2312" w:hAnsi="仿宋" w:eastAsia="仿宋_GB2312" w:cs="仿宋"/>
          <w:sz w:val="28"/>
          <w:szCs w:val="28"/>
        </w:rPr>
        <w:t>如要求陈述或申辩，请在本公告发布之日起</w:t>
      </w:r>
      <w:r>
        <w:rPr>
          <w:rFonts w:hint="eastAsia" w:ascii="仿宋_GB2312" w:hAnsi="仿宋" w:eastAsia="仿宋_GB2312" w:cs="仿宋"/>
          <w:sz w:val="28"/>
          <w:szCs w:val="28"/>
          <w:u w:val="single"/>
        </w:rPr>
        <w:t xml:space="preserve"> 五 </w:t>
      </w:r>
      <w:r>
        <w:rPr>
          <w:rFonts w:hint="eastAsia" w:ascii="仿宋_GB2312" w:hAnsi="仿宋" w:eastAsia="仿宋_GB2312" w:cs="仿宋"/>
          <w:sz w:val="28"/>
          <w:szCs w:val="28"/>
        </w:rPr>
        <w:t>日内向本机关提出申请。逾期不申请，视为放弃陈述、申辩权利。根据</w:t>
      </w:r>
      <w:r>
        <w:rPr>
          <w:rFonts w:hint="eastAsia" w:ascii="仿宋_GB2312" w:hAnsi="仿宋" w:eastAsia="仿宋_GB2312" w:cs="仿宋"/>
          <w:sz w:val="28"/>
          <w:szCs w:val="28"/>
          <w:u w:val="single"/>
        </w:rPr>
        <w:t>柳州市鱼峰区</w:t>
      </w:r>
      <w:r>
        <w:rPr>
          <w:rFonts w:hint="eastAsia" w:ascii="仿宋_GB2312" w:hAnsi="仿宋" w:eastAsia="仿宋_GB2312" w:cs="仿宋"/>
          <w:sz w:val="28"/>
          <w:szCs w:val="28"/>
        </w:rPr>
        <w:t>人民政府的批准，本机关将依法强制执行。执行费用由你</w:t>
      </w:r>
      <w:r>
        <w:rPr>
          <w:rFonts w:hint="eastAsia" w:ascii="仿宋_GB2312" w:hAnsi="仿宋" w:eastAsia="仿宋_GB2312" w:cs="仿宋"/>
          <w:strike/>
          <w:sz w:val="28"/>
          <w:szCs w:val="28"/>
        </w:rPr>
        <w:t>（单位）</w:t>
      </w:r>
      <w:r>
        <w:rPr>
          <w:rFonts w:hint="eastAsia" w:ascii="仿宋_GB2312" w:hAnsi="仿宋" w:eastAsia="仿宋_GB2312" w:cs="仿宋"/>
          <w:sz w:val="28"/>
          <w:szCs w:val="28"/>
        </w:rPr>
        <w:t>承担。</w:t>
      </w:r>
    </w:p>
    <w:p w14:paraId="33C4C481">
      <w:pPr>
        <w:overflowPunct w:val="0"/>
        <w:adjustRightInd w:val="0"/>
        <w:snapToGrid w:val="0"/>
        <w:spacing w:line="500" w:lineRule="exact"/>
        <w:ind w:firstLine="560" w:firstLineChars="200"/>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两违中队</w:t>
      </w:r>
      <w:r>
        <w:rPr>
          <w:rFonts w:hint="eastAsia" w:ascii="仿宋_GB2312" w:eastAsia="仿宋_GB2312"/>
          <w:sz w:val="28"/>
          <w:szCs w:val="28"/>
          <w:u w:val="single"/>
          <w:lang w:val="en-US" w:eastAsia="zh-CN"/>
        </w:rPr>
        <w:t xml:space="preserve">  陆庆恒、郑美欣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hAnsi="仿宋" w:eastAsia="仿宋_GB2312" w:cs="仿宋"/>
          <w:sz w:val="28"/>
          <w:szCs w:val="28"/>
          <w:u w:val="single"/>
          <w:lang w:val="en-US" w:eastAsia="zh-CN"/>
        </w:rPr>
        <w:t>15577775801</w:t>
      </w:r>
      <w:r>
        <w:rPr>
          <w:rFonts w:hint="eastAsia" w:ascii="仿宋_GB2312" w:eastAsia="仿宋_GB2312"/>
          <w:sz w:val="28"/>
          <w:szCs w:val="28"/>
          <w:u w:val="single"/>
        </w:rPr>
        <w:t xml:space="preserve">  </w:t>
      </w:r>
    </w:p>
    <w:p w14:paraId="2F7AD98F">
      <w:pPr>
        <w:spacing w:line="500" w:lineRule="exact"/>
        <w:ind w:firstLine="560" w:firstLineChars="200"/>
        <w:rPr>
          <w:rFonts w:ascii="仿宋_GB2312" w:hAnsi="仿宋" w:eastAsia="仿宋_GB2312" w:cs="仿宋"/>
          <w:sz w:val="28"/>
          <w:szCs w:val="28"/>
        </w:rPr>
      </w:pPr>
      <w:r>
        <w:rPr>
          <w:rFonts w:hint="eastAsia" w:ascii="仿宋_GB2312" w:eastAsia="仿宋_GB2312"/>
          <w:sz w:val="28"/>
          <w:szCs w:val="28"/>
        </w:rPr>
        <w:t>联系地址：</w:t>
      </w:r>
      <w:r>
        <w:rPr>
          <w:rFonts w:hint="eastAsia" w:ascii="仿宋_GB2312" w:eastAsia="仿宋_GB2312"/>
          <w:sz w:val="28"/>
          <w:szCs w:val="28"/>
          <w:u w:val="single"/>
        </w:rPr>
        <w:t xml:space="preserve">  </w:t>
      </w:r>
      <w:r>
        <w:rPr>
          <w:rFonts w:hint="eastAsia" w:ascii="仿宋_GB2312" w:hAnsi="仿宋" w:eastAsia="仿宋_GB2312" w:cs="仿宋"/>
          <w:sz w:val="28"/>
          <w:szCs w:val="28"/>
          <w:u w:val="single"/>
          <w:lang w:eastAsia="zh-CN"/>
        </w:rPr>
        <w:t>柳石路</w:t>
      </w:r>
      <w:r>
        <w:rPr>
          <w:rFonts w:hint="eastAsia" w:ascii="仿宋_GB2312" w:hAnsi="仿宋" w:eastAsia="仿宋_GB2312" w:cs="仿宋"/>
          <w:sz w:val="28"/>
          <w:szCs w:val="28"/>
          <w:u w:val="single"/>
          <w:lang w:val="en-US" w:eastAsia="zh-CN"/>
        </w:rPr>
        <w:t>394号</w:t>
      </w:r>
      <w:r>
        <w:rPr>
          <w:rFonts w:hint="eastAsia" w:ascii="仿宋_GB2312" w:hAnsi="仿宋" w:eastAsia="仿宋_GB2312" w:cs="仿宋"/>
          <w:sz w:val="28"/>
          <w:szCs w:val="28"/>
          <w:u w:val="single"/>
        </w:rPr>
        <w:t>（</w:t>
      </w:r>
      <w:r>
        <w:rPr>
          <w:rFonts w:hint="eastAsia" w:ascii="仿宋_GB2312" w:hAnsi="仿宋" w:eastAsia="仿宋_GB2312" w:cs="仿宋"/>
          <w:sz w:val="28"/>
          <w:szCs w:val="28"/>
          <w:u w:val="single"/>
          <w:lang w:eastAsia="zh-CN"/>
        </w:rPr>
        <w:t>五里华庭小区旁</w:t>
      </w:r>
      <w:r>
        <w:rPr>
          <w:rFonts w:hint="eastAsia" w:ascii="仿宋_GB2312" w:hAnsi="仿宋" w:eastAsia="仿宋_GB2312" w:cs="仿宋"/>
          <w:sz w:val="28"/>
          <w:szCs w:val="28"/>
          <w:u w:val="single"/>
        </w:rPr>
        <w:t xml:space="preserve">）  </w:t>
      </w:r>
    </w:p>
    <w:p w14:paraId="1E9F7B6A">
      <w:pPr>
        <w:pStyle w:val="2"/>
      </w:pPr>
    </w:p>
    <w:p w14:paraId="56DF7B05">
      <w:pPr>
        <w:pStyle w:val="2"/>
      </w:pPr>
    </w:p>
    <w:p w14:paraId="77065039">
      <w:pPr>
        <w:spacing w:line="500" w:lineRule="exact"/>
        <w:ind w:firstLine="4200" w:firstLineChars="1500"/>
        <w:jc w:val="right"/>
        <w:rPr>
          <w:rFonts w:ascii="仿宋_GB2312" w:hAnsi="仿宋" w:eastAsia="仿宋_GB2312" w:cs="仿宋"/>
          <w:sz w:val="28"/>
          <w:szCs w:val="28"/>
        </w:rPr>
      </w:pPr>
    </w:p>
    <w:p w14:paraId="485B0966">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柳州市鱼峰区综合行政执法局</w:t>
      </w:r>
    </w:p>
    <w:p w14:paraId="407A5F91">
      <w:pPr>
        <w:spacing w:line="520" w:lineRule="exac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二0二五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三十 </w:t>
      </w:r>
      <w:r>
        <w:rPr>
          <w:rFonts w:hint="eastAsia" w:ascii="仿宋_GB2312" w:hAnsi="仿宋_GB2312" w:eastAsia="仿宋_GB2312" w:cs="仿宋_GB2312"/>
          <w:sz w:val="28"/>
          <w:szCs w:val="28"/>
        </w:rPr>
        <w:t>日</w:t>
      </w:r>
    </w:p>
    <w:p w14:paraId="0A8F0CDF">
      <w:pPr>
        <w:pStyle w:val="2"/>
        <w:rPr>
          <w:rFonts w:hint="eastAsia" w:ascii="仿宋_GB2312" w:hAnsi="仿宋_GB2312" w:eastAsia="仿宋_GB2312" w:cs="仿宋_GB2312"/>
          <w:sz w:val="28"/>
          <w:szCs w:val="28"/>
        </w:rPr>
      </w:pPr>
    </w:p>
    <w:p w14:paraId="062249BB">
      <w:pPr>
        <w:pStyle w:val="2"/>
      </w:pPr>
    </w:p>
    <w:p w14:paraId="46D02ECC">
      <w:pPr>
        <w:jc w:val="right"/>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13970</wp:posOffset>
                </wp:positionV>
                <wp:extent cx="6169660" cy="9525"/>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6169660" cy="9525"/>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8.25pt;margin-top:1.1pt;height:0.75pt;width:485.8pt;z-index:251659264;mso-width-relative:page;mso-height-relative:page;" filled="f" stroked="t" coordsize="21600,21600" o:gfxdata="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mYLm1QAAAAcBAAAPAAAAAAAAAAEAIAAAACIAAABkcnMvZG93bnJldi54bWxQSwECFAAUAAAACACH&#10;TuJAzTjVM+4BAAC7AwAADgAAAAAAAAABACAAAAAkAQAAZHJzL2Uyb0RvYy54bWxQSwUGAAAAAAYA&#10;BgBZAQAAhAU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p>
    <w:p w14:paraId="08F6A257">
      <w:pPr>
        <w:overflowPunct w:val="0"/>
        <w:snapToGrid w:val="0"/>
        <w:spacing w:after="156" w:afterLines="50"/>
        <w:jc w:val="center"/>
        <w:outlineLvl w:val="0"/>
        <w:rPr>
          <w:rFonts w:hint="eastAsia" w:ascii="宋体" w:hAnsi="宋体" w:eastAsia="宋体" w:cs="宋体"/>
          <w:b/>
          <w:bCs w:val="0"/>
          <w:sz w:val="32"/>
          <w:szCs w:val="32"/>
        </w:rPr>
      </w:pPr>
      <w:r>
        <w:rPr>
          <w:rFonts w:hint="eastAsia" w:ascii="宋体" w:hAnsi="宋体" w:eastAsia="宋体" w:cs="宋体"/>
          <w:b/>
          <w:bCs w:val="0"/>
          <w:sz w:val="32"/>
          <w:szCs w:val="32"/>
        </w:rPr>
        <w:t>柳州市鱼峰区</w:t>
      </w:r>
      <w:r>
        <w:rPr>
          <w:rFonts w:hint="eastAsia" w:ascii="宋体" w:hAnsi="宋体" w:eastAsia="宋体" w:cs="宋体"/>
          <w:b/>
          <w:bCs w:val="0"/>
          <w:sz w:val="32"/>
          <w:szCs w:val="32"/>
          <w:lang w:eastAsia="zh-CN"/>
        </w:rPr>
        <w:t>综合</w:t>
      </w:r>
      <w:r>
        <w:rPr>
          <w:rFonts w:hint="eastAsia" w:ascii="宋体" w:hAnsi="宋体" w:eastAsia="宋体" w:cs="宋体"/>
          <w:b/>
          <w:bCs w:val="0"/>
          <w:sz w:val="32"/>
          <w:szCs w:val="32"/>
        </w:rPr>
        <w:t>行政执法局</w:t>
      </w:r>
    </w:p>
    <w:p w14:paraId="6B6848DC">
      <w:pPr>
        <w:overflowPunct w:val="0"/>
        <w:snapToGrid w:val="0"/>
        <w:spacing w:after="156" w:afterLines="50"/>
        <w:jc w:val="center"/>
        <w:outlineLvl w:val="0"/>
        <w:rPr>
          <w:rFonts w:hint="eastAsia" w:ascii="宋体" w:hAnsi="宋体" w:eastAsia="宋体" w:cs="宋体"/>
          <w:b/>
          <w:bCs w:val="0"/>
          <w:color w:val="000000"/>
          <w:sz w:val="44"/>
          <w:szCs w:val="44"/>
        </w:rPr>
      </w:pPr>
      <w:r>
        <w:rPr>
          <w:rFonts w:hint="eastAsia" w:ascii="宋体" w:hAnsi="宋体" w:eastAsia="宋体" w:cs="宋体"/>
          <w:b/>
          <w:bCs w:val="0"/>
          <w:color w:val="000000"/>
          <w:sz w:val="44"/>
          <w:szCs w:val="44"/>
        </w:rPr>
        <w:t>行政决定履行催告书</w:t>
      </w:r>
    </w:p>
    <w:p w14:paraId="768F8771">
      <w:pPr>
        <w:overflowPunct w:val="0"/>
        <w:snapToGrid w:val="0"/>
        <w:spacing w:after="156" w:afterLines="50"/>
        <w:jc w:val="right"/>
        <w:rPr>
          <w:rFonts w:ascii="仿宋_GB2312" w:hAnsi="仿宋" w:eastAsia="仿宋_GB2312" w:cs="仿宋"/>
          <w:bCs/>
          <w:color w:val="000000"/>
          <w:sz w:val="28"/>
          <w:szCs w:val="28"/>
        </w:rPr>
      </w:pPr>
      <w:r>
        <w:rPr>
          <w:rFonts w:hint="eastAsia" w:ascii="仿宋_GB2312" w:hAnsi="仿宋_GB2312" w:eastAsia="仿宋_GB2312" w:cs="仿宋_GB2312"/>
          <w:bCs/>
          <w:sz w:val="28"/>
          <w:szCs w:val="28"/>
        </w:rPr>
        <w:t>柳鱼峰城管</w:t>
      </w:r>
      <w:r>
        <w:rPr>
          <w:rFonts w:hint="eastAsia" w:ascii="仿宋_GB2312" w:hAnsi="仿宋_GB2312" w:eastAsia="仿宋_GB2312" w:cs="仿宋_GB2312"/>
          <w:bCs/>
          <w:sz w:val="28"/>
          <w:szCs w:val="28"/>
          <w:lang w:eastAsia="zh-CN"/>
        </w:rPr>
        <w:t>规划</w:t>
      </w:r>
      <w:r>
        <w:rPr>
          <w:rFonts w:hint="eastAsia" w:ascii="仿宋_GB2312" w:hAnsi="仿宋_GB2312" w:eastAsia="仿宋_GB2312" w:cs="仿宋_GB2312"/>
          <w:bCs/>
          <w:sz w:val="28"/>
          <w:szCs w:val="28"/>
        </w:rPr>
        <w:t>催告字</w:t>
      </w:r>
      <w:r>
        <w:rPr>
          <w:rFonts w:hint="eastAsia" w:ascii="仿宋_GB2312" w:hAnsi="仿宋" w:eastAsia="仿宋_GB2312" w:cs="仿宋"/>
          <w:bCs/>
          <w:color w:val="000000"/>
          <w:sz w:val="28"/>
          <w:szCs w:val="28"/>
          <w:lang w:eastAsia="zh-CN"/>
        </w:rPr>
        <w:t>〔2023〕</w:t>
      </w:r>
      <w:r>
        <w:rPr>
          <w:rFonts w:hint="eastAsia" w:ascii="仿宋_GB2312" w:hAnsi="仿宋" w:eastAsia="仿宋_GB2312" w:cs="仿宋"/>
          <w:bCs/>
          <w:color w:val="000000"/>
          <w:sz w:val="28"/>
          <w:szCs w:val="28"/>
        </w:rPr>
        <w:t>第</w:t>
      </w:r>
      <w:r>
        <w:rPr>
          <w:rFonts w:hint="eastAsia" w:ascii="仿宋_GB2312" w:hAnsi="仿宋" w:eastAsia="仿宋_GB2312" w:cs="仿宋"/>
          <w:bCs/>
          <w:color w:val="000000"/>
          <w:sz w:val="28"/>
          <w:szCs w:val="28"/>
          <w:lang w:eastAsia="zh-CN"/>
        </w:rPr>
        <w:t>26398</w:t>
      </w:r>
      <w:r>
        <w:rPr>
          <w:rFonts w:hint="eastAsia" w:ascii="仿宋_GB2312" w:hAnsi="仿宋" w:eastAsia="仿宋_GB2312" w:cs="仿宋"/>
          <w:bCs/>
          <w:color w:val="000000"/>
          <w:sz w:val="28"/>
          <w:szCs w:val="28"/>
        </w:rPr>
        <w:t>号</w:t>
      </w:r>
    </w:p>
    <w:p w14:paraId="2FF837E2">
      <w:pPr>
        <w:overflowPunct w:val="0"/>
        <w:topLinePunct/>
        <w:snapToGrid w:val="0"/>
        <w:spacing w:before="312" w:beforeLines="100" w:line="520" w:lineRule="exact"/>
        <w:rPr>
          <w:rFonts w:ascii="仿宋_GB2312" w:hAnsi="仿宋" w:eastAsia="仿宋_GB2312" w:cs="仿宋"/>
          <w:sz w:val="28"/>
          <w:szCs w:val="28"/>
        </w:rPr>
      </w:pP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eastAsia="zh-CN"/>
        </w:rPr>
        <w:t>黎建华</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14:paraId="68BFFB4D">
      <w:pPr>
        <w:overflowPunct w:val="0"/>
        <w:topLinePunct/>
        <w:snapToGrid w:val="0"/>
        <w:spacing w:line="52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u w:val="single"/>
        </w:rPr>
        <w:t>202</w:t>
      </w:r>
      <w:r>
        <w:rPr>
          <w:rFonts w:hint="eastAsia" w:ascii="仿宋_GB2312" w:hAnsi="仿宋" w:eastAsia="仿宋_GB2312" w:cs="仿宋"/>
          <w:sz w:val="28"/>
          <w:szCs w:val="28"/>
          <w:u w:val="single"/>
          <w:lang w:val="en-US" w:eastAsia="zh-CN"/>
        </w:rPr>
        <w:t>4</w:t>
      </w:r>
      <w:r>
        <w:rPr>
          <w:rFonts w:hint="eastAsia" w:ascii="仿宋_GB2312" w:hAnsi="仿宋" w:eastAsia="仿宋_GB2312" w:cs="仿宋"/>
          <w:sz w:val="28"/>
          <w:szCs w:val="28"/>
          <w:u w:val="single"/>
        </w:rPr>
        <w:t>年</w:t>
      </w:r>
      <w:r>
        <w:rPr>
          <w:rFonts w:hint="eastAsia" w:ascii="仿宋_GB2312" w:hAnsi="仿宋" w:eastAsia="仿宋_GB2312" w:cs="仿宋"/>
          <w:sz w:val="28"/>
          <w:szCs w:val="28"/>
          <w:u w:val="single"/>
          <w:lang w:val="en-US" w:eastAsia="zh-CN"/>
        </w:rPr>
        <w:t>2</w:t>
      </w:r>
      <w:r>
        <w:rPr>
          <w:rFonts w:hint="eastAsia" w:ascii="仿宋_GB2312" w:hAnsi="仿宋" w:eastAsia="仿宋_GB2312" w:cs="仿宋"/>
          <w:sz w:val="28"/>
          <w:szCs w:val="28"/>
          <w:u w:val="single"/>
        </w:rPr>
        <w:t>月</w:t>
      </w:r>
      <w:r>
        <w:rPr>
          <w:rFonts w:hint="eastAsia" w:ascii="仿宋_GB2312" w:hAnsi="仿宋" w:eastAsia="仿宋_GB2312" w:cs="仿宋"/>
          <w:sz w:val="28"/>
          <w:szCs w:val="28"/>
          <w:u w:val="single"/>
          <w:lang w:val="en-US" w:eastAsia="zh-CN"/>
        </w:rPr>
        <w:t>1</w:t>
      </w:r>
      <w:r>
        <w:rPr>
          <w:rFonts w:hint="eastAsia" w:ascii="仿宋_GB2312" w:hAnsi="仿宋" w:eastAsia="仿宋_GB2312" w:cs="仿宋"/>
          <w:sz w:val="28"/>
          <w:szCs w:val="28"/>
          <w:u w:val="single"/>
        </w:rPr>
        <w:t>日</w:t>
      </w:r>
      <w:r>
        <w:rPr>
          <w:rFonts w:hint="eastAsia" w:ascii="仿宋_GB2312" w:hAnsi="仿宋" w:eastAsia="仿宋_GB2312" w:cs="仿宋"/>
          <w:sz w:val="28"/>
          <w:szCs w:val="28"/>
        </w:rPr>
        <w:t>对你</w:t>
      </w:r>
      <w:r>
        <w:rPr>
          <w:rFonts w:hint="eastAsia" w:ascii="仿宋_GB2312" w:hAnsi="仿宋" w:eastAsia="仿宋_GB2312" w:cs="仿宋"/>
          <w:strike/>
          <w:sz w:val="28"/>
          <w:szCs w:val="28"/>
        </w:rPr>
        <w:t>（单位）</w:t>
      </w:r>
      <w:r>
        <w:rPr>
          <w:rFonts w:hint="eastAsia" w:ascii="仿宋_GB2312" w:hAnsi="仿宋" w:eastAsia="仿宋_GB2312" w:cs="仿宋"/>
          <w:sz w:val="28"/>
          <w:szCs w:val="28"/>
        </w:rPr>
        <w:t>送达了</w:t>
      </w:r>
      <w:r>
        <w:rPr>
          <w:rFonts w:hint="eastAsia" w:ascii="仿宋_GB2312" w:hAnsi="仿宋" w:eastAsia="仿宋_GB2312" w:cs="仿宋"/>
          <w:sz w:val="28"/>
          <w:szCs w:val="28"/>
          <w:u w:val="single"/>
        </w:rPr>
        <w:t>《柳州市鱼峰区城市管理行政执法局责令限期拆除决定书》（柳鱼峰城管规划责拆决字</w:t>
      </w:r>
      <w:r>
        <w:rPr>
          <w:rFonts w:hint="eastAsia" w:ascii="仿宋_GB2312" w:hAnsi="仿宋" w:eastAsia="仿宋_GB2312" w:cs="仿宋"/>
          <w:bCs/>
          <w:sz w:val="28"/>
          <w:szCs w:val="28"/>
          <w:u w:val="single"/>
          <w:lang w:eastAsia="zh-CN"/>
        </w:rPr>
        <w:t>〔2023〕</w:t>
      </w:r>
      <w:r>
        <w:rPr>
          <w:rFonts w:hint="eastAsia" w:ascii="仿宋_GB2312" w:hAnsi="仿宋" w:eastAsia="仿宋_GB2312" w:cs="仿宋"/>
          <w:bCs/>
          <w:sz w:val="28"/>
          <w:szCs w:val="28"/>
          <w:u w:val="single"/>
        </w:rPr>
        <w:t>第</w:t>
      </w:r>
      <w:r>
        <w:rPr>
          <w:rFonts w:hint="eastAsia" w:ascii="仿宋_GB2312" w:hAnsi="仿宋" w:eastAsia="仿宋_GB2312" w:cs="仿宋"/>
          <w:bCs/>
          <w:sz w:val="28"/>
          <w:szCs w:val="28"/>
          <w:u w:val="single"/>
          <w:lang w:eastAsia="zh-CN"/>
        </w:rPr>
        <w:t>26398</w:t>
      </w:r>
      <w:r>
        <w:rPr>
          <w:rFonts w:hint="eastAsia" w:ascii="仿宋_GB2312" w:hAnsi="仿宋" w:eastAsia="仿宋_GB2312" w:cs="仿宋"/>
          <w:bCs/>
          <w:sz w:val="28"/>
          <w:szCs w:val="28"/>
          <w:u w:val="single"/>
        </w:rPr>
        <w:t>号</w:t>
      </w:r>
      <w:r>
        <w:rPr>
          <w:rFonts w:hint="eastAsia" w:ascii="仿宋_GB2312" w:hAnsi="仿宋" w:eastAsia="仿宋_GB2312" w:cs="仿宋"/>
          <w:sz w:val="28"/>
          <w:szCs w:val="28"/>
          <w:u w:val="single"/>
        </w:rPr>
        <w:t>）</w:t>
      </w:r>
      <w:r>
        <w:rPr>
          <w:rFonts w:hint="eastAsia" w:ascii="仿宋_GB2312" w:hAnsi="仿宋" w:eastAsia="仿宋_GB2312" w:cs="仿宋"/>
          <w:sz w:val="28"/>
          <w:szCs w:val="28"/>
        </w:rPr>
        <w:t>，要求你</w:t>
      </w:r>
      <w:r>
        <w:rPr>
          <w:rFonts w:hint="eastAsia" w:ascii="仿宋_GB2312" w:hAnsi="仿宋" w:eastAsia="仿宋_GB2312" w:cs="仿宋"/>
          <w:strike/>
          <w:sz w:val="28"/>
          <w:szCs w:val="28"/>
        </w:rPr>
        <w:t>（单位）</w:t>
      </w:r>
      <w:r>
        <w:rPr>
          <w:rFonts w:hint="eastAsia" w:ascii="仿宋_GB2312" w:hAnsi="仿宋" w:eastAsia="仿宋_GB2312" w:cs="仿宋"/>
          <w:sz w:val="28"/>
          <w:szCs w:val="28"/>
          <w:u w:val="single"/>
        </w:rPr>
        <w:t>收到决定书之日起五日内自行拆除上述违法建筑</w:t>
      </w:r>
      <w:r>
        <w:rPr>
          <w:rFonts w:hint="eastAsia" w:ascii="仿宋_GB2312" w:hAnsi="仿宋" w:eastAsia="仿宋_GB2312" w:cs="仿宋"/>
          <w:sz w:val="28"/>
          <w:szCs w:val="28"/>
        </w:rPr>
        <w:t>，而你</w:t>
      </w:r>
      <w:r>
        <w:rPr>
          <w:rFonts w:hint="eastAsia" w:ascii="仿宋_GB2312" w:hAnsi="仿宋" w:eastAsia="仿宋_GB2312" w:cs="仿宋"/>
          <w:strike/>
          <w:sz w:val="28"/>
          <w:szCs w:val="28"/>
        </w:rPr>
        <w:t>（单位）</w:t>
      </w:r>
      <w:r>
        <w:rPr>
          <w:rFonts w:hint="eastAsia" w:ascii="仿宋_GB2312" w:hAnsi="仿宋" w:eastAsia="仿宋_GB2312" w:cs="仿宋"/>
          <w:sz w:val="28"/>
          <w:szCs w:val="28"/>
        </w:rPr>
        <w:t>至今未履行该义务。</w:t>
      </w:r>
    </w:p>
    <w:p w14:paraId="68827E7D">
      <w:pPr>
        <w:tabs>
          <w:tab w:val="left" w:pos="6840"/>
        </w:tabs>
        <w:overflowPunct w:val="0"/>
        <w:topLinePunct/>
        <w:snapToGrid w:val="0"/>
        <w:spacing w:line="52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《中华人民共和国行政强制法》第三十五条</w:t>
      </w:r>
      <w:r>
        <w:rPr>
          <w:rFonts w:hint="eastAsia" w:ascii="仿宋_GB2312" w:hAnsi="仿宋" w:eastAsia="仿宋_GB2312" w:cs="仿宋"/>
          <w:sz w:val="28"/>
          <w:szCs w:val="28"/>
        </w:rPr>
        <w:t>的规定，本机关作出如下催告：</w:t>
      </w:r>
    </w:p>
    <w:p w14:paraId="29152FF6">
      <w:pPr>
        <w:tabs>
          <w:tab w:val="left" w:pos="3514"/>
        </w:tabs>
        <w:overflowPunct w:val="0"/>
        <w:topLinePunct/>
        <w:snapToGrid w:val="0"/>
        <w:spacing w:line="520" w:lineRule="exact"/>
        <w:ind w:firstLine="560" w:firstLineChars="200"/>
        <w:rPr>
          <w:rFonts w:ascii="仿宋_GB2312" w:hAnsi="仿宋" w:eastAsia="仿宋_GB2312" w:cs="仿宋"/>
          <w:spacing w:val="-4"/>
          <w:sz w:val="28"/>
          <w:szCs w:val="28"/>
          <w:u w:val="single"/>
        </w:rPr>
      </w:pPr>
      <w:r>
        <w:rPr>
          <w:rFonts w:hint="eastAsia" w:ascii="仿宋_GB2312" w:hAnsi="仿宋" w:eastAsia="仿宋_GB2312" w:cs="仿宋"/>
          <w:sz w:val="28"/>
          <w:szCs w:val="28"/>
        </w:rPr>
        <w:t>请于本催告书送达之日</w:t>
      </w:r>
      <w:r>
        <w:rPr>
          <w:rFonts w:hint="eastAsia" w:ascii="仿宋_GB2312" w:hAnsi="仿宋" w:eastAsia="仿宋_GB2312" w:cs="仿宋"/>
          <w:sz w:val="28"/>
          <w:szCs w:val="28"/>
          <w:u w:val="single"/>
        </w:rPr>
        <w:t>起 五 日</w:t>
      </w:r>
      <w:r>
        <w:rPr>
          <w:rFonts w:hint="eastAsia" w:ascii="仿宋_GB2312" w:hAnsi="仿宋" w:eastAsia="仿宋_GB2312" w:cs="仿宋"/>
          <w:sz w:val="28"/>
          <w:szCs w:val="28"/>
        </w:rPr>
        <w:t>内履行以下义务：</w:t>
      </w:r>
    </w:p>
    <w:p w14:paraId="2E64570C">
      <w:pPr>
        <w:overflowPunct w:val="0"/>
        <w:topLinePunct/>
        <w:snapToGrid w:val="0"/>
        <w:spacing w:line="520" w:lineRule="exact"/>
        <w:ind w:firstLine="600"/>
        <w:jc w:val="left"/>
        <w:rPr>
          <w:rFonts w:ascii="仿宋_GB2312" w:hAnsi="仿宋" w:eastAsia="仿宋_GB2312" w:cs="仿宋"/>
          <w:sz w:val="28"/>
          <w:szCs w:val="28"/>
          <w:u w:val="single"/>
        </w:rPr>
      </w:pPr>
      <w:r>
        <w:rPr>
          <w:rFonts w:hint="eastAsia" w:ascii="仿宋_GB2312" w:hAnsi="仿宋" w:eastAsia="仿宋_GB2312" w:cs="仿宋"/>
          <w:sz w:val="28"/>
          <w:szCs w:val="28"/>
        </w:rPr>
        <w:t>（1）</w:t>
      </w:r>
      <w:r>
        <w:rPr>
          <w:rFonts w:hint="eastAsia" w:ascii="仿宋_GB2312" w:hAnsi="仿宋" w:eastAsia="仿宋_GB2312" w:cs="仿宋"/>
          <w:sz w:val="28"/>
          <w:szCs w:val="28"/>
          <w:u w:val="single"/>
        </w:rPr>
        <w:t>责令限期自行拆除上述违法建筑</w:t>
      </w:r>
      <w:r>
        <w:rPr>
          <w:rFonts w:hint="eastAsia" w:ascii="仿宋_GB2312" w:hAnsi="仿宋" w:eastAsia="仿宋_GB2312" w:cs="仿宋"/>
          <w:sz w:val="28"/>
          <w:szCs w:val="28"/>
        </w:rPr>
        <w:t>；</w:t>
      </w:r>
    </w:p>
    <w:p w14:paraId="07EF8FA6">
      <w:pPr>
        <w:overflowPunct w:val="0"/>
        <w:topLinePunct/>
        <w:snapToGrid w:val="0"/>
        <w:spacing w:line="520" w:lineRule="exact"/>
        <w:ind w:firstLine="560" w:firstLineChars="200"/>
        <w:rPr>
          <w:rFonts w:ascii="仿宋_GB2312" w:hAnsi="仿宋" w:eastAsia="仿宋_GB2312" w:cs="仿宋"/>
          <w:sz w:val="28"/>
          <w:szCs w:val="28"/>
          <w:u w:val="single"/>
        </w:rPr>
      </w:pPr>
      <w:r>
        <w:rPr>
          <w:rFonts w:hint="eastAsia" w:ascii="仿宋_GB2312" w:hAnsi="仿宋" w:eastAsia="仿宋_GB2312" w:cs="仿宋"/>
          <w:sz w:val="28"/>
          <w:szCs w:val="28"/>
        </w:rPr>
        <w:t>（2）</w:t>
      </w:r>
      <w:r>
        <w:rPr>
          <w:rFonts w:hint="eastAsia" w:ascii="仿宋_GB2312" w:hAnsi="仿宋" w:eastAsia="仿宋_GB2312" w:cs="仿宋"/>
          <w:sz w:val="28"/>
          <w:szCs w:val="28"/>
          <w:u w:val="single"/>
        </w:rPr>
        <w:t>根据《中华人民共和国行政强制法》第三十五条第（四）项的规定，有陈述和申辩权利</w:t>
      </w:r>
      <w:r>
        <w:rPr>
          <w:rFonts w:hint="eastAsia" w:ascii="仿宋_GB2312" w:hAnsi="仿宋" w:eastAsia="仿宋_GB2312" w:cs="仿宋"/>
          <w:sz w:val="28"/>
          <w:szCs w:val="28"/>
        </w:rPr>
        <w:t>。</w:t>
      </w:r>
    </w:p>
    <w:p w14:paraId="35C34164">
      <w:pPr>
        <w:spacing w:line="440" w:lineRule="exact"/>
        <w:ind w:firstLine="548" w:firstLineChars="196"/>
        <w:jc w:val="left"/>
        <w:rPr>
          <w:rFonts w:ascii="仿宋_GB2312" w:hAnsi="仿宋" w:eastAsia="仿宋_GB2312" w:cs="仿宋"/>
          <w:sz w:val="28"/>
          <w:szCs w:val="28"/>
          <w:u w:val="single"/>
        </w:rPr>
      </w:pPr>
      <w:r>
        <w:rPr>
          <w:rFonts w:hint="eastAsia" w:ascii="仿宋_GB2312" w:hAnsi="仿宋" w:eastAsia="仿宋_GB2312" w:cs="仿宋"/>
          <w:sz w:val="28"/>
          <w:szCs w:val="28"/>
        </w:rPr>
        <w:t>如无正当理由，逾期仍不履行该义务的，本机关将依法</w:t>
      </w:r>
      <w:r>
        <w:rPr>
          <w:rFonts w:hint="eastAsia" w:ascii="仿宋_GB2312" w:hAnsi="仿宋" w:eastAsia="仿宋_GB2312" w:cs="仿宋"/>
          <w:sz w:val="28"/>
          <w:szCs w:val="28"/>
          <w:u w:val="single"/>
        </w:rPr>
        <w:t>对违法建设作出行政强制执行决定。</w:t>
      </w:r>
    </w:p>
    <w:p w14:paraId="4A4C5665">
      <w:pPr>
        <w:spacing w:line="440" w:lineRule="exact"/>
        <w:ind w:firstLine="548" w:firstLineChars="196"/>
        <w:jc w:val="left"/>
        <w:rPr>
          <w:rFonts w:ascii="仿宋_GB2312" w:hAnsi="仿宋" w:eastAsia="仿宋_GB2312" w:cs="仿宋"/>
          <w:sz w:val="28"/>
          <w:szCs w:val="28"/>
          <w:u w:val="single"/>
        </w:rPr>
      </w:pPr>
    </w:p>
    <w:p w14:paraId="3BA1ED5E">
      <w:pPr>
        <w:spacing w:line="500" w:lineRule="exact"/>
        <w:rPr>
          <w:rFonts w:ascii="仿宋_GB2312" w:hAnsi="仿宋" w:eastAsia="仿宋_GB2312" w:cs="仿宋"/>
          <w:bCs/>
          <w:sz w:val="28"/>
          <w:szCs w:val="28"/>
        </w:rPr>
      </w:pPr>
    </w:p>
    <w:p w14:paraId="0EBE15D2">
      <w:pPr>
        <w:overflowPunct w:val="0"/>
        <w:adjustRightInd w:val="0"/>
        <w:snapToGrid w:val="0"/>
        <w:spacing w:line="500" w:lineRule="exact"/>
        <w:ind w:firstLine="560" w:firstLineChars="200"/>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两违中队</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陆庆恒、郑美欣 </w:t>
      </w:r>
      <w:r>
        <w:rPr>
          <w:rFonts w:hint="eastAsia" w:ascii="仿宋_GB2312" w:eastAsia="仿宋_GB2312"/>
          <w:sz w:val="28"/>
          <w:szCs w:val="28"/>
          <w:u w:val="none"/>
          <w:lang w:val="en-US" w:eastAsia="zh-CN"/>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15577775801</w:t>
      </w:r>
      <w:r>
        <w:rPr>
          <w:rFonts w:hint="eastAsia" w:ascii="仿宋_GB2312" w:eastAsia="仿宋_GB2312"/>
          <w:sz w:val="28"/>
          <w:szCs w:val="28"/>
          <w:u w:val="single"/>
        </w:rPr>
        <w:t xml:space="preserve">  </w:t>
      </w:r>
    </w:p>
    <w:p w14:paraId="3628A3C3">
      <w:pPr>
        <w:spacing w:line="500" w:lineRule="exact"/>
        <w:ind w:firstLine="560" w:firstLineChars="200"/>
        <w:rPr>
          <w:rFonts w:ascii="仿宋_GB2312" w:hAnsi="仿宋" w:eastAsia="仿宋_GB2312" w:cs="仿宋"/>
          <w:sz w:val="28"/>
          <w:szCs w:val="28"/>
        </w:rPr>
      </w:pPr>
      <w:r>
        <w:rPr>
          <w:rFonts w:hint="eastAsia" w:ascii="仿宋_GB2312" w:eastAsia="仿宋_GB2312"/>
          <w:sz w:val="28"/>
          <w:szCs w:val="28"/>
        </w:rPr>
        <w:t>联系地址：</w:t>
      </w:r>
      <w:r>
        <w:rPr>
          <w:rFonts w:hint="eastAsia" w:ascii="仿宋_GB2312" w:eastAsia="仿宋_GB2312"/>
          <w:sz w:val="28"/>
          <w:szCs w:val="28"/>
          <w:u w:val="single"/>
        </w:rPr>
        <w:t xml:space="preserve">  </w:t>
      </w:r>
      <w:r>
        <w:rPr>
          <w:rFonts w:hint="eastAsia" w:ascii="仿宋_GB2312" w:hAnsi="仿宋" w:eastAsia="仿宋_GB2312" w:cs="仿宋"/>
          <w:sz w:val="28"/>
          <w:szCs w:val="28"/>
          <w:u w:val="single"/>
          <w:lang w:eastAsia="zh-CN"/>
        </w:rPr>
        <w:t>柳石路</w:t>
      </w:r>
      <w:r>
        <w:rPr>
          <w:rFonts w:hint="eastAsia" w:ascii="仿宋_GB2312" w:hAnsi="仿宋" w:eastAsia="仿宋_GB2312" w:cs="仿宋"/>
          <w:sz w:val="28"/>
          <w:szCs w:val="28"/>
          <w:u w:val="single"/>
          <w:lang w:val="en-US" w:eastAsia="zh-CN"/>
        </w:rPr>
        <w:t>394号</w:t>
      </w:r>
      <w:r>
        <w:rPr>
          <w:rFonts w:hint="eastAsia" w:ascii="仿宋_GB2312" w:hAnsi="仿宋" w:eastAsia="仿宋_GB2312" w:cs="仿宋"/>
          <w:sz w:val="28"/>
          <w:szCs w:val="28"/>
          <w:u w:val="single"/>
        </w:rPr>
        <w:t>（</w:t>
      </w:r>
      <w:r>
        <w:rPr>
          <w:rFonts w:hint="eastAsia" w:ascii="仿宋_GB2312" w:hAnsi="仿宋" w:eastAsia="仿宋_GB2312" w:cs="仿宋"/>
          <w:sz w:val="28"/>
          <w:szCs w:val="28"/>
          <w:u w:val="single"/>
          <w:lang w:eastAsia="zh-CN"/>
        </w:rPr>
        <w:t>五里华庭小区旁</w:t>
      </w:r>
      <w:r>
        <w:rPr>
          <w:rFonts w:hint="eastAsia" w:ascii="仿宋_GB2312" w:hAnsi="仿宋" w:eastAsia="仿宋_GB2312" w:cs="仿宋"/>
          <w:sz w:val="28"/>
          <w:szCs w:val="28"/>
          <w:u w:val="single"/>
        </w:rPr>
        <w:t xml:space="preserve">）  </w:t>
      </w:r>
    </w:p>
    <w:p w14:paraId="370EB8AB">
      <w:pPr>
        <w:spacing w:line="500" w:lineRule="exact"/>
        <w:rPr>
          <w:rFonts w:ascii="仿宋_GB2312" w:hAnsi="仿宋" w:eastAsia="仿宋_GB2312" w:cs="仿宋"/>
          <w:bCs/>
          <w:sz w:val="28"/>
          <w:szCs w:val="28"/>
          <w:u w:val="single"/>
        </w:rPr>
      </w:pPr>
    </w:p>
    <w:p w14:paraId="14916731">
      <w:pPr>
        <w:spacing w:line="500" w:lineRule="exact"/>
        <w:jc w:val="both"/>
        <w:rPr>
          <w:rFonts w:ascii="仿宋_GB2312" w:hAnsi="仿宋" w:eastAsia="仿宋_GB2312" w:cs="仿宋"/>
          <w:bCs/>
          <w:sz w:val="28"/>
          <w:szCs w:val="28"/>
          <w:u w:val="single"/>
        </w:rPr>
      </w:pPr>
    </w:p>
    <w:p w14:paraId="292AD7BC">
      <w:pPr>
        <w:spacing w:line="500" w:lineRule="exact"/>
        <w:ind w:firstLine="4200" w:firstLineChars="1500"/>
        <w:jc w:val="right"/>
        <w:rPr>
          <w:rFonts w:ascii="仿宋_GB2312" w:hAnsi="仿宋" w:eastAsia="仿宋_GB2312" w:cs="仿宋"/>
          <w:sz w:val="28"/>
          <w:szCs w:val="28"/>
        </w:rPr>
      </w:pP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柳州市鱼峰区综合行政执法局</w:t>
      </w:r>
    </w:p>
    <w:p w14:paraId="02EDF4D7">
      <w:pPr>
        <w:spacing w:line="520" w:lineRule="exac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二0二五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三十 </w:t>
      </w:r>
      <w:r>
        <w:rPr>
          <w:rFonts w:hint="eastAsia" w:ascii="仿宋_GB2312" w:hAnsi="仿宋_GB2312" w:eastAsia="仿宋_GB2312" w:cs="仿宋_GB2312"/>
          <w:sz w:val="28"/>
          <w:szCs w:val="28"/>
        </w:rPr>
        <w:t>日</w:t>
      </w:r>
    </w:p>
    <w:p w14:paraId="275AA324">
      <w:pPr>
        <w:pStyle w:val="2"/>
        <w:rPr>
          <w:rFonts w:hint="eastAsia" w:ascii="仿宋_GB2312" w:hAnsi="仿宋_GB2312" w:eastAsia="仿宋_GB2312" w:cs="仿宋_GB2312"/>
          <w:sz w:val="28"/>
          <w:szCs w:val="28"/>
        </w:rPr>
      </w:pPr>
    </w:p>
    <w:p w14:paraId="1B5CB318">
      <w:pPr>
        <w:widowControl/>
        <w:ind w:firstLine="7560" w:firstLineChars="2700"/>
        <w:jc w:val="left"/>
        <w:rPr>
          <w:rFonts w:hint="eastAsia" w:ascii="仿宋_GB2312" w:eastAsia="仿宋_GB2312"/>
          <w:sz w:val="28"/>
          <w:szCs w:val="28"/>
        </w:rPr>
      </w:pPr>
    </w:p>
    <w:p w14:paraId="38FBC213">
      <w:pPr>
        <w:pStyle w:val="2"/>
        <w:jc w:val="right"/>
        <w:rPr>
          <w:rFonts w:hint="eastAsia" w:ascii="仿宋_GB2312" w:eastAsia="仿宋_GB2312"/>
          <w:sz w:val="28"/>
          <w:szCs w:val="28"/>
          <w:lang w:eastAsia="zh-CN"/>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60288;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bookmarkStart w:id="0" w:name="_GoBack"/>
      <w:bookmarkEnd w:id="0"/>
    </w:p>
    <w:sectPr>
      <w:pgSz w:w="11906" w:h="16838"/>
      <w:pgMar w:top="400" w:right="866" w:bottom="8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2817622A"/>
    <w:rsid w:val="2A0E468C"/>
    <w:rsid w:val="2AA45E84"/>
    <w:rsid w:val="57126742"/>
    <w:rsid w:val="61EF0A70"/>
    <w:rsid w:val="7663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914</Words>
  <Characters>980</Characters>
  <Lines>0</Lines>
  <Paragraphs>0</Paragraphs>
  <TotalTime>1</TotalTime>
  <ScaleCrop>false</ScaleCrop>
  <LinksUpToDate>false</LinksUpToDate>
  <CharactersWithSpaces>1141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芝蔴阿門</cp:lastModifiedBy>
  <dcterms:modified xsi:type="dcterms:W3CDTF">2025-10-30T09:55:49Z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5F7D6F696EE9455B8F4BA781D2286F64_13</vt:lpwstr>
  </property>
  <property fmtid="{D5CDD505-2E9C-101B-9397-08002B2CF9AE}" pid="4" name="KSOTemplateDocerSaveRecord">
    <vt:lpwstr>eyJoZGlkIjoiMjRjMmIwN2JhY2U2OGYwZDk1MzkyNTcwZTk0ZTdlY2IiLCJ1c2VySWQiOiIyOTI2NjkwNzAifQ==</vt:lpwstr>
  </property>
</Properties>
</file>