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51E2D">
      <w:pPr>
        <w:spacing w:line="60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柳州市鱼峰区综合行政执法局</w:t>
      </w:r>
    </w:p>
    <w:p w14:paraId="25B05973">
      <w:pPr>
        <w:spacing w:line="600" w:lineRule="exact"/>
        <w:jc w:val="center"/>
        <w:rPr>
          <w:rFonts w:hint="eastAsia" w:ascii="宋体" w:hAnsi="宋体" w:eastAsia="宋体" w:cs="宋体"/>
          <w:spacing w:val="8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关于限期自行拆除违法建设的公告</w:t>
      </w:r>
    </w:p>
    <w:p w14:paraId="7B05CA04">
      <w:pPr>
        <w:widowControl/>
        <w:wordWrap w:val="0"/>
        <w:spacing w:line="360" w:lineRule="atLeast"/>
        <w:jc w:val="right"/>
        <w:rPr>
          <w:rFonts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柳鱼峰城管限拆公字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〔2024〕</w:t>
      </w:r>
      <w:r>
        <w:rPr>
          <w:rFonts w:hint="eastAsia" w:ascii="仿宋_GB2312" w:hAnsi="仿宋" w:eastAsia="仿宋_GB2312" w:cs="仿宋"/>
          <w:sz w:val="28"/>
          <w:szCs w:val="28"/>
        </w:rPr>
        <w:t>第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26084</w:t>
      </w:r>
      <w:r>
        <w:rPr>
          <w:rFonts w:hint="eastAsia" w:ascii="仿宋_GB2312" w:hAnsi="仿宋" w:eastAsia="仿宋_GB2312" w:cs="仿宋"/>
          <w:sz w:val="28"/>
          <w:szCs w:val="28"/>
        </w:rPr>
        <w:t>号</w:t>
      </w:r>
    </w:p>
    <w:p w14:paraId="06DCA90A">
      <w:pPr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廖支宁、覃顺勤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</w:rPr>
        <w:t>：</w:t>
      </w:r>
    </w:p>
    <w:p w14:paraId="1B8FA8D9">
      <w:pPr>
        <w:spacing w:line="520" w:lineRule="exact"/>
        <w:ind w:firstLine="560" w:firstLineChars="200"/>
        <w:rPr>
          <w:rFonts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lang w:eastAsia="zh-CN"/>
        </w:rPr>
        <w:t>2024年6月17日</w:t>
      </w:r>
      <w:r>
        <w:rPr>
          <w:rFonts w:hint="eastAsia" w:ascii="仿宋_GB2312" w:eastAsia="仿宋_GB2312"/>
          <w:sz w:val="28"/>
        </w:rPr>
        <w:t>发现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你们</w:t>
      </w:r>
      <w:r>
        <w:rPr>
          <w:rFonts w:hint="eastAsia" w:ascii="仿宋_GB2312" w:hAnsi="仿宋" w:eastAsia="仿宋_GB2312" w:cs="仿宋"/>
          <w:strike/>
          <w:sz w:val="28"/>
          <w:szCs w:val="28"/>
        </w:rPr>
        <w:t>（单位）</w:t>
      </w:r>
      <w:r>
        <w:rPr>
          <w:rFonts w:hint="eastAsia" w:ascii="仿宋" w:hAnsi="仿宋" w:eastAsia="仿宋" w:cs="仿宋"/>
          <w:sz w:val="28"/>
          <w:szCs w:val="28"/>
        </w:rPr>
        <w:t>未经许可擅自</w:t>
      </w:r>
      <w:r>
        <w:rPr>
          <w:rFonts w:hint="eastAsia" w:ascii="仿宋_GB2312" w:eastAsia="仿宋_GB2312"/>
          <w:sz w:val="28"/>
        </w:rPr>
        <w:t>在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白云花园三村4栋8-1号楼顶建设一层钢架结构房屋一处</w:t>
      </w:r>
      <w:r>
        <w:rPr>
          <w:rFonts w:hint="eastAsia" w:ascii="仿宋_GB2312" w:eastAsia="仿宋_GB2312"/>
          <w:sz w:val="28"/>
          <w:szCs w:val="28"/>
          <w:u w:val="single"/>
        </w:rPr>
        <w:t>（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建设面积为53.9平方米</w:t>
      </w:r>
      <w:r>
        <w:rPr>
          <w:rFonts w:hint="eastAsia" w:ascii="仿宋_GB2312" w:eastAsia="仿宋_GB2312"/>
          <w:sz w:val="28"/>
          <w:szCs w:val="28"/>
          <w:u w:val="single"/>
        </w:rPr>
        <w:t>）</w:t>
      </w:r>
      <w:r>
        <w:rPr>
          <w:rFonts w:hint="eastAsia" w:ascii="仿宋_GB2312" w:hAnsi="仿宋" w:eastAsia="仿宋_GB2312" w:cs="仿宋"/>
          <w:sz w:val="28"/>
          <w:szCs w:val="28"/>
        </w:rPr>
        <w:t>，以上行为违反了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《中华人民共和国城乡规划法》第四十条第一款</w:t>
      </w:r>
      <w:r>
        <w:rPr>
          <w:rFonts w:hint="eastAsia" w:ascii="仿宋_GB2312" w:hAnsi="仿宋" w:eastAsia="仿宋_GB2312" w:cs="仿宋"/>
          <w:sz w:val="28"/>
          <w:szCs w:val="28"/>
        </w:rPr>
        <w:t>的规定，依据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《中华人民共和国城乡规划法》第六十四条</w:t>
      </w:r>
      <w:r>
        <w:rPr>
          <w:rFonts w:hint="eastAsia" w:ascii="仿宋_GB2312" w:hAnsi="仿宋" w:eastAsia="仿宋_GB2312" w:cs="仿宋"/>
          <w:sz w:val="28"/>
          <w:szCs w:val="28"/>
        </w:rPr>
        <w:t>的规定，我局于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</w:rPr>
        <w:t>202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</w:rPr>
        <w:t>年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</w:rPr>
        <w:t>月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</w:rPr>
        <w:t>日</w:t>
      </w:r>
      <w:r>
        <w:rPr>
          <w:rFonts w:hint="eastAsia" w:ascii="仿宋_GB2312" w:hAnsi="仿宋" w:eastAsia="仿宋_GB2312" w:cs="仿宋"/>
          <w:sz w:val="28"/>
          <w:szCs w:val="28"/>
        </w:rPr>
        <w:t>作出了《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柳州市鱼峰区综合行政执法局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责令限期拆除</w:t>
      </w:r>
      <w:r>
        <w:rPr>
          <w:rFonts w:hint="eastAsia" w:ascii="仿宋_GB2312" w:hAnsi="仿宋" w:eastAsia="仿宋_GB2312" w:cs="仿宋"/>
          <w:sz w:val="28"/>
          <w:szCs w:val="28"/>
        </w:rPr>
        <w:t>决定书》（柳鱼峰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城管责</w:t>
      </w:r>
      <w:r>
        <w:rPr>
          <w:rFonts w:hint="eastAsia" w:ascii="仿宋_GB2312" w:hAnsi="仿宋" w:eastAsia="仿宋_GB2312" w:cs="仿宋"/>
          <w:sz w:val="28"/>
          <w:szCs w:val="28"/>
        </w:rPr>
        <w:t>拆决字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〔2024〕</w:t>
      </w:r>
      <w:r>
        <w:rPr>
          <w:rFonts w:hint="eastAsia" w:ascii="仿宋_GB2312" w:hAnsi="仿宋" w:eastAsia="仿宋_GB2312" w:cs="仿宋"/>
          <w:sz w:val="28"/>
          <w:szCs w:val="28"/>
        </w:rPr>
        <w:t>第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26084</w:t>
      </w:r>
      <w:r>
        <w:rPr>
          <w:rFonts w:hint="eastAsia" w:ascii="仿宋_GB2312" w:hAnsi="仿宋" w:eastAsia="仿宋_GB2312" w:cs="仿宋"/>
          <w:sz w:val="28"/>
          <w:szCs w:val="28"/>
        </w:rPr>
        <w:t>号）并已依法送达给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你们</w:t>
      </w:r>
      <w:r>
        <w:rPr>
          <w:rFonts w:hint="eastAsia" w:ascii="仿宋_GB2312" w:hAnsi="仿宋" w:eastAsia="仿宋_GB2312" w:cs="仿宋"/>
          <w:strike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</w:rPr>
        <w:t>，责令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你们</w:t>
      </w:r>
      <w:r>
        <w:rPr>
          <w:rFonts w:hint="eastAsia" w:ascii="仿宋_GB2312" w:hAnsi="仿宋" w:eastAsia="仿宋_GB2312" w:cs="仿宋"/>
          <w:strike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</w:rPr>
        <w:t>自收到决定书之日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起 五 日</w:t>
      </w:r>
      <w:r>
        <w:rPr>
          <w:rFonts w:hint="eastAsia" w:ascii="仿宋_GB2312" w:hAnsi="仿宋" w:eastAsia="仿宋_GB2312" w:cs="仿宋"/>
          <w:sz w:val="28"/>
          <w:szCs w:val="28"/>
        </w:rPr>
        <w:t>内自行拆除上述违法建筑。</w:t>
      </w:r>
    </w:p>
    <w:p w14:paraId="4AC0567D">
      <w:pPr>
        <w:pStyle w:val="2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因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你们</w:t>
      </w:r>
      <w:r>
        <w:rPr>
          <w:rFonts w:hint="eastAsia" w:ascii="仿宋_GB2312" w:hAnsi="仿宋" w:eastAsia="仿宋_GB2312" w:cs="仿宋"/>
          <w:strike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</w:rPr>
        <w:t>未在规定的时限内自行拆除，现责令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你们</w:t>
      </w:r>
      <w:r>
        <w:rPr>
          <w:rFonts w:hint="eastAsia" w:ascii="仿宋_GB2312" w:hAnsi="仿宋" w:eastAsia="仿宋_GB2312" w:cs="仿宋"/>
          <w:strike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</w:rPr>
        <w:t>自本公告发布之日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起 五 日</w:t>
      </w:r>
      <w:r>
        <w:rPr>
          <w:rFonts w:hint="eastAsia" w:ascii="仿宋_GB2312" w:hAnsi="仿宋" w:eastAsia="仿宋_GB2312" w:cs="仿宋"/>
          <w:sz w:val="28"/>
          <w:szCs w:val="28"/>
        </w:rPr>
        <w:t>内自行拆除上述违法建筑。根据《中华人民共和国行政强制法》第三十五条第（四）项的规定，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你们</w:t>
      </w:r>
      <w:r>
        <w:rPr>
          <w:rFonts w:hint="eastAsia" w:ascii="仿宋_GB2312" w:hAnsi="仿宋" w:eastAsia="仿宋_GB2312" w:cs="仿宋"/>
          <w:strike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</w:rPr>
        <w:t>如要求陈述或申辩，请在本公告发布之日起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五 </w:t>
      </w:r>
      <w:r>
        <w:rPr>
          <w:rFonts w:hint="eastAsia" w:ascii="仿宋_GB2312" w:hAnsi="仿宋" w:eastAsia="仿宋_GB2312" w:cs="仿宋"/>
          <w:sz w:val="28"/>
          <w:szCs w:val="28"/>
        </w:rPr>
        <w:t>日内向本机关提出申请。逾期不申请，视为放弃陈述、申辩权利。根据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柳州市鱼峰区</w:t>
      </w:r>
      <w:r>
        <w:rPr>
          <w:rFonts w:hint="eastAsia" w:ascii="仿宋_GB2312" w:hAnsi="仿宋" w:eastAsia="仿宋_GB2312" w:cs="仿宋"/>
          <w:sz w:val="28"/>
          <w:szCs w:val="28"/>
        </w:rPr>
        <w:t>人民政府的批准，本机关将依法强制执行。执行费用由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你们</w:t>
      </w:r>
      <w:r>
        <w:rPr>
          <w:rFonts w:hint="eastAsia" w:ascii="仿宋_GB2312" w:hAnsi="仿宋" w:eastAsia="仿宋_GB2312" w:cs="仿宋"/>
          <w:strike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</w:rPr>
        <w:t>承担。</w:t>
      </w:r>
    </w:p>
    <w:p w14:paraId="33C4C481">
      <w:pPr>
        <w:overflowPunct w:val="0"/>
        <w:adjustRightInd w:val="0"/>
        <w:snapToGrid w:val="0"/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 系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两违中队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陆庆恒、郑美欣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non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15577775801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</w:p>
    <w:p w14:paraId="2F7AD98F">
      <w:pPr>
        <w:spacing w:line="50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联系地址：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柳石路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394号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（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五里华庭小区旁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）  </w:t>
      </w:r>
    </w:p>
    <w:p w14:paraId="1E9F7B6A">
      <w:pPr>
        <w:pStyle w:val="2"/>
      </w:pPr>
    </w:p>
    <w:p w14:paraId="56DF7B05">
      <w:pPr>
        <w:pStyle w:val="2"/>
      </w:pPr>
    </w:p>
    <w:p w14:paraId="77065039">
      <w:pPr>
        <w:spacing w:line="500" w:lineRule="exact"/>
        <w:ind w:firstLine="4200" w:firstLineChars="1500"/>
        <w:jc w:val="right"/>
        <w:rPr>
          <w:rFonts w:ascii="仿宋_GB2312" w:hAnsi="仿宋" w:eastAsia="仿宋_GB2312" w:cs="仿宋"/>
          <w:sz w:val="28"/>
          <w:szCs w:val="28"/>
        </w:rPr>
      </w:pPr>
    </w:p>
    <w:p w14:paraId="485B0966">
      <w:pPr>
        <w:spacing w:line="520" w:lineRule="exact"/>
        <w:ind w:right="280" w:firstLine="4200" w:firstLineChars="1500"/>
        <w:jc w:val="right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柳州市鱼峰区综合行政执法局</w:t>
      </w:r>
    </w:p>
    <w:p w14:paraId="407A5F91"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二0二五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三十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0A8F0CDF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62249BB">
      <w:pPr>
        <w:pStyle w:val="2"/>
      </w:pPr>
    </w:p>
    <w:p w14:paraId="46D02ECC">
      <w:pPr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13970</wp:posOffset>
                </wp:positionV>
                <wp:extent cx="6169660" cy="9525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9660" cy="9525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25pt;margin-top:1.1pt;height:0.75pt;width:485.8pt;z-index:251659264;mso-width-relative:page;mso-height-relative:page;" filled="f" stroked="t" coordsize="21600,21600" o:gfxdata="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R&#10;mYLm1QAAAAcBAAAPAAAAAAAAAAEAIAAAACIAAABkcnMvZG93bnJldi54bWxQSwECFAAUAAAACACH&#10;TuJAzTjVM+4BAAC7AwAADgAAAAAAAAABACAAAAAkAQAAZHJzL2Uyb0RvYy54bWxQSwUGAAAAAAYA&#10;BgBZAQAAh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联：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交当事人</w:t>
      </w:r>
      <w:r>
        <w:rPr>
          <w:rFonts w:hint="eastAsia" w:ascii="仿宋_GB2312" w:eastAsia="仿宋_GB2312"/>
          <w:sz w:val="28"/>
          <w:szCs w:val="28"/>
        </w:rPr>
        <w:t>（共二联）</w:t>
      </w:r>
    </w:p>
    <w:p w14:paraId="417A9C1E">
      <w:pPr>
        <w:pStyle w:val="2"/>
        <w:rPr>
          <w:rFonts w:hint="eastAsia" w:ascii="仿宋_GB2312" w:eastAsia="仿宋_GB2312"/>
          <w:sz w:val="28"/>
          <w:szCs w:val="28"/>
        </w:rPr>
      </w:pPr>
    </w:p>
    <w:p w14:paraId="62DF49A6">
      <w:pPr>
        <w:overflowPunct w:val="0"/>
        <w:snapToGrid w:val="0"/>
        <w:jc w:val="center"/>
        <w:outlineLvl w:val="0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柳州市鱼峰区综合行政执法局</w:t>
      </w:r>
    </w:p>
    <w:p w14:paraId="50E16D06">
      <w:pPr>
        <w:overflowPunct w:val="0"/>
        <w:snapToGrid w:val="0"/>
        <w:spacing w:after="156" w:afterLines="50"/>
        <w:jc w:val="center"/>
        <w:outlineLvl w:val="0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行政决定履行催告书</w:t>
      </w:r>
    </w:p>
    <w:p w14:paraId="49886254">
      <w:pPr>
        <w:overflowPunct w:val="0"/>
        <w:snapToGrid w:val="0"/>
        <w:spacing w:after="156" w:afterLines="50"/>
        <w:jc w:val="right"/>
        <w:rPr>
          <w:rFonts w:ascii="仿宋_GB2312" w:hAnsi="仿宋" w:eastAsia="仿宋_GB2312" w:cs="仿宋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柳鱼峰城管催告字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lang w:eastAsia="zh-CN"/>
        </w:rPr>
        <w:t>〔2024〕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</w:rPr>
        <w:t>第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lang w:eastAsia="zh-CN"/>
        </w:rPr>
        <w:t>26084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</w:rPr>
        <w:t>号</w:t>
      </w:r>
    </w:p>
    <w:p w14:paraId="50A00F7E">
      <w:pPr>
        <w:overflowPunct w:val="0"/>
        <w:topLinePunct/>
        <w:snapToGrid w:val="0"/>
        <w:spacing w:before="312" w:beforeLines="100" w:line="520" w:lineRule="exac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廖支宁、覃顺勤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</w:rPr>
        <w:t>：</w:t>
      </w:r>
    </w:p>
    <w:p w14:paraId="4F2CE01D">
      <w:pPr>
        <w:overflowPunct w:val="0"/>
        <w:topLinePunct/>
        <w:snapToGrid w:val="0"/>
        <w:spacing w:line="520" w:lineRule="exact"/>
        <w:ind w:firstLine="840" w:firstLineChars="300"/>
        <w:rPr>
          <w:rFonts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  <w:u w:val="single"/>
        </w:rPr>
        <w:t>202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28"/>
          <w:szCs w:val="28"/>
        </w:rPr>
        <w:t>月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_GB2312" w:hAnsi="仿宋" w:eastAsia="仿宋_GB2312" w:cs="仿宋"/>
          <w:sz w:val="28"/>
          <w:szCs w:val="28"/>
        </w:rPr>
        <w:t>日对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你们</w:t>
      </w:r>
      <w:r>
        <w:rPr>
          <w:rFonts w:hint="eastAsia" w:ascii="仿宋_GB2312" w:hAnsi="仿宋" w:eastAsia="仿宋_GB2312" w:cs="仿宋"/>
          <w:strike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</w:rPr>
        <w:t>送达了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《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柳州市鱼峰区综合行政执法局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责令限期拆除决定书》（柳鱼峰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城管责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拆决字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  <w:lang w:eastAsia="zh-CN"/>
        </w:rPr>
        <w:t>〔2024〕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</w:rPr>
        <w:t>第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  <w:lang w:eastAsia="zh-CN"/>
        </w:rPr>
        <w:t>26084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</w:rPr>
        <w:t>号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）</w:t>
      </w:r>
      <w:r>
        <w:rPr>
          <w:rFonts w:hint="eastAsia" w:ascii="仿宋_GB2312" w:hAnsi="仿宋" w:eastAsia="仿宋_GB2312" w:cs="仿宋"/>
          <w:sz w:val="28"/>
          <w:szCs w:val="28"/>
        </w:rPr>
        <w:t>，要求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你们</w:t>
      </w:r>
      <w:r>
        <w:rPr>
          <w:rFonts w:hint="eastAsia" w:ascii="仿宋_GB2312" w:hAnsi="仿宋" w:eastAsia="仿宋_GB2312" w:cs="仿宋"/>
          <w:strike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收到决定书之日起五日内自行拆除上述违法建筑</w:t>
      </w:r>
      <w:r>
        <w:rPr>
          <w:rFonts w:hint="eastAsia" w:ascii="仿宋_GB2312" w:hAnsi="仿宋" w:eastAsia="仿宋_GB2312" w:cs="仿宋"/>
          <w:sz w:val="28"/>
          <w:szCs w:val="28"/>
        </w:rPr>
        <w:t>，而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你们</w:t>
      </w:r>
      <w:r>
        <w:rPr>
          <w:rFonts w:hint="eastAsia" w:ascii="仿宋_GB2312" w:hAnsi="仿宋" w:eastAsia="仿宋_GB2312" w:cs="仿宋"/>
          <w:strike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</w:rPr>
        <w:t>至今未履行该义务。</w:t>
      </w:r>
    </w:p>
    <w:p w14:paraId="32BCABA4">
      <w:pPr>
        <w:tabs>
          <w:tab w:val="left" w:pos="6840"/>
        </w:tabs>
        <w:overflowPunct w:val="0"/>
        <w:topLinePunct/>
        <w:snapToGrid w:val="0"/>
        <w:spacing w:line="52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根据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《中华人民共和国行政强制法》第三十五条</w:t>
      </w:r>
      <w:r>
        <w:rPr>
          <w:rFonts w:hint="eastAsia" w:ascii="仿宋_GB2312" w:hAnsi="仿宋" w:eastAsia="仿宋_GB2312" w:cs="仿宋"/>
          <w:sz w:val="28"/>
          <w:szCs w:val="28"/>
        </w:rPr>
        <w:t>的规定，本机关作出如下催告：</w:t>
      </w:r>
    </w:p>
    <w:p w14:paraId="59062BAD">
      <w:pPr>
        <w:tabs>
          <w:tab w:val="left" w:pos="3514"/>
        </w:tabs>
        <w:overflowPunct w:val="0"/>
        <w:topLinePunct/>
        <w:snapToGrid w:val="0"/>
        <w:spacing w:line="520" w:lineRule="exact"/>
        <w:ind w:firstLine="560" w:firstLineChars="200"/>
        <w:rPr>
          <w:rFonts w:ascii="仿宋_GB2312" w:hAnsi="仿宋" w:eastAsia="仿宋_GB2312" w:cs="仿宋"/>
          <w:spacing w:val="-4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</w:rPr>
        <w:t>请于本催告书送达之日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起 五 日</w:t>
      </w:r>
      <w:r>
        <w:rPr>
          <w:rFonts w:hint="eastAsia" w:ascii="仿宋_GB2312" w:hAnsi="仿宋" w:eastAsia="仿宋_GB2312" w:cs="仿宋"/>
          <w:sz w:val="28"/>
          <w:szCs w:val="28"/>
        </w:rPr>
        <w:t>内履行以下义务：</w:t>
      </w:r>
    </w:p>
    <w:p w14:paraId="7A15896C">
      <w:pPr>
        <w:overflowPunct w:val="0"/>
        <w:topLinePunct/>
        <w:snapToGrid w:val="0"/>
        <w:spacing w:line="520" w:lineRule="exact"/>
        <w:ind w:firstLine="600"/>
        <w:jc w:val="left"/>
        <w:rPr>
          <w:rFonts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</w:rPr>
        <w:t>（1）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责令限期自行拆除上述违法建筑</w:t>
      </w:r>
      <w:r>
        <w:rPr>
          <w:rFonts w:hint="eastAsia" w:ascii="仿宋_GB2312" w:hAnsi="仿宋" w:eastAsia="仿宋_GB2312" w:cs="仿宋"/>
          <w:sz w:val="28"/>
          <w:szCs w:val="28"/>
        </w:rPr>
        <w:t>；</w:t>
      </w:r>
    </w:p>
    <w:p w14:paraId="2D4A66E0">
      <w:pPr>
        <w:overflowPunct w:val="0"/>
        <w:topLinePunct/>
        <w:snapToGrid w:val="0"/>
        <w:spacing w:line="520" w:lineRule="exact"/>
        <w:ind w:firstLine="560" w:firstLineChars="200"/>
        <w:rPr>
          <w:rFonts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</w:rPr>
        <w:t>（2）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根据《中华人民共和国行政强制法》第三十五条第（四）项的规定，有陈述和申辩权利</w:t>
      </w:r>
      <w:r>
        <w:rPr>
          <w:rFonts w:hint="eastAsia" w:ascii="仿宋_GB2312" w:hAnsi="仿宋" w:eastAsia="仿宋_GB2312" w:cs="仿宋"/>
          <w:sz w:val="28"/>
          <w:szCs w:val="28"/>
        </w:rPr>
        <w:t>。</w:t>
      </w:r>
    </w:p>
    <w:p w14:paraId="4E0F9A00">
      <w:pPr>
        <w:spacing w:line="440" w:lineRule="exact"/>
        <w:ind w:firstLine="548" w:firstLineChars="196"/>
        <w:jc w:val="left"/>
        <w:rPr>
          <w:rFonts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</w:rPr>
        <w:t>如无正当理由，逾期仍不履行该义务的，本机关将依法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对违法建设作出行政强制执行决定。</w:t>
      </w:r>
    </w:p>
    <w:p w14:paraId="4A4C5665">
      <w:pPr>
        <w:spacing w:line="440" w:lineRule="exact"/>
        <w:ind w:firstLine="548" w:firstLineChars="196"/>
        <w:jc w:val="left"/>
        <w:rPr>
          <w:rFonts w:ascii="仿宋_GB2312" w:hAnsi="仿宋" w:eastAsia="仿宋_GB2312" w:cs="仿宋"/>
          <w:sz w:val="28"/>
          <w:szCs w:val="28"/>
          <w:u w:val="single"/>
        </w:rPr>
      </w:pPr>
    </w:p>
    <w:p w14:paraId="3BA1ED5E">
      <w:pPr>
        <w:spacing w:line="500" w:lineRule="exact"/>
        <w:rPr>
          <w:rFonts w:ascii="仿宋_GB2312" w:hAnsi="仿宋" w:eastAsia="仿宋_GB2312" w:cs="仿宋"/>
          <w:bCs/>
          <w:sz w:val="28"/>
          <w:szCs w:val="28"/>
        </w:rPr>
      </w:pPr>
    </w:p>
    <w:p w14:paraId="0EBE15D2">
      <w:pPr>
        <w:overflowPunct w:val="0"/>
        <w:adjustRightInd w:val="0"/>
        <w:snapToGrid w:val="0"/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 系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两违中队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陆庆恒、郑美欣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15577775801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</w:p>
    <w:p w14:paraId="3628A3C3">
      <w:pPr>
        <w:spacing w:line="50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联系地址：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柳石路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394号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（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五里华庭小区旁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）  </w:t>
      </w:r>
    </w:p>
    <w:p w14:paraId="370EB8AB">
      <w:pPr>
        <w:spacing w:line="500" w:lineRule="exact"/>
        <w:rPr>
          <w:rFonts w:ascii="仿宋_GB2312" w:hAnsi="仿宋" w:eastAsia="仿宋_GB2312" w:cs="仿宋"/>
          <w:bCs/>
          <w:sz w:val="28"/>
          <w:szCs w:val="28"/>
          <w:u w:val="single"/>
        </w:rPr>
      </w:pPr>
    </w:p>
    <w:p w14:paraId="14916731">
      <w:pPr>
        <w:spacing w:line="500" w:lineRule="exact"/>
        <w:jc w:val="both"/>
        <w:rPr>
          <w:rFonts w:ascii="仿宋_GB2312" w:hAnsi="仿宋" w:eastAsia="仿宋_GB2312" w:cs="仿宋"/>
          <w:bCs/>
          <w:sz w:val="28"/>
          <w:szCs w:val="28"/>
          <w:u w:val="single"/>
        </w:rPr>
      </w:pPr>
    </w:p>
    <w:p w14:paraId="292AD7BC">
      <w:pPr>
        <w:spacing w:line="500" w:lineRule="exact"/>
        <w:ind w:firstLine="4200" w:firstLineChars="1500"/>
        <w:jc w:val="right"/>
        <w:rPr>
          <w:rFonts w:ascii="仿宋_GB2312" w:hAnsi="仿宋" w:eastAsia="仿宋_GB2312" w:cs="仿宋"/>
          <w:sz w:val="28"/>
          <w:szCs w:val="28"/>
        </w:rPr>
      </w:pPr>
    </w:p>
    <w:p w14:paraId="2A581A48">
      <w:pPr>
        <w:spacing w:line="520" w:lineRule="exact"/>
        <w:ind w:right="280" w:firstLine="4200" w:firstLineChars="1500"/>
        <w:jc w:val="right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柳州市鱼峰区综合行政执法局</w:t>
      </w:r>
    </w:p>
    <w:p w14:paraId="02EDF4D7"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二0二五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三十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275AA324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B5CB318">
      <w:pPr>
        <w:widowControl/>
        <w:ind w:firstLine="7560" w:firstLineChars="2700"/>
        <w:jc w:val="left"/>
        <w:rPr>
          <w:rFonts w:hint="eastAsia" w:ascii="仿宋_GB2312" w:eastAsia="仿宋_GB2312"/>
          <w:sz w:val="28"/>
          <w:szCs w:val="28"/>
        </w:rPr>
      </w:pPr>
    </w:p>
    <w:p w14:paraId="38FBC213">
      <w:pPr>
        <w:pStyle w:val="2"/>
        <w:jc w:val="righ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3175</wp:posOffset>
                </wp:positionV>
                <wp:extent cx="6229350" cy="50800"/>
                <wp:effectExtent l="0" t="9525" r="0" b="1587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5080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45pt;margin-top:0.25pt;height:4pt;width:490.5pt;z-index:251660288;mso-width-relative:page;mso-height-relative:page;" filled="f" stroked="t" coordsize="21600,21600" o:gfxdata="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uy53vVAAAABgEAAA8AAAAAAAAAAQAgAAAAIgAAAGRycy9kb3ducmV2LnhtbFBLAQIU&#10;ABQAAAAIAIdO4kDo7HY/9gEAAMYDAAAOAAAAAAAAAAEAIAAAACQBAABkcnMvZTJvRG9jLnhtbFBL&#10;BQYAAAAABgAGAFkBAACM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联：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交当事人</w:t>
      </w:r>
      <w:r>
        <w:rPr>
          <w:rFonts w:hint="eastAsia" w:ascii="仿宋_GB2312" w:eastAsia="仿宋_GB2312"/>
          <w:sz w:val="28"/>
          <w:szCs w:val="28"/>
        </w:rPr>
        <w:t>（共二联）</w:t>
      </w:r>
      <w:bookmarkStart w:id="0" w:name="_GoBack"/>
      <w:bookmarkEnd w:id="0"/>
    </w:p>
    <w:sectPr>
      <w:pgSz w:w="11906" w:h="16838"/>
      <w:pgMar w:top="400" w:right="866" w:bottom="8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26742"/>
    <w:rsid w:val="2817622A"/>
    <w:rsid w:val="50CC2B17"/>
    <w:rsid w:val="57126742"/>
    <w:rsid w:val="61E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897</Words>
  <Characters>966</Characters>
  <Lines>0</Lines>
  <Paragraphs>0</Paragraphs>
  <TotalTime>2</TotalTime>
  <ScaleCrop>false</ScaleCrop>
  <LinksUpToDate>false</LinksUpToDate>
  <CharactersWithSpaces>1127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2025-10-11T07:38:00Z</dcterms:created>
  <dc:creator>罗志雄</dc:creator>
  <cp:lastModifiedBy>芝蔴阿門</cp:lastModifiedBy>
  <dcterms:modified xsi:type="dcterms:W3CDTF">2025-10-30T09:49:35Z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C3104F00DABF4667B18C6AFED3BC7504_13</vt:lpwstr>
  </property>
  <property fmtid="{D5CDD505-2E9C-101B-9397-08002B2CF9AE}" pid="4" name="KSOTemplateDocerSaveRecord">
    <vt:lpwstr>eyJoZGlkIjoiMjRjMmIwN2JhY2U2OGYwZDk1MzkyNTcwZTk0ZTdlY2IiLCJ1c2VySWQiOiIyOTI2NjkwNzAifQ==</vt:lpwstr>
  </property>
</Properties>
</file>