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FFA3E">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50226B02">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258B83E7">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〔2025〕第26050号</w:t>
      </w:r>
      <w:r>
        <w:rPr>
          <w:rFonts w:hint="eastAsia" w:ascii="仿宋_GB2312" w:eastAsia="仿宋_GB2312"/>
          <w:sz w:val="28"/>
        </w:rPr>
        <w:t xml:space="preserve"> </w:t>
      </w:r>
    </w:p>
    <w:p w14:paraId="425FF31B">
      <w:pPr>
        <w:spacing w:line="400" w:lineRule="exact"/>
        <w:rPr>
          <w:rFonts w:ascii="仿宋_GB2312" w:hAnsi="仿宋" w:eastAsia="仿宋_GB2312" w:cs="仿宋"/>
          <w:sz w:val="28"/>
          <w:szCs w:val="28"/>
        </w:rPr>
      </w:pPr>
      <w:r>
        <w:rPr>
          <w:rFonts w:hint="eastAsia" w:eastAsia="仿宋_GB2312"/>
          <w:bCs/>
          <w:sz w:val="28"/>
          <w:szCs w:val="28"/>
          <w:u w:val="single"/>
          <w:lang w:eastAsia="zh-CN"/>
        </w:rPr>
        <w:t>韦宝吉</w:t>
      </w:r>
      <w:r>
        <w:rPr>
          <w:rFonts w:hint="eastAsia" w:ascii="仿宋_GB2312" w:hAnsi="仿宋" w:eastAsia="仿宋_GB2312" w:cs="仿宋"/>
          <w:sz w:val="28"/>
          <w:szCs w:val="28"/>
        </w:rPr>
        <w:t>：</w:t>
      </w:r>
    </w:p>
    <w:p w14:paraId="009825C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2025年6月24日</w:t>
      </w:r>
      <w:r>
        <w:rPr>
          <w:rFonts w:hint="eastAsia" w:ascii="仿宋_GB2312" w:hAnsi="仿宋" w:eastAsia="仿宋_GB2312" w:cs="仿宋"/>
          <w:sz w:val="28"/>
          <w:szCs w:val="28"/>
        </w:rPr>
        <w:t>对你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w:t>
      </w:r>
      <w:r>
        <w:rPr>
          <w:rFonts w:hint="eastAsia" w:ascii="仿宋_GB2312" w:hAnsi="仿宋" w:eastAsia="仿宋_GB2312" w:cs="仿宋"/>
          <w:sz w:val="28"/>
          <w:szCs w:val="28"/>
          <w:u w:val="single"/>
          <w:lang w:val="en-US" w:eastAsia="zh-CN"/>
        </w:rPr>
        <w:t>建构筑物</w:t>
      </w:r>
      <w:r>
        <w:rPr>
          <w:rFonts w:hint="eastAsia" w:ascii="仿宋_GB2312" w:hAnsi="仿宋" w:eastAsia="仿宋_GB2312" w:cs="仿宋"/>
          <w:sz w:val="28"/>
          <w:szCs w:val="28"/>
          <w:u w:val="single"/>
          <w:lang w:eastAsia="zh-CN"/>
        </w:rPr>
        <w:t>的行为</w:t>
      </w:r>
      <w:r>
        <w:rPr>
          <w:rFonts w:hint="eastAsia" w:ascii="仿宋_GB2312" w:hAnsi="仿宋" w:eastAsia="仿宋_GB2312" w:cs="仿宋"/>
          <w:sz w:val="28"/>
          <w:szCs w:val="28"/>
        </w:rPr>
        <w:t>予以立案调查。</w:t>
      </w:r>
    </w:p>
    <w:p w14:paraId="2DD416A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燎原路36号白云小区二村12栋2单元7-2楼顶建设一层钢架棚一处</w:t>
      </w:r>
      <w:r>
        <w:rPr>
          <w:rFonts w:hint="eastAsia" w:ascii="仿宋_GB2312" w:eastAsia="仿宋_GB2312"/>
          <w:sz w:val="28"/>
          <w:u w:val="single"/>
        </w:rPr>
        <w:t>（</w:t>
      </w:r>
      <w:r>
        <w:rPr>
          <w:rFonts w:hint="eastAsia" w:ascii="仿宋_GB2312" w:eastAsia="仿宋_GB2312"/>
          <w:sz w:val="28"/>
          <w:u w:val="single"/>
          <w:lang w:eastAsia="zh-CN"/>
        </w:rPr>
        <w:t>面积为42.33平方米</w:t>
      </w:r>
      <w:r>
        <w:rPr>
          <w:rFonts w:hint="eastAsia" w:ascii="仿宋_GB2312" w:eastAsia="仿宋_GB2312"/>
          <w:sz w:val="28"/>
          <w:u w:val="single"/>
        </w:rPr>
        <w:t>）。</w:t>
      </w:r>
      <w:r>
        <w:rPr>
          <w:rFonts w:hint="eastAsia" w:ascii="仿宋_GB2312" w:hAnsi="仿宋" w:eastAsia="仿宋_GB2312" w:cs="仿宋"/>
          <w:sz w:val="28"/>
          <w:szCs w:val="28"/>
        </w:rPr>
        <w:t>本机关认为，你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作出如下决定：</w:t>
      </w:r>
    </w:p>
    <w:p w14:paraId="2C0A7ABA">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0F9C91CC">
      <w:pPr>
        <w:spacing w:line="400" w:lineRule="exact"/>
        <w:ind w:firstLine="548" w:firstLineChars="196"/>
        <w:jc w:val="left"/>
        <w:rPr>
          <w:sz w:val="24"/>
          <w:szCs w:val="24"/>
        </w:rPr>
      </w:pPr>
      <w:r>
        <w:rPr>
          <w:rFonts w:hint="eastAsia" w:ascii="仿宋_GB2312" w:hAnsi="仿宋" w:eastAsia="仿宋_GB2312" w:cs="仿宋"/>
          <w:sz w:val="28"/>
          <w:szCs w:val="28"/>
        </w:rPr>
        <w:t>根据《中华人民共和国行政处罚法》第四十四条、四十五条的规定，你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3EDCD6A1">
      <w:pPr>
        <w:overflowPunct w:val="0"/>
        <w:adjustRightInd w:val="0"/>
        <w:snapToGrid w:val="0"/>
        <w:spacing w:line="400" w:lineRule="exact"/>
        <w:ind w:firstLine="534" w:firstLineChars="191"/>
        <w:jc w:val="left"/>
        <w:rPr>
          <w:rFonts w:hint="eastAsia" w:ascii="仿宋_GB2312" w:eastAsia="仿宋_GB2312"/>
          <w:sz w:val="28"/>
          <w:szCs w:val="28"/>
        </w:rPr>
      </w:pPr>
    </w:p>
    <w:p w14:paraId="1B3CFB99">
      <w:pPr>
        <w:overflowPunct w:val="0"/>
        <w:adjustRightInd w:val="0"/>
        <w:snapToGrid w:val="0"/>
        <w:spacing w:line="400" w:lineRule="exact"/>
        <w:ind w:firstLine="534" w:firstLineChars="191"/>
        <w:jc w:val="left"/>
        <w:rPr>
          <w:rFonts w:ascii="仿宋_GB2312" w:eastAsia="仿宋_GB2312"/>
          <w:sz w:val="28"/>
          <w:szCs w:val="28"/>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陆庆恒、郑美欣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color w:val="060606"/>
          <w:sz w:val="28"/>
          <w:szCs w:val="28"/>
          <w:u w:val="single"/>
          <w:lang w:eastAsia="zh-CN"/>
        </w:rPr>
        <w:t>15577775801</w:t>
      </w:r>
      <w:r>
        <w:rPr>
          <w:rFonts w:hint="eastAsia" w:ascii="仿宋_GB2312" w:eastAsia="仿宋_GB2312"/>
          <w:color w:val="060606"/>
          <w:sz w:val="28"/>
          <w:szCs w:val="28"/>
          <w:u w:val="single"/>
        </w:rPr>
        <w:t xml:space="preserve"> </w:t>
      </w:r>
    </w:p>
    <w:p w14:paraId="738D3E2D">
      <w:pPr>
        <w:overflowPunct w:val="0"/>
        <w:adjustRightInd w:val="0"/>
        <w:snapToGrid w:val="0"/>
        <w:spacing w:line="400" w:lineRule="exact"/>
        <w:ind w:firstLine="534" w:firstLineChars="191"/>
        <w:jc w:val="left"/>
        <w:rPr>
          <w:rFonts w:eastAsia="仿宋_GB2312"/>
          <w:sz w:val="28"/>
          <w:szCs w:val="28"/>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柳石路394号（五里华庭小区旁）</w:t>
      </w:r>
      <w:r>
        <w:rPr>
          <w:rFonts w:hint="eastAsia" w:ascii="仿宋_GB2312" w:eastAsia="仿宋_GB2312"/>
          <w:color w:val="060606"/>
          <w:sz w:val="28"/>
          <w:szCs w:val="28"/>
          <w:u w:val="single"/>
        </w:rPr>
        <w:t xml:space="preserve"> </w:t>
      </w:r>
    </w:p>
    <w:p w14:paraId="4A547A51">
      <w:pPr>
        <w:overflowPunct w:val="0"/>
        <w:snapToGrid w:val="0"/>
        <w:spacing w:line="480" w:lineRule="exact"/>
        <w:jc w:val="left"/>
        <w:rPr>
          <w:rFonts w:eastAsia="仿宋_GB2312"/>
          <w:color w:val="0000FF"/>
          <w:sz w:val="28"/>
          <w:szCs w:val="28"/>
        </w:rPr>
      </w:pPr>
    </w:p>
    <w:p w14:paraId="49F56538">
      <w:pPr>
        <w:spacing w:line="480" w:lineRule="exact"/>
        <w:ind w:firstLine="5320" w:firstLineChars="19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柳州市鱼峰区综合行政执法局</w:t>
      </w:r>
    </w:p>
    <w:p w14:paraId="5AE84470">
      <w:pPr>
        <w:overflowPunct w:val="0"/>
        <w:snapToGrid w:val="0"/>
        <w:spacing w:after="145" w:line="480" w:lineRule="exact"/>
        <w:ind w:firstLine="605"/>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 w:eastAsia="仿宋_GB2312" w:cs="仿宋"/>
          <w:sz w:val="28"/>
          <w:szCs w:val="28"/>
          <w:lang w:val="en-US" w:eastAsia="zh-CN"/>
        </w:rPr>
        <w:t>二0二五</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lang w:val="en-US" w:eastAsia="zh-CN"/>
        </w:rPr>
        <w:t xml:space="preserve"> 十 </w:t>
      </w:r>
      <w:r>
        <w:rPr>
          <w:rFonts w:hint="eastAsia" w:ascii="仿宋_GB2312" w:hAnsi="仿宋_GB2312" w:eastAsia="仿宋_GB2312" w:cs="仿宋_GB2312"/>
          <w:sz w:val="28"/>
          <w:szCs w:val="28"/>
        </w:rPr>
        <w:t>日</w:t>
      </w:r>
    </w:p>
    <w:p w14:paraId="2D30E0A6">
      <w:pPr>
        <w:pStyle w:val="3"/>
        <w:rPr>
          <w:sz w:val="24"/>
          <w:szCs w:val="24"/>
        </w:rPr>
      </w:pPr>
    </w:p>
    <w:p w14:paraId="713CAC72">
      <w:pPr>
        <w:overflowPunct w:val="0"/>
        <w:snapToGrid w:val="0"/>
        <w:spacing w:line="320" w:lineRule="exact"/>
        <w:ind w:firstLine="560" w:firstLineChars="200"/>
        <w:jc w:val="left"/>
        <w:rPr>
          <w:rFonts w:eastAsia="仿宋_GB2312"/>
          <w:color w:val="0000FF"/>
          <w:sz w:val="28"/>
          <w:szCs w:val="28"/>
        </w:rPr>
      </w:pPr>
      <w:r>
        <w:rPr>
          <w:rFonts w:hint="eastAsia" w:eastAsia="仿宋_GB2312"/>
          <w:sz w:val="28"/>
          <w:szCs w:val="28"/>
        </w:rPr>
        <w:t>附：《中华人民共和国城乡规划法》</w:t>
      </w:r>
    </w:p>
    <w:p w14:paraId="17171164">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6A79971C">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00388B5">
      <w:pPr>
        <w:spacing w:line="200" w:lineRule="exact"/>
        <w:jc w:val="left"/>
        <w:rPr>
          <w:rFonts w:eastAsia="仿宋_GB2312"/>
          <w:sz w:val="28"/>
          <w:szCs w:val="28"/>
        </w:rPr>
      </w:pPr>
    </w:p>
    <w:p w14:paraId="2EE23637">
      <w:pPr>
        <w:spacing w:line="200" w:lineRule="exact"/>
        <w:jc w:val="left"/>
        <w:rPr>
          <w:rFonts w:ascii="宋体" w:hAnsi="宋体"/>
          <w:spacing w:val="2"/>
          <w:sz w:val="28"/>
          <w:szCs w:val="28"/>
        </w:rPr>
      </w:pPr>
      <w:r>
        <w:rPr>
          <w:rFonts w:eastAsia="仿宋_GB2312"/>
          <w:sz w:val="28"/>
          <w:szCs w:val="28"/>
        </w:rPr>
        <w:t xml:space="preserve"> </w:t>
      </w:r>
      <w:r>
        <w:rPr>
          <w:rFonts w:hint="eastAsia" w:ascii="宋体" w:hAnsi="宋体"/>
          <w:spacing w:val="2"/>
          <w:sz w:val="28"/>
          <w:szCs w:val="28"/>
          <w:u w:val="thick"/>
        </w:rPr>
        <w:t xml:space="preserve">                                                                              </w:t>
      </w:r>
    </w:p>
    <w:p w14:paraId="4C773C68">
      <w:pPr>
        <w:overflowPunct w:val="0"/>
        <w:snapToGrid w:val="0"/>
        <w:spacing w:after="312" w:afterLines="100" w:line="520" w:lineRule="exact"/>
        <w:jc w:val="right"/>
        <w:rPr>
          <w:rFonts w:ascii="方正小标宋简体" w:hAnsi="方正小标宋简体" w:eastAsia="方正小标宋简体" w:cs="方正小标宋简体"/>
          <w:sz w:val="44"/>
          <w:szCs w:val="44"/>
        </w:rPr>
      </w:pPr>
      <w:r>
        <w:rPr>
          <w:rFonts w:hint="eastAsia" w:ascii="宋体" w:hAnsi="宋体"/>
          <w:spacing w:val="2"/>
          <w:sz w:val="28"/>
          <w:szCs w:val="28"/>
        </w:rPr>
        <w:t>第</w:t>
      </w:r>
      <w:r>
        <w:rPr>
          <w:rFonts w:hint="eastAsia" w:ascii="宋体" w:hAnsi="宋体"/>
          <w:spacing w:val="2"/>
          <w:sz w:val="28"/>
          <w:szCs w:val="28"/>
          <w:lang w:val="en-US" w:eastAsia="zh-CN"/>
        </w:rPr>
        <w:t>二</w:t>
      </w:r>
      <w:r>
        <w:rPr>
          <w:rFonts w:hint="eastAsia" w:ascii="宋体" w:hAnsi="宋体"/>
          <w:spacing w:val="2"/>
          <w:sz w:val="28"/>
          <w:szCs w:val="28"/>
        </w:rPr>
        <w:t>联：</w:t>
      </w:r>
      <w:r>
        <w:rPr>
          <w:rFonts w:hint="eastAsia" w:ascii="宋体" w:hAnsi="宋体"/>
          <w:spacing w:val="2"/>
          <w:sz w:val="28"/>
          <w:szCs w:val="28"/>
          <w:lang w:val="en-US" w:eastAsia="zh-CN"/>
        </w:rPr>
        <w:t>交当事人</w:t>
      </w:r>
      <w:r>
        <w:rPr>
          <w:rFonts w:hint="eastAsia" w:ascii="宋体" w:hAnsi="宋体"/>
          <w:spacing w:val="2"/>
          <w:sz w:val="28"/>
          <w:szCs w:val="28"/>
        </w:rPr>
        <w:t>（共二联）</w:t>
      </w:r>
    </w:p>
    <w:p w14:paraId="37B9F85B">
      <w:pPr>
        <w:rPr>
          <w:rFonts w:hint="eastAsia" w:eastAsia="宋体"/>
          <w:lang w:eastAsia="zh-CN"/>
        </w:rPr>
      </w:pPr>
      <w:bookmarkStart w:id="0" w:name="_GoBack"/>
      <w:bookmarkEnd w:id="0"/>
    </w:p>
    <w:sectPr>
      <w:pgSz w:w="11906" w:h="16838"/>
      <w:pgMar w:top="620" w:right="1066" w:bottom="27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13269"/>
    <w:rsid w:val="2ACA10DF"/>
    <w:rsid w:val="6D9B5B2F"/>
    <w:rsid w:val="72513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2"/>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760</Words>
  <Characters>791</Characters>
  <Lines>0</Lines>
  <Paragraphs>0</Paragraphs>
  <TotalTime>1</TotalTime>
  <ScaleCrop>false</ScaleCrop>
  <LinksUpToDate>false</LinksUpToDate>
  <CharactersWithSpaces>963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2025-10-11T07:35:00Z</dcterms:created>
  <dc:creator>罗志雄</dc:creator>
  <cp:lastModifiedBy>芝蔴阿門</cp:lastModifiedBy>
  <dcterms:modified xsi:type="dcterms:W3CDTF">2025-10-11T08:09:38Z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CB71481554AE49EC9610776AFAB770F4_11</vt:lpwstr>
  </property>
  <property fmtid="{D5CDD505-2E9C-101B-9397-08002B2CF9AE}" pid="4" name="KSOTemplateDocerSaveRecord">
    <vt:lpwstr>eyJoZGlkIjoiMjRjMmIwN2JhY2U2OGYwZDk1MzkyNTcwZTk0ZTdlY2IiLCJ1c2VySWQiOiIyOTI2NjkwNzAifQ==</vt:lpwstr>
  </property>
</Properties>
</file>