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A946">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DA751CB">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935F0BA">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〔2025〕第26068号</w:t>
      </w:r>
      <w:r>
        <w:rPr>
          <w:rFonts w:hint="eastAsia" w:ascii="仿宋_GB2312" w:eastAsia="仿宋_GB2312"/>
          <w:sz w:val="28"/>
        </w:rPr>
        <w:t xml:space="preserve"> </w:t>
      </w:r>
    </w:p>
    <w:p w14:paraId="143545B2">
      <w:pPr>
        <w:spacing w:line="400" w:lineRule="exact"/>
        <w:rPr>
          <w:rFonts w:ascii="仿宋_GB2312" w:hAnsi="仿宋" w:eastAsia="仿宋_GB2312" w:cs="仿宋"/>
          <w:sz w:val="28"/>
          <w:szCs w:val="28"/>
        </w:rPr>
      </w:pPr>
      <w:r>
        <w:rPr>
          <w:rFonts w:hint="eastAsia" w:eastAsia="仿宋_GB2312"/>
          <w:bCs/>
          <w:sz w:val="28"/>
          <w:szCs w:val="28"/>
          <w:u w:val="single"/>
          <w:lang w:eastAsia="zh-CN"/>
        </w:rPr>
        <w:t>莫衍巍</w:t>
      </w:r>
      <w:r>
        <w:rPr>
          <w:rFonts w:hint="eastAsia" w:ascii="仿宋_GB2312" w:hAnsi="仿宋" w:eastAsia="仿宋_GB2312" w:cs="仿宋"/>
          <w:sz w:val="28"/>
          <w:szCs w:val="28"/>
        </w:rPr>
        <w:t>：</w:t>
      </w:r>
    </w:p>
    <w:p w14:paraId="480A413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2025年5月20日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未经许可擅自建设构筑物的行为</w:t>
      </w:r>
      <w:r>
        <w:rPr>
          <w:rFonts w:hint="eastAsia" w:ascii="仿宋_GB2312" w:hAnsi="仿宋" w:eastAsia="仿宋_GB2312" w:cs="仿宋"/>
          <w:sz w:val="28"/>
          <w:szCs w:val="28"/>
        </w:rPr>
        <w:t>予以立案调查。</w:t>
      </w:r>
    </w:p>
    <w:p w14:paraId="3E4F1788">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荣军路327号荣城祥和名邸1栋1单元8-2南面建设钢架结构构筑物一处</w:t>
      </w:r>
      <w:r>
        <w:rPr>
          <w:rFonts w:hint="eastAsia" w:ascii="仿宋_GB2312" w:eastAsia="仿宋_GB2312"/>
          <w:sz w:val="28"/>
          <w:u w:val="single"/>
        </w:rPr>
        <w:t>（</w:t>
      </w:r>
      <w:r>
        <w:rPr>
          <w:rFonts w:hint="eastAsia" w:ascii="仿宋_GB2312" w:eastAsia="仿宋_GB2312"/>
          <w:sz w:val="28"/>
          <w:u w:val="single"/>
          <w:lang w:eastAsia="zh-CN"/>
        </w:rPr>
        <w:t>建设尺寸为：长2.5米，宽2米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25896A37">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0220C504">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564F9ED5">
      <w:pPr>
        <w:spacing w:line="400" w:lineRule="exact"/>
        <w:ind w:firstLine="548" w:firstLineChars="196"/>
        <w:jc w:val="left"/>
        <w:rPr>
          <w:rFonts w:ascii="仿宋_GB2312" w:eastAsia="仿宋_GB2312"/>
          <w:sz w:val="28"/>
        </w:rPr>
      </w:pPr>
      <w:r>
        <w:rPr>
          <w:rFonts w:hint="eastAsia" w:ascii="仿宋" w:hAnsi="仿宋" w:eastAsia="仿宋" w:cs="仿宋"/>
          <w:sz w:val="28"/>
          <w:szCs w:val="28"/>
        </w:rPr>
        <w:sym w:font="Wingdings" w:char="00A8"/>
      </w:r>
      <w:r>
        <w:rPr>
          <w:rFonts w:hint="eastAsia" w:ascii="仿宋_GB2312" w:hAnsi="仿宋" w:eastAsia="仿宋_GB2312" w:cs="仿宋"/>
          <w:sz w:val="28"/>
          <w:szCs w:val="28"/>
        </w:rPr>
        <w:t>如你单位因违反城市管理法律法规受到行政处罚，该处罚信息将被归集公示到“信用中国”网站（</w:t>
      </w:r>
      <w:r>
        <w:rPr>
          <w:rFonts w:hint="eastAsia" w:ascii="仿宋_GB2312" w:hAnsi="仿宋" w:eastAsia="仿宋_GB2312" w:cs="仿宋"/>
          <w:sz w:val="24"/>
          <w:szCs w:val="24"/>
        </w:rPr>
        <w:t>https://www.creditchina.gov.cn/</w:t>
      </w:r>
      <w:r>
        <w:rPr>
          <w:rFonts w:hint="eastAsia" w:ascii="仿宋_GB2312" w:hAnsi="仿宋" w:eastAsia="仿宋_GB2312" w:cs="仿宋"/>
          <w:sz w:val="28"/>
          <w:szCs w:val="28"/>
        </w:rPr>
        <w:t>）和国家企业信用信息公示系统</w:t>
      </w:r>
      <w:r>
        <w:rPr>
          <w:rFonts w:hint="eastAsia" w:ascii="仿宋_GB2312" w:eastAsia="仿宋_GB2312"/>
          <w:sz w:val="28"/>
        </w:rPr>
        <w:t>。</w:t>
      </w:r>
    </w:p>
    <w:p w14:paraId="37C75C16">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eastAsia="zh-CN"/>
        </w:rPr>
        <w:t>鱼峰中队 刘岳冰、郑美欣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eastAsia="zh-CN"/>
        </w:rPr>
        <w:t>07722020684</w:t>
      </w:r>
      <w:r>
        <w:rPr>
          <w:rFonts w:hint="eastAsia" w:ascii="仿宋_GB2312" w:eastAsia="仿宋_GB2312"/>
          <w:color w:val="060606"/>
          <w:sz w:val="28"/>
          <w:szCs w:val="28"/>
          <w:u w:val="single"/>
        </w:rPr>
        <w:t xml:space="preserve"> </w:t>
      </w:r>
    </w:p>
    <w:p w14:paraId="2A9B015D">
      <w:pPr>
        <w:overflowPunct w:val="0"/>
        <w:adjustRightInd w:val="0"/>
        <w:snapToGrid w:val="0"/>
        <w:spacing w:line="400" w:lineRule="exact"/>
        <w:ind w:firstLine="534" w:firstLineChars="191"/>
        <w:jc w:val="left"/>
        <w:rPr>
          <w:rFonts w:hint="eastAsia" w:ascii="仿宋_GB2312" w:eastAsia="仿宋_GB2312"/>
          <w:color w:val="060606"/>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荣军路东三巷口（原荣军路形象展示中心） </w:t>
      </w:r>
    </w:p>
    <w:p w14:paraId="4BFBD882">
      <w:pPr>
        <w:pStyle w:val="2"/>
      </w:pPr>
    </w:p>
    <w:p w14:paraId="27B4CB03">
      <w:pPr>
        <w:spacing w:line="480" w:lineRule="exact"/>
        <w:ind w:firstLine="5600" w:firstLineChars="20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466CD589">
      <w:pPr>
        <w:overflowPunct w:val="0"/>
        <w:snapToGrid w:val="0"/>
        <w:spacing w:after="145" w:line="480" w:lineRule="exact"/>
        <w:ind w:firstLine="605"/>
        <w:jc w:val="left"/>
        <w:outlineLvl w:val="0"/>
        <w:rPr>
          <w:rFonts w:eastAsia="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十六</w:t>
      </w:r>
      <w:r>
        <w:rPr>
          <w:rFonts w:hint="eastAsia" w:ascii="仿宋_GB2312" w:hAnsi="仿宋_GB2312" w:eastAsia="仿宋_GB2312" w:cs="仿宋_GB2312"/>
          <w:sz w:val="28"/>
          <w:szCs w:val="28"/>
        </w:rPr>
        <w:t>日</w:t>
      </w:r>
    </w:p>
    <w:p w14:paraId="1B0732DB">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639B0864">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751386CC">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8EB1DF4">
      <w:pPr>
        <w:spacing w:line="200" w:lineRule="exact"/>
        <w:jc w:val="left"/>
        <w:rPr>
          <w:rFonts w:eastAsia="仿宋_GB2312"/>
          <w:sz w:val="28"/>
          <w:szCs w:val="28"/>
        </w:rPr>
      </w:pPr>
    </w:p>
    <w:p w14:paraId="568AC964">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74410812">
      <w:pPr>
        <w:overflowPunct w:val="0"/>
        <w:snapToGrid w:val="0"/>
        <w:spacing w:after="312" w:afterLines="100" w:line="520" w:lineRule="exact"/>
        <w:jc w:val="right"/>
        <w:rPr>
          <w:rFonts w:hint="eastAsia"/>
          <w:lang w:val="en-US"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bookmarkStart w:id="0" w:name="_GoBack"/>
      <w:bookmarkEnd w:id="0"/>
    </w:p>
    <w:sectPr>
      <w:pgSz w:w="11906" w:h="16838"/>
      <w:pgMar w:top="690" w:right="1020" w:bottom="80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7782"/>
    <w:rsid w:val="0E204465"/>
    <w:rsid w:val="25D326E0"/>
    <w:rsid w:val="3F850EA5"/>
    <w:rsid w:val="48C47782"/>
    <w:rsid w:val="4B2A5E52"/>
    <w:rsid w:val="567A48FF"/>
    <w:rsid w:val="6F7A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4">
    <w:name w:val="Body Text"/>
    <w:basedOn w:val="3"/>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833</Words>
  <Characters>890</Characters>
  <Lines>0</Lines>
  <Paragraphs>0</Paragraphs>
  <TotalTime>2</TotalTime>
  <ScaleCrop>false</ScaleCrop>
  <LinksUpToDate>false</LinksUpToDate>
  <CharactersWithSpaces>1062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2025-11-07T01:06:00Z</dcterms:created>
  <dc:creator>蒙成凌</dc:creator>
  <cp:lastModifiedBy>芝蔴阿門</cp:lastModifiedBy>
  <dcterms:modified xsi:type="dcterms:W3CDTF">2025-12-18T02:25:57Z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607E3B3ACF1441D68E53AEE3C3C6332E</vt:lpwstr>
  </property>
  <property fmtid="{D5CDD505-2E9C-101B-9397-08002B2CF9AE}" pid="4" name="KSOTemplateDocerSaveRecord">
    <vt:lpwstr>eyJoZGlkIjoiMjRjMmIwN2JhY2U2OGYwZDk1MzkyNTcwZTk0ZTdlY2IiLCJ1c2VySWQiOiIyOTI2NjkwNzAifQ==</vt:lpwstr>
  </property>
</Properties>
</file>