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F58E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color w:val="0000FF"/>
          <w:sz w:val="32"/>
          <w:szCs w:val="32"/>
          <w:lang w:eastAsia="zh-CN"/>
        </w:rPr>
      </w:pPr>
      <w:r>
        <w:rPr>
          <w:rFonts w:hint="eastAsia" w:eastAsia="方正小标宋简体" w:cs="Times New Roman"/>
          <w:bCs/>
          <w:sz w:val="32"/>
          <w:szCs w:val="32"/>
          <w:lang w:eastAsia="zh-CN"/>
        </w:rPr>
        <w:t>柳州市鱼峰区综合行政执法局</w:t>
      </w:r>
    </w:p>
    <w:p w14:paraId="2505A4FA">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szCs w:val="44"/>
        </w:rPr>
        <w:t>责令限期拆除告知书</w:t>
      </w:r>
    </w:p>
    <w:p w14:paraId="53F2CA5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28"/>
          <w:u w:val="single"/>
        </w:rPr>
      </w:pPr>
      <w:r>
        <w:rPr>
          <w:rFonts w:hint="eastAsia" w:eastAsia="仿宋_GB2312" w:cs="Times New Roman"/>
          <w:sz w:val="28"/>
          <w:lang w:eastAsia="zh-CN"/>
        </w:rPr>
        <w:t>柳鱼峰综执</w:t>
      </w:r>
      <w:r>
        <w:rPr>
          <w:rFonts w:hint="default" w:ascii="Times New Roman" w:hAnsi="Times New Roman" w:eastAsia="仿宋_GB2312" w:cs="Times New Roman"/>
          <w:sz w:val="28"/>
        </w:rPr>
        <w:t>责拆告字〔</w:t>
      </w:r>
      <w:r>
        <w:rPr>
          <w:rFonts w:hint="eastAsia" w:eastAsia="仿宋_GB2312" w:cs="Times New Roman"/>
          <w:sz w:val="28"/>
          <w:lang w:eastAsia="zh-CN"/>
        </w:rPr>
        <w:t>2025</w:t>
      </w:r>
      <w:r>
        <w:rPr>
          <w:rFonts w:hint="default" w:ascii="Times New Roman" w:hAnsi="Times New Roman" w:eastAsia="仿宋_GB2312" w:cs="Times New Roman"/>
          <w:sz w:val="28"/>
        </w:rPr>
        <w:t>〕第</w:t>
      </w:r>
      <w:r>
        <w:rPr>
          <w:rFonts w:hint="eastAsia" w:eastAsia="仿宋_GB2312" w:cs="Times New Roman"/>
          <w:sz w:val="28"/>
          <w:lang w:eastAsia="zh-CN"/>
        </w:rPr>
        <w:t>46023</w:t>
      </w:r>
      <w:r>
        <w:rPr>
          <w:rFonts w:hint="default" w:ascii="Times New Roman" w:hAnsi="Times New Roman" w:eastAsia="仿宋_GB2312" w:cs="Times New Roman"/>
          <w:sz w:val="28"/>
        </w:rPr>
        <w:t>号</w:t>
      </w:r>
    </w:p>
    <w:p w14:paraId="4981D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sz w:val="28"/>
          <w:szCs w:val="28"/>
        </w:rPr>
      </w:pPr>
      <w:r>
        <w:rPr>
          <w:rFonts w:hint="eastAsia" w:eastAsia="仿宋" w:cs="Times New Roman"/>
          <w:sz w:val="28"/>
          <w:szCs w:val="28"/>
          <w:u w:val="single"/>
          <w:lang w:val="en-US" w:eastAsia="zh-CN"/>
        </w:rPr>
        <w:t xml:space="preserve"> </w:t>
      </w:r>
      <w:r>
        <w:rPr>
          <w:rFonts w:hint="eastAsia" w:eastAsia="仿宋_GB2312" w:cs="Times New Roman"/>
          <w:bCs/>
          <w:sz w:val="28"/>
          <w:szCs w:val="28"/>
          <w:u w:val="single"/>
          <w:lang w:val="en-US" w:eastAsia="zh-CN"/>
        </w:rPr>
        <w:t>唐高平</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rPr>
        <w:t>：</w:t>
      </w:r>
    </w:p>
    <w:p w14:paraId="4EA6F59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根据</w:t>
      </w:r>
      <w:r>
        <w:rPr>
          <w:rFonts w:hint="default" w:ascii="Times New Roman" w:hAnsi="Times New Roman" w:eastAsia="仿宋" w:cs="Times New Roman"/>
          <w:sz w:val="28"/>
          <w:szCs w:val="28"/>
          <w:u w:val="single"/>
        </w:rPr>
        <w:t>《中华人民共和国行政处罚法》第五十四条</w:t>
      </w:r>
      <w:r>
        <w:rPr>
          <w:rFonts w:hint="default" w:ascii="Times New Roman" w:hAnsi="Times New Roman" w:eastAsia="仿宋" w:cs="Times New Roman"/>
          <w:sz w:val="28"/>
          <w:szCs w:val="28"/>
        </w:rPr>
        <w:t>的规定，本机关于</w:t>
      </w:r>
      <w:r>
        <w:rPr>
          <w:rFonts w:hint="eastAsia" w:eastAsia="仿宋" w:cs="Times New Roman"/>
          <w:sz w:val="28"/>
          <w:szCs w:val="28"/>
          <w:u w:val="single"/>
          <w:lang w:eastAsia="zh-CN"/>
        </w:rPr>
        <w:t>2025年4月10日</w:t>
      </w:r>
      <w:r>
        <w:rPr>
          <w:rFonts w:hint="default" w:ascii="Times New Roman" w:hAnsi="Times New Roman" w:eastAsia="仿宋" w:cs="Times New Roman"/>
          <w:sz w:val="28"/>
          <w:szCs w:val="28"/>
        </w:rPr>
        <w:t>对</w:t>
      </w:r>
      <w:r>
        <w:rPr>
          <w:rFonts w:hint="eastAsia" w:eastAsia="仿宋" w:cs="Times New Roman"/>
          <w:sz w:val="28"/>
          <w:szCs w:val="28"/>
          <w:lang w:eastAsia="zh-CN"/>
        </w:rPr>
        <w:t>你</w:t>
      </w:r>
      <w:r>
        <w:rPr>
          <w:rFonts w:hint="default" w:ascii="Times New Roman" w:hAnsi="Times New Roman" w:eastAsia="仿宋" w:cs="Times New Roman"/>
          <w:sz w:val="28"/>
          <w:szCs w:val="28"/>
        </w:rPr>
        <w:t>涉嫌</w:t>
      </w:r>
      <w:r>
        <w:rPr>
          <w:rFonts w:hint="default" w:ascii="Times New Roman" w:hAnsi="Times New Roman" w:eastAsia="仿宋" w:cs="Times New Roman"/>
          <w:sz w:val="28"/>
          <w:szCs w:val="28"/>
          <w:u w:val="single"/>
        </w:rPr>
        <w:t>未经许可擅自建设</w:t>
      </w:r>
      <w:r>
        <w:rPr>
          <w:rFonts w:hint="eastAsia" w:eastAsia="仿宋" w:cs="Times New Roman"/>
          <w:sz w:val="28"/>
          <w:szCs w:val="28"/>
          <w:u w:val="single"/>
          <w:lang w:val="en-US" w:eastAsia="zh-CN"/>
        </w:rPr>
        <w:t>建构筑物</w:t>
      </w:r>
      <w:r>
        <w:rPr>
          <w:rFonts w:hint="default" w:ascii="Times New Roman" w:hAnsi="Times New Roman" w:eastAsia="仿宋" w:cs="Times New Roman"/>
          <w:sz w:val="28"/>
          <w:szCs w:val="28"/>
        </w:rPr>
        <w:t>的行为予以立案调查。</w:t>
      </w:r>
    </w:p>
    <w:p w14:paraId="29F7939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现查明，</w:t>
      </w:r>
      <w:r>
        <w:rPr>
          <w:rFonts w:hint="eastAsia" w:eastAsia="仿宋" w:cs="Times New Roman"/>
          <w:sz w:val="28"/>
          <w:szCs w:val="28"/>
          <w:lang w:eastAsia="zh-CN"/>
        </w:rPr>
        <w:t>你</w:t>
      </w:r>
      <w:r>
        <w:rPr>
          <w:rFonts w:hint="eastAsia" w:eastAsia="仿宋_GB2312" w:cs="Times New Roman"/>
          <w:sz w:val="28"/>
          <w:szCs w:val="28"/>
          <w:u w:val="none" w:color="auto"/>
          <w:lang w:val="en-US" w:eastAsia="zh-CN"/>
        </w:rPr>
        <w:t>位于</w:t>
      </w:r>
      <w:r>
        <w:rPr>
          <w:rFonts w:hint="eastAsia" w:eastAsia="仿宋_GB2312" w:cs="Times New Roman"/>
          <w:sz w:val="28"/>
          <w:szCs w:val="28"/>
          <w:u w:val="single" w:color="000000"/>
          <w:lang w:eastAsia="zh-CN"/>
        </w:rPr>
        <w:t>柳石路171号宝莲新都47栋1单元</w:t>
      </w:r>
      <w:bookmarkStart w:id="0" w:name="_GoBack"/>
      <w:bookmarkEnd w:id="0"/>
      <w:r>
        <w:rPr>
          <w:rFonts w:hint="eastAsia" w:eastAsia="仿宋_GB2312" w:cs="Times New Roman"/>
          <w:sz w:val="28"/>
          <w:szCs w:val="28"/>
          <w:u w:val="single" w:color="000000"/>
          <w:lang w:eastAsia="zh-CN"/>
        </w:rPr>
        <w:t>3-1北侧</w:t>
      </w:r>
      <w:r>
        <w:rPr>
          <w:rFonts w:hint="eastAsia" w:eastAsia="仿宋_GB2312" w:cs="Times New Roman"/>
          <w:sz w:val="28"/>
          <w:szCs w:val="28"/>
          <w:u w:val="single" w:color="000000"/>
          <w:lang w:val="en-US" w:eastAsia="zh-CN"/>
        </w:rPr>
        <w:t>的建构筑物未取得建设工程规划许可证，建状为一层钢架结构房屋一处</w:t>
      </w:r>
      <w:r>
        <w:rPr>
          <w:rFonts w:hint="default" w:ascii="Times New Roman" w:hAnsi="Times New Roman" w:eastAsia="仿宋_GB2312" w:cs="Times New Roman"/>
          <w:sz w:val="28"/>
          <w:u w:val="single"/>
          <w:lang w:eastAsia="zh-CN"/>
        </w:rPr>
        <w:t>（</w:t>
      </w:r>
      <w:r>
        <w:rPr>
          <w:rFonts w:hint="eastAsia" w:eastAsia="仿宋_GB2312" w:cs="Times New Roman"/>
          <w:sz w:val="28"/>
          <w:szCs w:val="28"/>
          <w:u w:val="single" w:color="000000"/>
          <w:lang w:val="en-US" w:eastAsia="zh-CN"/>
        </w:rPr>
        <w:t>建设面积合计4.8平方米</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u w:val="single"/>
        </w:rPr>
        <w:t>。</w:t>
      </w:r>
      <w:r>
        <w:rPr>
          <w:rFonts w:hint="default" w:ascii="Times New Roman" w:hAnsi="Times New Roman" w:eastAsia="仿宋" w:cs="Times New Roman"/>
          <w:sz w:val="28"/>
          <w:szCs w:val="28"/>
        </w:rPr>
        <w:t>本机关认为，</w:t>
      </w:r>
      <w:r>
        <w:rPr>
          <w:rFonts w:hint="eastAsia" w:eastAsia="仿宋" w:cs="Times New Roman"/>
          <w:sz w:val="28"/>
          <w:szCs w:val="28"/>
          <w:lang w:eastAsia="zh-CN"/>
        </w:rPr>
        <w:t>你</w:t>
      </w:r>
      <w:r>
        <w:rPr>
          <w:rFonts w:hint="default" w:ascii="Times New Roman" w:hAnsi="Times New Roman" w:eastAsia="仿宋" w:cs="Times New Roman"/>
          <w:sz w:val="28"/>
          <w:szCs w:val="28"/>
        </w:rPr>
        <w:t>的上述行为违反了</w:t>
      </w:r>
      <w:r>
        <w:rPr>
          <w:rFonts w:hint="default" w:ascii="Times New Roman" w:hAnsi="Times New Roman" w:eastAsia="仿宋" w:cs="Times New Roman"/>
          <w:sz w:val="28"/>
          <w:szCs w:val="28"/>
          <w:u w:val="single"/>
        </w:rPr>
        <w:t>《中华人民共和国城乡规划法》第四十条第一款</w:t>
      </w:r>
      <w:r>
        <w:rPr>
          <w:rFonts w:hint="default" w:ascii="Times New Roman" w:hAnsi="Times New Roman" w:eastAsia="仿宋" w:cs="Times New Roman"/>
          <w:sz w:val="28"/>
          <w:szCs w:val="28"/>
        </w:rPr>
        <w:t>的规定，</w:t>
      </w:r>
      <w:r>
        <w:rPr>
          <w:rFonts w:hint="default" w:ascii="Times New Roman" w:hAnsi="Times New Roman" w:eastAsia="仿宋_GB2312" w:cs="Times New Roman"/>
          <w:sz w:val="28"/>
        </w:rPr>
        <w:t>依据</w:t>
      </w:r>
      <w:r>
        <w:rPr>
          <w:rFonts w:hint="default" w:ascii="Times New Roman" w:hAnsi="Times New Roman" w:eastAsia="仿宋_GB2312" w:cs="Times New Roman"/>
          <w:sz w:val="28"/>
          <w:u w:val="single"/>
        </w:rPr>
        <w:t>《中华人民共和国城乡规划法》第六十四条</w:t>
      </w:r>
      <w:r>
        <w:rPr>
          <w:rFonts w:hint="default" w:ascii="Times New Roman" w:hAnsi="Times New Roman" w:eastAsia="仿宋_GB2312" w:cs="Times New Roman"/>
          <w:sz w:val="28"/>
        </w:rPr>
        <w:t>的规定，</w:t>
      </w:r>
      <w:r>
        <w:rPr>
          <w:rFonts w:hint="default" w:ascii="Times New Roman" w:hAnsi="Times New Roman" w:eastAsia="仿宋" w:cs="Times New Roman"/>
          <w:sz w:val="28"/>
          <w:szCs w:val="28"/>
        </w:rPr>
        <w:t>拟对</w:t>
      </w:r>
      <w:r>
        <w:rPr>
          <w:rFonts w:hint="eastAsia" w:eastAsia="仿宋" w:cs="Times New Roman"/>
          <w:sz w:val="28"/>
          <w:szCs w:val="28"/>
          <w:lang w:eastAsia="zh-CN"/>
        </w:rPr>
        <w:t>你</w:t>
      </w:r>
      <w:r>
        <w:rPr>
          <w:rFonts w:hint="default" w:ascii="Times New Roman" w:hAnsi="Times New Roman" w:eastAsia="仿宋" w:cs="Times New Roman"/>
          <w:sz w:val="28"/>
          <w:szCs w:val="28"/>
        </w:rPr>
        <w:t>作出如下决定：</w:t>
      </w:r>
    </w:p>
    <w:p w14:paraId="610C9C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u w:val="single"/>
        </w:rPr>
        <w:t>责令限期自行拆除上述违法建筑。</w:t>
      </w:r>
    </w:p>
    <w:p w14:paraId="7773E87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根据《中华人民共和国行政处罚法》第四十四条、四十五条的规定，</w:t>
      </w:r>
      <w:r>
        <w:rPr>
          <w:rFonts w:hint="eastAsia" w:eastAsia="仿宋" w:cs="Times New Roman"/>
          <w:sz w:val="28"/>
          <w:szCs w:val="28"/>
          <w:lang w:eastAsia="zh-CN"/>
        </w:rPr>
        <w:t>你</w:t>
      </w:r>
      <w:r>
        <w:rPr>
          <w:rFonts w:hint="default" w:ascii="Times New Roman" w:hAnsi="Times New Roman" w:eastAsia="仿宋" w:cs="Times New Roman"/>
          <w:sz w:val="28"/>
          <w:szCs w:val="28"/>
        </w:rPr>
        <w:t>对本机关上述认定的违法事实、处罚依据及处罚内容等有异议的，可在收到本告知书之日起</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个工作日内向本机关提出书面陈述、申辩意见，或到本机关进行口头陈述、申辩。</w:t>
      </w:r>
    </w:p>
    <w:p w14:paraId="2654172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逾期不提供书面陈述、申辩意见，本机关将依法作出处理决定。</w:t>
      </w:r>
    </w:p>
    <w:p w14:paraId="5A36C171">
      <w:pPr>
        <w:pStyle w:val="2"/>
        <w:rPr>
          <w:rFonts w:hint="default"/>
        </w:rPr>
      </w:pPr>
    </w:p>
    <w:p w14:paraId="377097D6">
      <w:pPr>
        <w:keepNext w:val="0"/>
        <w:keepLines w:val="0"/>
        <w:pageBreakBefore w:val="0"/>
        <w:widowControl w:val="0"/>
        <w:kinsoku/>
        <w:wordWrap/>
        <w:overflowPunct w:val="0"/>
        <w:topLinePunct w:val="0"/>
        <w:autoSpaceDE/>
        <w:autoSpaceDN/>
        <w:bidi w:val="0"/>
        <w:adjustRightInd w:val="0"/>
        <w:snapToGrid w:val="0"/>
        <w:spacing w:line="44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eastAsia="zh-CN"/>
        </w:rPr>
        <w:t>柳石</w:t>
      </w:r>
      <w:r>
        <w:rPr>
          <w:rFonts w:hint="default" w:ascii="Times New Roman" w:hAnsi="Times New Roman" w:eastAsia="仿宋_GB2312" w:cs="Times New Roman"/>
          <w:color w:val="060606"/>
          <w:sz w:val="28"/>
          <w:szCs w:val="28"/>
          <w:u w:val="single"/>
          <w:lang w:eastAsia="zh-CN"/>
        </w:rPr>
        <w:t>中队</w:t>
      </w:r>
      <w:r>
        <w:rPr>
          <w:rFonts w:hint="eastAsia" w:ascii="Times New Roman" w:hAnsi="Times New Roman" w:eastAsia="仿宋_GB2312" w:cs="Times New Roman"/>
          <w:color w:val="060606"/>
          <w:sz w:val="28"/>
          <w:szCs w:val="28"/>
          <w:u w:val="single"/>
          <w:lang w:val="en-US" w:eastAsia="zh-CN"/>
        </w:rPr>
        <w:t xml:space="preserve"> </w:t>
      </w:r>
      <w:r>
        <w:rPr>
          <w:rFonts w:hint="eastAsia" w:eastAsia="仿宋_GB2312" w:cs="Times New Roman"/>
          <w:color w:val="060606"/>
          <w:sz w:val="28"/>
          <w:szCs w:val="28"/>
          <w:u w:val="single"/>
          <w:lang w:eastAsia="zh-CN"/>
        </w:rPr>
        <w:t>刘俊恒、王武华</w:t>
      </w:r>
      <w:r>
        <w:rPr>
          <w:rFonts w:hint="default" w:ascii="Times New Roman" w:hAnsi="Times New Roman" w:eastAsia="仿宋_GB2312" w:cs="Times New Roman"/>
          <w:color w:val="060606"/>
          <w:sz w:val="28"/>
          <w:szCs w:val="28"/>
          <w:u w:val="single"/>
          <w:lang w:val="en-US" w:eastAsia="zh-CN"/>
        </w:rPr>
        <w:t xml:space="preserve">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eastAsia" w:eastAsia="仿宋_GB2312" w:cs="Times New Roman"/>
          <w:color w:val="060606"/>
          <w:sz w:val="28"/>
          <w:szCs w:val="28"/>
          <w:u w:val="single"/>
          <w:lang w:val="en-US" w:eastAsia="zh-CN"/>
        </w:rPr>
        <w:t>15577772503</w:t>
      </w:r>
      <w:r>
        <w:rPr>
          <w:rFonts w:hint="default" w:ascii="Times New Roman" w:hAnsi="Times New Roman" w:eastAsia="仿宋_GB2312" w:cs="Times New Roman"/>
          <w:color w:val="060606"/>
          <w:sz w:val="28"/>
          <w:szCs w:val="28"/>
          <w:u w:val="single"/>
          <w:lang w:val="en-US" w:eastAsia="zh-CN"/>
        </w:rPr>
        <w:t xml:space="preserve"> </w:t>
      </w:r>
    </w:p>
    <w:p w14:paraId="20A299A5">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eastAsia" w:eastAsia="仿宋_GB2312" w:cs="Times New Roman"/>
          <w:bCs/>
          <w:sz w:val="28"/>
          <w:szCs w:val="28"/>
          <w:u w:val="single"/>
          <w:lang w:eastAsia="zh-CN"/>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color w:val="060606"/>
          <w:sz w:val="28"/>
          <w:szCs w:val="28"/>
          <w:u w:val="single"/>
        </w:rPr>
        <w:t xml:space="preserve"> </w:t>
      </w:r>
      <w:r>
        <w:rPr>
          <w:rFonts w:hint="eastAsia" w:ascii="Times New Roman" w:hAnsi="Times New Roman" w:eastAsia="仿宋_GB2312" w:cs="Times New Roman"/>
          <w:bCs/>
          <w:sz w:val="28"/>
          <w:szCs w:val="28"/>
          <w:u w:val="single"/>
          <w:lang w:eastAsia="zh-CN"/>
        </w:rPr>
        <w:t>柳石路394号</w:t>
      </w:r>
      <w:r>
        <w:rPr>
          <w:rFonts w:hint="eastAsia" w:eastAsia="仿宋_GB2312" w:cs="Times New Roman"/>
          <w:bCs/>
          <w:sz w:val="28"/>
          <w:szCs w:val="28"/>
          <w:u w:val="single"/>
          <w:lang w:eastAsia="zh-CN"/>
        </w:rPr>
        <w:t>（五里华庭小区旁）</w:t>
      </w:r>
    </w:p>
    <w:p w14:paraId="6A33202A">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default" w:eastAsia="仿宋_GB2312" w:cs="Times New Roman"/>
          <w:bCs/>
          <w:sz w:val="28"/>
          <w:szCs w:val="28"/>
          <w:u w:val="single"/>
          <w:lang w:eastAsia="zh-CN"/>
        </w:rPr>
      </w:pPr>
    </w:p>
    <w:p w14:paraId="6DBB48D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柳州市鱼峰区综合行政执法局</w:t>
      </w:r>
    </w:p>
    <w:p w14:paraId="27042ECD">
      <w:pPr>
        <w:keepNext w:val="0"/>
        <w:keepLines w:val="0"/>
        <w:pageBreakBefore w:val="0"/>
        <w:widowControl w:val="0"/>
        <w:kinsoku/>
        <w:wordWrap/>
        <w:overflowPunct w:val="0"/>
        <w:topLinePunct w:val="0"/>
        <w:autoSpaceDE/>
        <w:autoSpaceDN/>
        <w:bidi w:val="0"/>
        <w:adjustRightInd/>
        <w:snapToGrid w:val="0"/>
        <w:spacing w:line="440" w:lineRule="exact"/>
        <w:ind w:firstLine="560" w:firstLineChars="200"/>
        <w:jc w:val="center"/>
        <w:textAlignment w:val="auto"/>
        <w:outlineLvl w:val="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二0二</w:t>
      </w:r>
      <w:r>
        <w:rPr>
          <w:rFonts w:hint="eastAsia" w:eastAsia="仿宋_GB2312" w:cs="Times New Roman"/>
          <w:color w:val="auto"/>
          <w:sz w:val="28"/>
          <w:szCs w:val="28"/>
          <w:lang w:val="en-US" w:eastAsia="zh-CN"/>
        </w:rPr>
        <w:t>五</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六</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三</w:t>
      </w:r>
      <w:r>
        <w:rPr>
          <w:rFonts w:hint="default" w:ascii="Times New Roman" w:hAnsi="Times New Roman" w:eastAsia="仿宋_GB2312" w:cs="Times New Roman"/>
          <w:color w:val="auto"/>
          <w:sz w:val="28"/>
          <w:szCs w:val="28"/>
        </w:rPr>
        <w:t>日</w:t>
      </w:r>
    </w:p>
    <w:p w14:paraId="65AB0A83">
      <w:pPr>
        <w:pStyle w:val="2"/>
        <w:rPr>
          <w:rFonts w:hint="default" w:ascii="Times New Roman" w:hAnsi="Times New Roman" w:eastAsia="仿宋_GB2312" w:cs="Times New Roman"/>
          <w:color w:val="auto"/>
          <w:sz w:val="28"/>
          <w:szCs w:val="28"/>
        </w:rPr>
      </w:pPr>
    </w:p>
    <w:p w14:paraId="771C9AFE">
      <w:pPr>
        <w:pStyle w:val="2"/>
        <w:rPr>
          <w:rFonts w:hint="default"/>
        </w:rPr>
      </w:pPr>
    </w:p>
    <w:p w14:paraId="62E5704E">
      <w:pPr>
        <w:keepNext w:val="0"/>
        <w:keepLines w:val="0"/>
        <w:pageBreakBefore w:val="0"/>
        <w:widowControl w:val="0"/>
        <w:kinsoku/>
        <w:wordWrap/>
        <w:overflowPunct w:val="0"/>
        <w:topLinePunct w:val="0"/>
        <w:autoSpaceDE/>
        <w:autoSpaceDN/>
        <w:bidi w:val="0"/>
        <w:adjustRightInd/>
        <w:snapToGrid w:val="0"/>
        <w:spacing w:line="300" w:lineRule="exact"/>
        <w:ind w:firstLine="560" w:firstLineChars="200"/>
        <w:jc w:val="left"/>
        <w:textAlignment w:val="auto"/>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t>附：《中华人民共和国城乡规划法》</w:t>
      </w:r>
    </w:p>
    <w:p w14:paraId="34717CC0">
      <w:pPr>
        <w:keepNext w:val="0"/>
        <w:keepLines w:val="0"/>
        <w:pageBreakBefore w:val="0"/>
        <w:widowControl w:val="0"/>
        <w:kinsoku/>
        <w:wordWrap/>
        <w:topLinePunct w:val="0"/>
        <w:autoSpaceDE/>
        <w:autoSpaceDN/>
        <w:bidi w:val="0"/>
        <w:adjustRightInd/>
        <w:spacing w:line="300" w:lineRule="exact"/>
        <w:ind w:firstLine="482" w:firstLineChars="200"/>
        <w:textAlignment w:val="auto"/>
        <w:rPr>
          <w:rFonts w:hint="default" w:ascii="Times New Roman" w:hAnsi="Times New Roman" w:eastAsia="仿宋_GB2312" w:cs="Times New Roman"/>
          <w:kern w:val="0"/>
          <w:sz w:val="24"/>
          <w:szCs w:val="20"/>
        </w:rPr>
      </w:pPr>
      <w:r>
        <w:rPr>
          <w:rFonts w:hint="default" w:ascii="Times New Roman" w:hAnsi="Times New Roman" w:eastAsia="仿宋_GB2312" w:cs="Times New Roman"/>
          <w:b/>
          <w:kern w:val="0"/>
          <w:sz w:val="24"/>
          <w:szCs w:val="20"/>
        </w:rPr>
        <w:t>第四十条</w:t>
      </w:r>
      <w:r>
        <w:rPr>
          <w:rFonts w:hint="default" w:ascii="Times New Roman" w:hAnsi="Times New Roman" w:eastAsia="仿宋_GB2312" w:cs="Times New Roman"/>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038AFBA1">
      <w:pPr>
        <w:keepNext w:val="0"/>
        <w:keepLines w:val="0"/>
        <w:pageBreakBefore w:val="0"/>
        <w:widowControl w:val="0"/>
        <w:kinsoku/>
        <w:wordWrap/>
        <w:overflowPunct w:val="0"/>
        <w:topLinePunct w:val="0"/>
        <w:autoSpaceDE/>
        <w:autoSpaceDN/>
        <w:bidi w:val="0"/>
        <w:adjustRightInd/>
        <w:snapToGrid w:val="0"/>
        <w:spacing w:line="300" w:lineRule="exact"/>
        <w:ind w:firstLine="482" w:firstLineChars="200"/>
        <w:jc w:val="left"/>
        <w:textAlignment w:val="auto"/>
        <w:rPr>
          <w:rFonts w:hint="default" w:ascii="Times New Roman" w:hAnsi="Times New Roman" w:cs="Times New Roman"/>
        </w:rPr>
      </w:pPr>
      <w:r>
        <w:rPr>
          <w:rFonts w:hint="default" w:ascii="Times New Roman" w:hAnsi="Times New Roman" w:eastAsia="仿宋_GB2312" w:cs="Times New Roman"/>
          <w:b/>
          <w:kern w:val="0"/>
          <w:sz w:val="24"/>
        </w:rPr>
        <w:t>第六十四条</w:t>
      </w:r>
      <w:r>
        <w:rPr>
          <w:rFonts w:hint="default" w:ascii="Times New Roman" w:hAnsi="Times New Roman" w:eastAsia="仿宋_GB2312"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2607D3A2">
      <w:pPr>
        <w:spacing w:line="200" w:lineRule="exact"/>
        <w:jc w:val="left"/>
        <w:rPr>
          <w:rFonts w:hint="default" w:ascii="Times New Roman" w:hAnsi="Times New Roman" w:cs="Times New Roman"/>
          <w:spacing w:val="2"/>
          <w:sz w:val="28"/>
          <w:szCs w:val="28"/>
        </w:rPr>
      </w:pPr>
      <w:r>
        <w:rPr>
          <w:rFonts w:hint="default" w:ascii="Times New Roman" w:hAnsi="Times New Roman" w:eastAsia="仿宋_GB2312" w:cs="Times New Roman"/>
          <w:sz w:val="28"/>
          <w:szCs w:val="28"/>
          <w:u w:val="thick"/>
        </w:rPr>
        <w:t xml:space="preserve"> </w:t>
      </w:r>
      <w:r>
        <w:rPr>
          <w:rFonts w:hint="default" w:ascii="Times New Roman" w:hAnsi="Times New Roman" w:cs="Times New Roman"/>
          <w:spacing w:val="2"/>
          <w:sz w:val="28"/>
          <w:szCs w:val="28"/>
          <w:u w:val="thick"/>
        </w:rPr>
        <w:t xml:space="preserve">                                                                              </w:t>
      </w:r>
    </w:p>
    <w:p w14:paraId="498666D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szCs w:val="28"/>
          <w:lang w:val="en-US" w:eastAsia="zh-CN"/>
        </w:rPr>
        <w:t>交当事人</w:t>
      </w:r>
      <w:r>
        <w:rPr>
          <w:rFonts w:hint="default" w:ascii="Times New Roman" w:hAnsi="Times New Roman" w:eastAsia="仿宋_GB2312" w:cs="Times New Roman"/>
          <w:sz w:val="28"/>
          <w:szCs w:val="28"/>
        </w:rPr>
        <w:t>（共二联）</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9452225-FA4C-47C7-A868-92EBB775291E}"/>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6163B48A-08D4-4B5E-8850-B9F4FA43A5B7}"/>
  </w:font>
  <w:font w:name="仿宋_GB2312">
    <w:panose1 w:val="02010609030101010101"/>
    <w:charset w:val="86"/>
    <w:family w:val="modern"/>
    <w:pitch w:val="default"/>
    <w:sig w:usb0="00000001" w:usb1="080E0000" w:usb2="00000000" w:usb3="00000000" w:csb0="00040000" w:csb1="00000000"/>
    <w:embedRegular r:id="rId3" w:fontKey="{AD4E2397-4DC3-474E-AA5E-A51DD0738C51}"/>
  </w:font>
  <w:font w:name="仿宋">
    <w:panose1 w:val="02010609060101010101"/>
    <w:charset w:val="86"/>
    <w:family w:val="auto"/>
    <w:pitch w:val="default"/>
    <w:sig w:usb0="800002BF" w:usb1="38CF7CFA" w:usb2="00000016" w:usb3="00000000" w:csb0="00040001" w:csb1="00000000"/>
    <w:embedRegular r:id="rId4" w:fontKey="{F83FBC3F-DBD8-4227-8424-2443F148BD3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D23F1"/>
    <w:rsid w:val="070C78AC"/>
    <w:rsid w:val="16935F1B"/>
    <w:rsid w:val="273264DD"/>
    <w:rsid w:val="37915737"/>
    <w:rsid w:val="3E47743A"/>
    <w:rsid w:val="429846BF"/>
    <w:rsid w:val="768D2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99"/>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1534</Words>
  <Characters>1596</Characters>
  <Lines>0</Lines>
  <Paragraphs>0</Paragraphs>
  <TotalTime>7</TotalTime>
  <ScaleCrop>false</ScaleCrop>
  <LinksUpToDate>false</LinksUpToDate>
  <CharactersWithSpaces>1856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2025-10-17T08:15:00Z</dcterms:created>
  <dc:creator>蒙若苏</dc:creator>
  <cp:lastModifiedBy>魏龙</cp:lastModifiedBy>
  <dcterms:modified xsi:type="dcterms:W3CDTF">2025-12-09T00:53:08Z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7E32F19B23AF494C8EB4864F2CB8BE40_13</vt:lpwstr>
  </property>
  <property fmtid="{D5CDD505-2E9C-101B-9397-08002B2CF9AE}" pid="4" name="KSOTemplateDocerSaveRecord">
    <vt:lpwstr>eyJoZGlkIjoiMDdjNmI1M2E3MmYyZmE5NmU4YjQ4OGY3MjQzYmQ2ZmYiLCJ1c2VySWQiOiIxNzEwNTU2MTg3In0=</vt:lpwstr>
  </property>
</Properties>
</file>