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兽用抗菌药使用减量化指导原则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殖场（户）应根据畜禽养殖环节动物疫病发生流行特点和预防、诊断、治疗的实际需要，树立健康养殖、预防为主、综合治理的理念，从“养、防、规、慎、替”五个方面，建立完善管理制度、采取有效管控措施、狠抓落实落地，提高饲养管理和生物安全防护水平，推动实现本场（户）养殖减抗目标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一是“养”，即精准把好养殖管理“三个关口”。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好饲养模式关，明确不同畜禽品种的饲养方式，精细管理饲养环境条件；把好种源关，有条件的应选取优良品种和品牌厂家的畜禽，要按批次严格检查检测苗种健康状况，防止携带垂直传播的病原微生物；把好营养关，根据畜禽不同阶段的营养需求，制定科学合理的饲料配方，保证营养充足均衡，实现提高畜禽个体抵抗力和群体健康水平的目的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二是“防”，即全面防范动物疫病发生传播风险。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动物防疫主体责任，牢固树立生物安全理念，着力改善养殖场所物理隔离、消毒设施等动物防疫条件，严格执行生物安全防护制度和措施，按计划积极实施疫病免疫和消杀灭源，从源头减少病毒性、细菌性等动物疫病影响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三是“规”，即严格规范使用兽用抗菌药。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兽药安全使用各项规定，严禁使用禁止使用的药品和其他化合物、停用兽药、人用药品、假劣兽药；严格执行兽用处方药、休药期等制度，按照兽药标签说明书标注事项，对症治疗、用法正确、用量准确，实现“用好药”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四是“慎”，即科学审慎使用兽用抗菌药。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细菌耐药问题，清楚掌握兽用抗菌药类别，坚持审慎用药、分级分类用药原则，根据执业兽医治疗意见、药敏试验检测结果等，精准选择敏感性强、效果好的兽用抗菌药产品；谨慎联合使用抗菌药，能用一种抗菌药治疗绝不同时使用多种抗菌药；分类分级选择用药品种，能用一般级别抗菌药治疗绝不使用更高级别抗菌药，能用窄谱抗菌药就不用广谱抗菌药；增加动物个体精准治疗用药，减少动物群体预防治疗用药，实现“少用药”。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五是“替”，即积极应用兽用抗菌药替代产品。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高效、休药期短、低残留的兽药品种，逐步替代低效、休药期长、易残留的兽药品种。根据养殖管理和防疫实际，推广应用兽用中药、微生态制剂等无残留的绿色兽药，替代部分兽用抗菌药品种，并逐步提高使用比例，实现畜禽产品生态绿色。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柳州市鱼峰区兽用抗菌药使用减量化行动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领导小组成员名单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为扎实推动我区兽用抗菌药使用减量化行动工作，按照柳州市农业农村局相关规定，决定成立柳州市鱼峰区兽用抗菌药使用减量化行动领导小组。人员组成如下：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长：孟利敏  鱼峰区农业农村局副局长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员：黎宝盖  鱼峰区农业农村局动物卫生监督所所长</w:t>
      </w:r>
    </w:p>
    <w:p>
      <w:pPr>
        <w:spacing w:line="600" w:lineRule="exact"/>
        <w:ind w:left="3198" w:leftChars="304" w:hanging="2560" w:hangingChars="800"/>
        <w:rPr>
          <w:rFonts w:ascii="仿宋_GB2312" w:hAnsi="仿宋_GB2312" w:eastAsia="仿宋_GB2312" w:cs="仿宋_GB2312"/>
          <w:spacing w:val="-4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吴秋雯  鱼峰区农业农村局动物卫生监督所</w:t>
      </w:r>
      <w:r>
        <w:rPr>
          <w:rFonts w:hint="eastAsia" w:ascii="仿宋_GB2312" w:hAnsi="仿宋_GB2312" w:eastAsia="仿宋_GB2312" w:cs="仿宋_GB2312"/>
          <w:spacing w:val="-45"/>
          <w:sz w:val="32"/>
          <w:szCs w:val="32"/>
        </w:rPr>
        <w:t>（主持工作）</w:t>
      </w:r>
    </w:p>
    <w:p>
      <w:pPr>
        <w:spacing w:line="600" w:lineRule="exact"/>
        <w:ind w:firstLine="1920" w:firstLine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邓家锋  鱼峰区农业农村局农业服务中心</w:t>
      </w:r>
    </w:p>
    <w:p>
      <w:pPr>
        <w:spacing w:line="600" w:lineRule="exact"/>
        <w:ind w:left="3259" w:leftChars="914" w:hanging="1340" w:hangingChars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陈珍玉  鱼峰区农业农村局农业服务中心</w:t>
      </w:r>
    </w:p>
    <w:p>
      <w:pPr>
        <w:spacing w:line="600" w:lineRule="exact"/>
        <w:ind w:left="3259" w:leftChars="914" w:hanging="1340" w:hangingChars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钟木兴  鱼峰区农业农村局农业服务中心</w:t>
      </w:r>
    </w:p>
    <w:p>
      <w:pPr>
        <w:spacing w:line="600" w:lineRule="exact"/>
        <w:ind w:left="3259" w:leftChars="914" w:hanging="1340" w:hangingChars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何亮凤  鱼峰区农业农村局农业服务中心</w:t>
      </w:r>
    </w:p>
    <w:p>
      <w:pPr>
        <w:spacing w:line="600" w:lineRule="exact"/>
        <w:ind w:left="3259" w:leftChars="914" w:hanging="1340" w:hangingChars="41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覃  琳  鱼峰区农业农村局动物卫生监督所</w:t>
      </w:r>
    </w:p>
    <w:p>
      <w:pPr>
        <w:spacing w:line="600" w:lineRule="exact"/>
        <w:ind w:left="3258" w:leftChars="921" w:hanging="1324" w:hangingChars="41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领导小组主要负责全区减抗工作组织领导、统筹协调、技术指导、监督考核等工作。领导小组下设办公室，办公室设在柳州市鱼峰区农业农村局2-101，负责减抗行动日常工作。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ind w:firstLine="800"/>
        <w:jc w:val="left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</w:p>
    <w:p>
      <w:pPr>
        <w:spacing w:line="560" w:lineRule="exact"/>
        <w:ind w:firstLine="800"/>
        <w:jc w:val="left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2021—2025年柳州市鱼峰区畜禽规模养殖场减抗行动任务进度计划表</w:t>
      </w:r>
    </w:p>
    <w:p>
      <w:pPr>
        <w:spacing w:line="560" w:lineRule="exact"/>
        <w:ind w:firstLine="800"/>
        <w:jc w:val="left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</w:p>
    <w:tbl>
      <w:tblPr>
        <w:tblStyle w:val="5"/>
        <w:tblW w:w="1381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13"/>
        <w:gridCol w:w="1906"/>
        <w:gridCol w:w="2346"/>
        <w:gridCol w:w="3828"/>
        <w:gridCol w:w="2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6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备案规模场数（家）</w:t>
            </w:r>
          </w:p>
        </w:tc>
        <w:tc>
          <w:tcPr>
            <w:tcW w:w="1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2022年任务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2023年任务</w:t>
            </w:r>
          </w:p>
        </w:tc>
        <w:tc>
          <w:tcPr>
            <w:tcW w:w="3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2024年任务</w:t>
            </w:r>
          </w:p>
        </w:tc>
        <w:tc>
          <w:tcPr>
            <w:tcW w:w="2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2025年任务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减抗养殖场数（家）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减抗养殖场数（家）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减抗养殖场数（家）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减抗养殖场数（家）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鱼峰区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817" w:type="dxa"/>
            <w:gridSpan w:val="6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注：备案规模场数数据来源农业农村部养殖场直连直报信息平台。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3817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</w:rPr>
            </w:pPr>
          </w:p>
        </w:tc>
      </w:tr>
    </w:tbl>
    <w:p/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078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4"/>
    <w:rsid w:val="000F5D92"/>
    <w:rsid w:val="00277523"/>
    <w:rsid w:val="00365DAD"/>
    <w:rsid w:val="0037582D"/>
    <w:rsid w:val="003F73B6"/>
    <w:rsid w:val="00585D3B"/>
    <w:rsid w:val="00585F80"/>
    <w:rsid w:val="005864A4"/>
    <w:rsid w:val="006032A3"/>
    <w:rsid w:val="00696390"/>
    <w:rsid w:val="006F3D13"/>
    <w:rsid w:val="00703516"/>
    <w:rsid w:val="00834215"/>
    <w:rsid w:val="008A7B64"/>
    <w:rsid w:val="009E4044"/>
    <w:rsid w:val="00A44210"/>
    <w:rsid w:val="00AA3BFF"/>
    <w:rsid w:val="00D11EA5"/>
    <w:rsid w:val="00D56C19"/>
    <w:rsid w:val="00E943BC"/>
    <w:rsid w:val="00F0117C"/>
    <w:rsid w:val="00F10A45"/>
    <w:rsid w:val="00F70A94"/>
    <w:rsid w:val="02647ECA"/>
    <w:rsid w:val="0CC14AA4"/>
    <w:rsid w:val="0F285C7E"/>
    <w:rsid w:val="10EC6883"/>
    <w:rsid w:val="162828B8"/>
    <w:rsid w:val="196E2B40"/>
    <w:rsid w:val="1A5403CD"/>
    <w:rsid w:val="1AC24FEF"/>
    <w:rsid w:val="1BE0531C"/>
    <w:rsid w:val="22A472A8"/>
    <w:rsid w:val="237C4BDD"/>
    <w:rsid w:val="25CA5758"/>
    <w:rsid w:val="26BA2CD4"/>
    <w:rsid w:val="2BBB1C1C"/>
    <w:rsid w:val="35073C43"/>
    <w:rsid w:val="3A9C74FA"/>
    <w:rsid w:val="44C02178"/>
    <w:rsid w:val="50E92164"/>
    <w:rsid w:val="51047DBE"/>
    <w:rsid w:val="55CF657E"/>
    <w:rsid w:val="5AAE0E58"/>
    <w:rsid w:val="6A6606E4"/>
    <w:rsid w:val="77C767A6"/>
    <w:rsid w:val="7A6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628</Words>
  <Characters>3583</Characters>
  <Lines>29</Lines>
  <Paragraphs>8</Paragraphs>
  <TotalTime>144</TotalTime>
  <ScaleCrop>false</ScaleCrop>
  <LinksUpToDate>false</LinksUpToDate>
  <CharactersWithSpaces>4203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2022-01-07T04:16:00Z</dcterms:created>
  <dc:creator>Administrator</dc:creator>
  <cp:lastModifiedBy>ちひろ</cp:lastModifiedBy>
  <cp:lastPrinted>2022-01-21T07:39:00Z</cp:lastPrinted>
  <dcterms:modified xsi:type="dcterms:W3CDTF">2022-03-07T07:08:31Z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4CAD1F1D245541C993C922BBB7F9F1BD</vt:lpwstr>
  </property>
</Properties>
</file>