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48"/>
          <w:szCs w:val="48"/>
        </w:rPr>
      </w:pPr>
      <w:r>
        <w:rPr>
          <w:rFonts w:hint="eastAsia"/>
          <w:b/>
          <w:color w:val="FF0000"/>
          <w:sz w:val="48"/>
          <w:szCs w:val="48"/>
        </w:rPr>
        <w:t>柳  州  市  鱼  峰  区</w:t>
      </w:r>
    </w:p>
    <w:p>
      <w:pPr>
        <w:jc w:val="center"/>
        <w:rPr>
          <w:b/>
          <w:color w:val="FF0000"/>
          <w:sz w:val="36"/>
          <w:szCs w:val="36"/>
        </w:rPr>
      </w:pPr>
    </w:p>
    <w:p>
      <w:pPr>
        <w:jc w:val="center"/>
        <w:rPr>
          <w:rFonts w:ascii="宋体" w:hAnsi="宋体"/>
          <w:b/>
          <w:color w:val="FF0000"/>
          <w:sz w:val="80"/>
          <w:szCs w:val="80"/>
        </w:rPr>
      </w:pPr>
      <w:r>
        <w:rPr>
          <w:rFonts w:hint="eastAsia" w:ascii="宋体" w:hAnsi="宋体"/>
          <w:b/>
          <w:color w:val="FF0000"/>
          <w:sz w:val="80"/>
          <w:szCs w:val="80"/>
        </w:rPr>
        <w:t>农 业 农 村 局 文 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sz w:val="36"/>
          <w:szCs w:val="36"/>
        </w:rPr>
      </w:pPr>
      <w:r>
        <w:rPr>
          <w:rFonts w:hint="eastAsia" w:ascii="仿宋_GB2312" w:eastAsia="仿宋_GB2312"/>
          <w:sz w:val="32"/>
          <w:szCs w:val="32"/>
        </w:rPr>
        <w:t>鱼农发〔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sz w:val="32"/>
          <w:szCs w:val="32"/>
        </w:rPr>
      </w:pPr>
      <w:r>
        <w:rPr>
          <w:sz w:val="32"/>
          <w:szCs w:val="32"/>
        </w:rPr>
        <w:pict>
          <v:line id="直线 14" o:spid="_x0000_s1032" o:spt="20" style="position:absolute;left:0pt;margin-left:-18pt;margin-top:7.8pt;height:0pt;width:495pt;z-index:251663360;mso-width-relative:page;mso-height-relative:page;" stroked="t" coordsize="21600,21600">
            <v:path arrowok="t"/>
            <v:fill focussize="0,0"/>
            <v:stroke weight="3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鱼峰区农业农村局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2021年</w:t>
      </w:r>
      <w:r>
        <w:rPr>
          <w:rFonts w:hint="eastAsia" w:ascii="方正小标宋简体" w:hAnsi="方正小标宋简体" w:eastAsia="方正小标宋简体" w:cs="方正小标宋简体"/>
          <w:color w:val="000000"/>
          <w:sz w:val="44"/>
          <w:szCs w:val="44"/>
          <w:lang w:val="en-US" w:eastAsia="zh-CN"/>
        </w:rPr>
        <w:t>鱼峰</w:t>
      </w:r>
      <w:r>
        <w:rPr>
          <w:rFonts w:hint="eastAsia" w:ascii="方正小标宋简体" w:hAnsi="方正小标宋简体" w:eastAsia="方正小标宋简体" w:cs="方正小标宋简体"/>
          <w:color w:val="000000"/>
          <w:sz w:val="44"/>
          <w:szCs w:val="44"/>
        </w:rPr>
        <w:t>区主要动物疫病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免疫实施方案</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的通知</w:t>
      </w:r>
    </w:p>
    <w:p>
      <w:pPr>
        <w:spacing w:line="600" w:lineRule="exact"/>
        <w:rPr>
          <w:rFonts w:eastAsia="仿宋_GB2312"/>
          <w:color w:val="000000"/>
          <w:sz w:val="32"/>
          <w:szCs w:val="32"/>
        </w:rPr>
      </w:pPr>
    </w:p>
    <w:p>
      <w:pPr>
        <w:keepNext w:val="0"/>
        <w:keepLines w:val="0"/>
        <w:pageBreakBefore w:val="0"/>
        <w:widowControl w:val="0"/>
        <w:kinsoku/>
        <w:overflowPunct/>
        <w:topLinePunct w:val="0"/>
        <w:autoSpaceDE/>
        <w:autoSpaceDN/>
        <w:bidi w:val="0"/>
        <w:spacing w:line="600" w:lineRule="exact"/>
        <w:textAlignment w:val="auto"/>
        <w:rPr>
          <w:rFonts w:ascii="仿宋_GB2312" w:eastAsia="仿宋_GB2312"/>
          <w:sz w:val="32"/>
          <w:szCs w:val="32"/>
        </w:rPr>
      </w:pPr>
      <w:r>
        <w:rPr>
          <w:rFonts w:hint="eastAsia" w:ascii="仿宋_GB2312" w:eastAsia="仿宋_GB2312"/>
          <w:sz w:val="32"/>
          <w:szCs w:val="32"/>
        </w:rPr>
        <w:t>各乡镇人民政府、各街道办事处：</w:t>
      </w:r>
    </w:p>
    <w:p>
      <w:pPr>
        <w:keepNext w:val="0"/>
        <w:keepLines w:val="0"/>
        <w:pageBreakBefore w:val="0"/>
        <w:widowControl w:val="0"/>
        <w:tabs>
          <w:tab w:val="left" w:pos="7513"/>
        </w:tabs>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rPr>
        <w:t>为切实做好</w:t>
      </w:r>
      <w:r>
        <w:rPr>
          <w:rFonts w:hint="eastAsia" w:ascii="仿宋_GB2312" w:eastAsia="仿宋_GB2312"/>
          <w:sz w:val="32"/>
          <w:szCs w:val="32"/>
        </w:rPr>
        <w:t>2021</w:t>
      </w:r>
      <w:r>
        <w:rPr>
          <w:rFonts w:hint="eastAsia" w:ascii="仿宋_GB2312" w:hAnsi="宋体" w:eastAsia="仿宋_GB2312"/>
          <w:sz w:val="32"/>
          <w:szCs w:val="32"/>
        </w:rPr>
        <w:t>年动物疫病免疫工作，根据《中华人民共和国动物防疫法》等法律法规规定和</w:t>
      </w:r>
      <w:r>
        <w:rPr>
          <w:rFonts w:hint="eastAsia" w:ascii="仿宋_GB2312" w:hAnsi="仿宋" w:eastAsia="仿宋_GB2312" w:cs="仿宋"/>
          <w:sz w:val="32"/>
          <w:szCs w:val="32"/>
        </w:rPr>
        <w:t>《柳州市农业农村局关于印发2021年全市主要动物疫病免疫实施方案〉的通知</w:t>
      </w:r>
      <w:r>
        <w:rPr>
          <w:rFonts w:hint="eastAsia" w:ascii="仿宋_GB2312" w:hAnsi="宋体" w:eastAsia="仿宋_GB2312"/>
          <w:sz w:val="32"/>
          <w:szCs w:val="32"/>
        </w:rPr>
        <w:t>》（</w:t>
      </w:r>
      <w:r>
        <w:rPr>
          <w:rFonts w:hint="eastAsia" w:ascii="仿宋_GB2312" w:eastAsia="仿宋_GB2312"/>
          <w:sz w:val="32"/>
          <w:szCs w:val="32"/>
        </w:rPr>
        <w:t>柳农政发〔2021〕3号</w:t>
      </w:r>
      <w:r>
        <w:rPr>
          <w:rFonts w:hint="eastAsia" w:ascii="仿宋_GB2312" w:hAnsi="宋体" w:eastAsia="仿宋_GB2312"/>
          <w:sz w:val="32"/>
          <w:szCs w:val="32"/>
        </w:rPr>
        <w:t>）的工作部署，结合我区实际，制定了《</w:t>
      </w:r>
      <w:r>
        <w:rPr>
          <w:rFonts w:hint="eastAsia" w:ascii="仿宋_GB2312" w:eastAsia="仿宋_GB2312"/>
          <w:sz w:val="32"/>
          <w:szCs w:val="32"/>
        </w:rPr>
        <w:t>2021</w:t>
      </w:r>
      <w:r>
        <w:rPr>
          <w:rFonts w:hint="eastAsia" w:ascii="仿宋_GB2312" w:hAnsi="宋体" w:eastAsia="仿宋_GB2312"/>
          <w:sz w:val="32"/>
          <w:szCs w:val="32"/>
        </w:rPr>
        <w:t>年鱼峰区主要动物疫病免疫实施方案》，现印发实施。</w:t>
      </w:r>
    </w:p>
    <w:p>
      <w:pPr>
        <w:keepNext w:val="0"/>
        <w:keepLines w:val="0"/>
        <w:pageBreakBefore w:val="0"/>
        <w:widowControl w:val="0"/>
        <w:kinsoku/>
        <w:overflowPunct/>
        <w:topLinePunct w:val="0"/>
        <w:autoSpaceDE/>
        <w:autoSpaceDN/>
        <w:bidi w:val="0"/>
        <w:spacing w:line="600" w:lineRule="exact"/>
        <w:ind w:firstLine="645"/>
        <w:textAlignment w:val="auto"/>
        <w:rPr>
          <w:rFonts w:hint="eastAsia" w:ascii="仿宋_GB2312" w:hAnsi="宋体" w:eastAsia="仿宋_GB2312"/>
          <w:sz w:val="32"/>
          <w:szCs w:val="32"/>
        </w:rPr>
      </w:pPr>
    </w:p>
    <w:p>
      <w:pPr>
        <w:keepNext w:val="0"/>
        <w:keepLines w:val="0"/>
        <w:pageBreakBefore w:val="0"/>
        <w:widowControl w:val="0"/>
        <w:kinsoku/>
        <w:overflowPunct/>
        <w:topLinePunct w:val="0"/>
        <w:autoSpaceDE/>
        <w:autoSpaceDN/>
        <w:bidi w:val="0"/>
        <w:spacing w:line="600" w:lineRule="exact"/>
        <w:ind w:right="640" w:firstLine="707" w:firstLineChars="221"/>
        <w:jc w:val="left"/>
        <w:textAlignment w:val="auto"/>
        <w:rPr>
          <w:rFonts w:hint="eastAsia" w:ascii="仿宋_GB2312" w:hAnsi="宋体" w:eastAsia="仿宋_GB2312"/>
          <w:sz w:val="32"/>
          <w:szCs w:val="32"/>
        </w:rPr>
      </w:pPr>
    </w:p>
    <w:p>
      <w:pPr>
        <w:keepNext w:val="0"/>
        <w:keepLines w:val="0"/>
        <w:pageBreakBefore w:val="0"/>
        <w:widowControl w:val="0"/>
        <w:kinsoku/>
        <w:overflowPunct/>
        <w:topLinePunct w:val="0"/>
        <w:autoSpaceDE/>
        <w:autoSpaceDN/>
        <w:bidi w:val="0"/>
        <w:spacing w:line="600" w:lineRule="exact"/>
        <w:ind w:right="640" w:firstLine="707" w:firstLineChars="221"/>
        <w:jc w:val="left"/>
        <w:textAlignment w:val="auto"/>
        <w:rPr>
          <w:rFonts w:hint="eastAsia" w:ascii="仿宋_GB2312" w:hAnsi="宋体" w:eastAsia="仿宋_GB2312"/>
          <w:sz w:val="32"/>
          <w:szCs w:val="32"/>
        </w:rPr>
      </w:pP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jc w:val="left"/>
        <w:textAlignment w:val="auto"/>
        <w:rPr>
          <w:rFonts w:hint="eastAsia" w:ascii="仿宋_GB2312" w:hAnsi="宋体" w:eastAsia="仿宋_GB2312"/>
          <w:sz w:val="32"/>
          <w:szCs w:val="32"/>
        </w:rPr>
      </w:pPr>
      <w:r>
        <w:rPr>
          <w:rFonts w:hint="eastAsia" w:ascii="仿宋_GB2312" w:hAnsi="宋体" w:eastAsia="仿宋_GB2312"/>
          <w:sz w:val="32"/>
          <w:szCs w:val="32"/>
        </w:rPr>
        <w:t xml:space="preserve">                               鱼峰区农业农村局</w:t>
      </w:r>
    </w:p>
    <w:p>
      <w:pPr>
        <w:keepNext w:val="0"/>
        <w:keepLines w:val="0"/>
        <w:pageBreakBefore w:val="0"/>
        <w:widowControl w:val="0"/>
        <w:tabs>
          <w:tab w:val="left" w:pos="7513"/>
          <w:tab w:val="left" w:pos="7938"/>
        </w:tabs>
        <w:kinsoku/>
        <w:overflowPunct/>
        <w:topLinePunct w:val="0"/>
        <w:autoSpaceDE/>
        <w:autoSpaceDN/>
        <w:bidi w:val="0"/>
        <w:adjustRightInd w:val="0"/>
        <w:snapToGrid w:val="0"/>
        <w:spacing w:line="600" w:lineRule="exact"/>
        <w:jc w:val="center"/>
        <w:textAlignment w:val="auto"/>
        <w:rPr>
          <w:rFonts w:ascii="仿宋_GB2312" w:hAnsi="宋体" w:eastAsia="仿宋_GB2312"/>
          <w:color w:val="000000"/>
          <w:spacing w:val="20"/>
          <w:sz w:val="32"/>
          <w:szCs w:val="32"/>
        </w:rPr>
      </w:pPr>
      <w:r>
        <w:rPr>
          <w:rFonts w:hint="eastAsia" w:ascii="仿宋_GB2312" w:eastAsia="仿宋_GB2312"/>
          <w:color w:val="000000"/>
          <w:spacing w:val="20"/>
          <w:sz w:val="32"/>
          <w:szCs w:val="32"/>
        </w:rPr>
        <w:t xml:space="preserve">                  2021</w:t>
      </w:r>
      <w:r>
        <w:rPr>
          <w:rFonts w:hint="eastAsia" w:ascii="仿宋_GB2312" w:hAnsi="宋体" w:eastAsia="仿宋_GB2312"/>
          <w:color w:val="000000"/>
          <w:spacing w:val="20"/>
          <w:sz w:val="32"/>
          <w:szCs w:val="32"/>
        </w:rPr>
        <w:t>年</w:t>
      </w:r>
      <w:r>
        <w:rPr>
          <w:rFonts w:hint="eastAsia" w:ascii="仿宋_GB2312" w:eastAsia="仿宋_GB2312"/>
          <w:color w:val="000000"/>
          <w:spacing w:val="20"/>
          <w:sz w:val="32"/>
          <w:szCs w:val="32"/>
        </w:rPr>
        <w:t>3</w:t>
      </w:r>
      <w:r>
        <w:rPr>
          <w:rFonts w:hint="eastAsia" w:ascii="仿宋_GB2312" w:hAnsi="宋体" w:eastAsia="仿宋_GB2312"/>
          <w:color w:val="000000"/>
          <w:spacing w:val="20"/>
          <w:sz w:val="32"/>
          <w:szCs w:val="32"/>
        </w:rPr>
        <w:t>月2日</w:t>
      </w:r>
    </w:p>
    <w:p>
      <w:pPr>
        <w:widowControl/>
        <w:jc w:val="left"/>
        <w:rPr>
          <w:rFonts w:hint="eastAsia" w:ascii="仿宋_GB2312" w:hAnsi="宋体" w:eastAsia="仿宋_GB2312"/>
          <w:color w:val="000000"/>
          <w:spacing w:val="20"/>
          <w:sz w:val="32"/>
          <w:szCs w:val="32"/>
        </w:rPr>
      </w:pPr>
      <w:r>
        <w:rPr>
          <w:rFonts w:ascii="仿宋_GB2312" w:hAnsi="宋体" w:eastAsia="仿宋_GB2312"/>
          <w:color w:val="000000"/>
          <w:spacing w:val="20"/>
          <w:sz w:val="32"/>
          <w:szCs w:val="32"/>
        </w:rPr>
        <w:br w:type="page"/>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2021年鱼峰区主要动物疫病免疫实施方案</w:t>
      </w:r>
    </w:p>
    <w:p>
      <w:pPr>
        <w:snapToGrid w:val="0"/>
        <w:spacing w:line="600" w:lineRule="exact"/>
        <w:ind w:firstLine="420" w:firstLineChars="200"/>
        <w:rPr>
          <w:rFonts w:ascii="仿宋_GB2312" w:eastAsia="仿宋_GB2312"/>
          <w:bCs/>
          <w:szCs w:val="32"/>
        </w:r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一、总体要求</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对高致病性禽流感、口蹄疫、小反刍兽疫实行强制免疫，畜禽群体免疫密度常年保持在90％以上，其中应免畜禽免疫密度达到100％，免疫抗体总体合格率常年保持在70％以上。</w:t>
      </w:r>
    </w:p>
    <w:p>
      <w:pPr>
        <w:keepNext w:val="0"/>
        <w:keepLines w:val="0"/>
        <w:pageBreakBefore w:val="0"/>
        <w:kinsoku/>
        <w:wordWrap/>
        <w:overflowPunct/>
        <w:topLinePunct w:val="0"/>
        <w:autoSpaceDE/>
        <w:autoSpaceDN/>
        <w:bidi w:val="0"/>
        <w:adjustRightInd/>
        <w:snapToGrid w:val="0"/>
        <w:spacing w:line="580" w:lineRule="exact"/>
        <w:ind w:firstLine="616" w:firstLineChars="200"/>
        <w:textAlignment w:val="auto"/>
        <w:rPr>
          <w:rFonts w:hint="eastAsia" w:ascii="仿宋_GB2312" w:eastAsia="仿宋_GB2312"/>
          <w:spacing w:val="-6"/>
          <w:sz w:val="32"/>
          <w:szCs w:val="32"/>
        </w:rPr>
      </w:pPr>
      <w:r>
        <w:rPr>
          <w:rFonts w:hint="eastAsia" w:ascii="仿宋_GB2312" w:eastAsia="仿宋_GB2312"/>
          <w:spacing w:val="-6"/>
          <w:sz w:val="32"/>
          <w:szCs w:val="32"/>
        </w:rPr>
        <w:t>对犬只狂犬病实行全面免疫，免疫抗体总体阳转率在70％以上。</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猪瘟、高致病性猪蓝耳病、新城疫的免疫，按照原自治区水产畜牧兽医局办公室印发的《广西壮族自治区猪瘟防治实施方案》《广西壮族自治区高致病性猪蓝耳病防治实施方案》《广西壮族自治区新城疫防治实施方案》（桂渔牧办发〔2017〕109号）要求开展，畜禽群体免疫密度常年保持在90％以上，其中应免畜禽免疫密度达到100％，猪瘟、新城疫免疫抗体总体合格率常年保持在70％以上。</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对牛结节性皮肤病的免疫工作，按照《广西壮族自治区人民政府重大动物疫病防治指挥部关于加强牛结节性皮肤病防控工作的通知》（桂重防指发〔2020〕2号）要求开展全面免疫。</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Calibri" w:eastAsia="仿宋_GB2312" w:cs="仿宋_GB2312"/>
          <w:kern w:val="0"/>
          <w:sz w:val="32"/>
          <w:szCs w:val="32"/>
        </w:rPr>
      </w:pPr>
      <w:r>
        <w:rPr>
          <w:rFonts w:hint="eastAsia" w:ascii="仿宋_GB2312" w:eastAsia="仿宋_GB2312"/>
          <w:sz w:val="32"/>
          <w:szCs w:val="32"/>
        </w:rPr>
        <w:t>对猪链球菌病、炭疽、山羊痘、牛出败等其他动物疫病的免疫工作，由各地根据实际情况评估决定是否开展。免疫程序参照</w:t>
      </w:r>
      <w:r>
        <w:rPr>
          <w:rFonts w:hint="eastAsia" w:ascii="仿宋_GB2312" w:hAnsi="Calibri" w:eastAsia="仿宋_GB2312" w:cs="仿宋_GB2312"/>
          <w:kern w:val="0"/>
          <w:sz w:val="32"/>
          <w:szCs w:val="32"/>
        </w:rPr>
        <w:t>《广西壮族自治区常见动物疫病免疫推荐计划（试行）》（原自治区水产畜牧兽医局</w:t>
      </w:r>
      <w:r>
        <w:rPr>
          <w:rFonts w:hint="eastAsia" w:ascii="仿宋_GB2312" w:hAnsi="TimesNewRomanPSMT" w:eastAsia="仿宋_GB2312" w:cs="TimesNewRomanPSMT"/>
          <w:kern w:val="0"/>
          <w:sz w:val="32"/>
          <w:szCs w:val="32"/>
        </w:rPr>
        <w:t>2014</w:t>
      </w:r>
      <w:r>
        <w:rPr>
          <w:rFonts w:hint="eastAsia" w:ascii="仿宋_GB2312" w:hAnsi="Calibri" w:eastAsia="仿宋_GB2312" w:cs="仿宋_GB2312"/>
          <w:kern w:val="0"/>
          <w:sz w:val="32"/>
          <w:szCs w:val="32"/>
        </w:rPr>
        <w:t>年</w:t>
      </w:r>
      <w:r>
        <w:rPr>
          <w:rFonts w:hint="eastAsia" w:ascii="仿宋_GB2312" w:hAnsi="TimesNewRomanPSMT" w:eastAsia="仿宋_GB2312" w:cs="TimesNewRomanPSMT"/>
          <w:kern w:val="0"/>
          <w:sz w:val="32"/>
          <w:szCs w:val="32"/>
        </w:rPr>
        <w:t>4</w:t>
      </w:r>
      <w:r>
        <w:rPr>
          <w:rFonts w:hint="eastAsia" w:ascii="仿宋_GB2312" w:hAnsi="Calibri" w:eastAsia="仿宋_GB2312" w:cs="仿宋_GB2312"/>
          <w:kern w:val="0"/>
          <w:sz w:val="32"/>
          <w:szCs w:val="32"/>
        </w:rPr>
        <w:t>月</w:t>
      </w:r>
      <w:r>
        <w:rPr>
          <w:rFonts w:hint="eastAsia" w:ascii="仿宋_GB2312" w:hAnsi="TimesNewRomanPSMT" w:eastAsia="仿宋_GB2312" w:cs="TimesNewRomanPSMT"/>
          <w:kern w:val="0"/>
          <w:sz w:val="32"/>
          <w:szCs w:val="32"/>
        </w:rPr>
        <w:t>14</w:t>
      </w:r>
      <w:r>
        <w:rPr>
          <w:rFonts w:hint="eastAsia" w:ascii="仿宋_GB2312" w:hAnsi="Calibri" w:eastAsia="仿宋_GB2312" w:cs="仿宋_GB2312"/>
          <w:kern w:val="0"/>
          <w:sz w:val="32"/>
          <w:szCs w:val="32"/>
        </w:rPr>
        <w:t>日印发）。</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规模养殖场应主动按免疫程序实行常年免疫，免疫程序详见本方案附件。散养畜禽采取春、秋两季集中免疫和常年补免相结合方式，有条件的地方按程序常年免疫。春季集中免疫时间为</w:t>
      </w:r>
      <w:r>
        <w:rPr>
          <w:rFonts w:hint="eastAsia" w:ascii="仿宋_GB2312" w:eastAsia="仿宋_GB2312"/>
          <w:kern w:val="0"/>
          <w:sz w:val="32"/>
          <w:szCs w:val="32"/>
        </w:rPr>
        <w:t>3</w:t>
      </w:r>
      <w:r>
        <w:rPr>
          <w:rFonts w:hint="eastAsia" w:ascii="仿宋_GB2312" w:hAnsi="Calibri" w:eastAsia="仿宋_GB2312" w:cs="仿宋_GB2312"/>
          <w:kern w:val="0"/>
          <w:sz w:val="32"/>
          <w:szCs w:val="32"/>
        </w:rPr>
        <w:t>月上旬至</w:t>
      </w:r>
      <w:r>
        <w:rPr>
          <w:rFonts w:hint="eastAsia" w:ascii="仿宋_GB2312" w:eastAsia="仿宋_GB2312"/>
          <w:kern w:val="0"/>
          <w:sz w:val="32"/>
          <w:szCs w:val="32"/>
        </w:rPr>
        <w:t>5</w:t>
      </w:r>
      <w:r>
        <w:rPr>
          <w:rFonts w:hint="eastAsia" w:ascii="仿宋_GB2312" w:hAnsi="Calibri" w:eastAsia="仿宋_GB2312" w:cs="仿宋_GB2312"/>
          <w:kern w:val="0"/>
          <w:sz w:val="32"/>
          <w:szCs w:val="32"/>
        </w:rPr>
        <w:t>月上旬，秋季集中免疫时间为</w:t>
      </w:r>
      <w:r>
        <w:rPr>
          <w:rFonts w:hint="eastAsia" w:ascii="仿宋_GB2312" w:eastAsia="仿宋_GB2312"/>
          <w:kern w:val="0"/>
          <w:sz w:val="32"/>
          <w:szCs w:val="32"/>
        </w:rPr>
        <w:t>9</w:t>
      </w:r>
      <w:r>
        <w:rPr>
          <w:rFonts w:hint="eastAsia" w:ascii="仿宋_GB2312" w:hAnsi="Calibri" w:eastAsia="仿宋_GB2312" w:cs="仿宋_GB2312"/>
          <w:kern w:val="0"/>
          <w:sz w:val="32"/>
          <w:szCs w:val="32"/>
        </w:rPr>
        <w:t>月上旬至</w:t>
      </w:r>
      <w:r>
        <w:rPr>
          <w:rFonts w:hint="eastAsia" w:ascii="仿宋_GB2312" w:eastAsia="仿宋_GB2312"/>
          <w:kern w:val="0"/>
          <w:sz w:val="32"/>
          <w:szCs w:val="32"/>
        </w:rPr>
        <w:t>10</w:t>
      </w:r>
      <w:r>
        <w:rPr>
          <w:rFonts w:hint="eastAsia" w:ascii="仿宋_GB2312" w:hAnsi="Calibri" w:eastAsia="仿宋_GB2312" w:cs="仿宋_GB2312"/>
          <w:kern w:val="0"/>
          <w:sz w:val="32"/>
          <w:szCs w:val="32"/>
        </w:rPr>
        <w:t>月底。</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二、使用疫苗种类</w:t>
      </w:r>
    </w:p>
    <w:p>
      <w:pPr>
        <w:keepNext w:val="0"/>
        <w:keepLines w:val="0"/>
        <w:pageBreakBefore w:val="0"/>
        <w:kinsoku/>
        <w:wordWrap/>
        <w:overflowPunct/>
        <w:topLinePunct w:val="0"/>
        <w:autoSpaceDE/>
        <w:autoSpaceDN/>
        <w:bidi w:val="0"/>
        <w:adjustRightInd/>
        <w:spacing w:line="580" w:lineRule="exact"/>
        <w:ind w:firstLine="707" w:firstLineChars="221"/>
        <w:textAlignment w:val="auto"/>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使用经国家批准的</w:t>
      </w:r>
      <w:r>
        <w:rPr>
          <w:rFonts w:hint="eastAsia" w:ascii="仿宋_GB2312" w:eastAsia="仿宋_GB2312"/>
          <w:kern w:val="0"/>
          <w:sz w:val="32"/>
          <w:szCs w:val="32"/>
        </w:rPr>
        <w:t>H5+H7</w:t>
      </w:r>
      <w:r>
        <w:rPr>
          <w:rFonts w:hint="eastAsia" w:ascii="仿宋_GB2312" w:hAnsi="Calibri" w:eastAsia="仿宋_GB2312" w:cs="仿宋_GB2312"/>
          <w:kern w:val="0"/>
          <w:sz w:val="32"/>
          <w:szCs w:val="32"/>
        </w:rPr>
        <w:t>亚型高致病性禽流感、口蹄疫、小反刍兽疫、猪瘟、高致病性猪蓝耳病、新城疫、兽用狂犬病、山羊痘等疫苗，疫苗产品具体信息可在中国兽药信息网“国家兽药基础信息查询”平台“兽医产品批准文号数据”中查询。</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三、免疫主体</w:t>
      </w:r>
    </w:p>
    <w:p>
      <w:pPr>
        <w:keepNext w:val="0"/>
        <w:keepLines w:val="0"/>
        <w:pageBreakBefore w:val="0"/>
        <w:kinsoku/>
        <w:wordWrap/>
        <w:overflowPunct/>
        <w:topLinePunct w:val="0"/>
        <w:autoSpaceDE/>
        <w:autoSpaceDN/>
        <w:bidi w:val="0"/>
        <w:adjustRightInd/>
        <w:spacing w:line="580" w:lineRule="exact"/>
        <w:ind w:firstLine="707" w:firstLineChars="221"/>
        <w:textAlignment w:val="auto"/>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饲养动物的单位和个人是强制免疫主体,依据《中华人民共和国动物防疫法》承担强制免疫主体责任,切实履行强制免疫义务,自主实施免疫接种,建立免疫档案,做好免疫记录,并接受农业农村部门的监督检查。</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四、职责分工</w:t>
      </w:r>
    </w:p>
    <w:p>
      <w:pPr>
        <w:keepNext w:val="0"/>
        <w:keepLines w:val="0"/>
        <w:pageBreakBefore w:val="0"/>
        <w:kinsoku/>
        <w:wordWrap/>
        <w:overflowPunct/>
        <w:topLinePunct w:val="0"/>
        <w:autoSpaceDE/>
        <w:autoSpaceDN/>
        <w:bidi w:val="0"/>
        <w:adjustRightInd/>
        <w:spacing w:line="580" w:lineRule="exact"/>
        <w:ind w:firstLine="707" w:firstLineChars="221"/>
        <w:textAlignment w:val="auto"/>
        <w:rPr>
          <w:rFonts w:hint="eastAsia" w:ascii="仿宋_GB2312" w:hAnsi="Calibri" w:eastAsia="仿宋_GB2312" w:cs="仿宋_GB2312"/>
          <w:spacing w:val="-6"/>
          <w:kern w:val="0"/>
          <w:sz w:val="32"/>
          <w:szCs w:val="32"/>
        </w:rPr>
      </w:pPr>
      <w:r>
        <w:rPr>
          <w:rFonts w:hint="eastAsia" w:ascii="仿宋_GB2312" w:hAnsi="Calibri" w:eastAsia="仿宋_GB2312" w:cs="仿宋_GB2312"/>
          <w:kern w:val="0"/>
          <w:sz w:val="32"/>
          <w:szCs w:val="32"/>
        </w:rPr>
        <w:t>根据国务院有关文件规定，地方各级人民政府对辖区内动物</w:t>
      </w:r>
      <w:r>
        <w:rPr>
          <w:rFonts w:hint="eastAsia" w:ascii="仿宋_GB2312" w:hAnsi="Calibri" w:eastAsia="仿宋_GB2312" w:cs="仿宋_GB2312"/>
          <w:spacing w:val="-6"/>
          <w:kern w:val="0"/>
          <w:sz w:val="32"/>
          <w:szCs w:val="32"/>
        </w:rPr>
        <w:t>防疫工作负总责，组织有关部门按照职责分工，落实强制免疫计划。</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区农业农村局具体组织实施免疫计划，负责强</w:t>
      </w:r>
      <w:r>
        <w:rPr>
          <w:rFonts w:hint="eastAsia" w:ascii="仿宋_GB2312" w:hAnsi="宋体" w:eastAsia="仿宋_GB2312"/>
          <w:bCs/>
          <w:sz w:val="32"/>
          <w:szCs w:val="32"/>
        </w:rPr>
        <w:t>制免疫补助经费使用管理和组织动物疫苗的调拨、保存和使</w:t>
      </w:r>
      <w:r>
        <w:rPr>
          <w:rFonts w:hint="eastAsia" w:ascii="仿宋_GB2312" w:hAnsi="Calibri" w:eastAsia="仿宋_GB2312" w:cs="仿宋_GB2312"/>
          <w:kern w:val="0"/>
          <w:sz w:val="32"/>
          <w:szCs w:val="32"/>
        </w:rPr>
        <w:t>用监管，负责组织养殖场户自购强制免疫疫苗备案和使用检查。积极协调同级财政部门，确保强制免疫补助经费到位。加强经费使用监管，确保强制免疫工作落实。</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区</w:t>
      </w:r>
      <w:r>
        <w:rPr>
          <w:rFonts w:hint="eastAsia" w:ascii="仿宋_GB2312" w:hAnsi="Calibri" w:eastAsia="仿宋_GB2312" w:cs="仿宋_GB2312"/>
          <w:kern w:val="0"/>
          <w:sz w:val="32"/>
          <w:szCs w:val="32"/>
          <w:lang w:eastAsia="zh-CN"/>
        </w:rPr>
        <w:t>农业农村局</w:t>
      </w:r>
      <w:r>
        <w:rPr>
          <w:rFonts w:hint="eastAsia" w:ascii="仿宋_GB2312" w:hAnsi="Calibri" w:eastAsia="仿宋_GB2312" w:cs="仿宋_GB2312"/>
          <w:kern w:val="0"/>
          <w:sz w:val="32"/>
          <w:szCs w:val="32"/>
        </w:rPr>
        <w:t>具体负责政府采购动物疫苗的管理，指导养殖场户开展免疫工作，开展使用环节免疫效果评价，并及时向养殖场户反馈免疫效果评价结果。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各级承担动物卫生监督职责的机构负责加强对养殖场户履行强制免疫义务情况的监督检查，对养殖场户使用政府采购疫苗、自购强制免疫疫苗备案及使用情况进行监督检查。</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eastAsia="仿宋_GB2312"/>
          <w:color w:val="000000"/>
          <w:sz w:val="32"/>
          <w:szCs w:val="32"/>
        </w:rPr>
        <w:t>乡镇畜牧兽医机构</w:t>
      </w:r>
      <w:r>
        <w:rPr>
          <w:rFonts w:hint="eastAsia" w:ascii="仿宋_GB2312" w:hAnsi="宋体" w:eastAsia="仿宋_GB2312"/>
          <w:bCs/>
          <w:sz w:val="32"/>
          <w:szCs w:val="32"/>
        </w:rPr>
        <w:t>负责动物疫苗发放管理，有序组织村级动物防疫员重点做好散养畜禽的免疫注射、免疫档案建立、标识佩戴等工作。</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五、组织实施</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（一）制定实施方案。各乡镇各街道办事处按照本方案要求，结合本地实际，及时制定具体实施方案。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（二）规范动物疫苗管理。</w:t>
      </w:r>
      <w:r>
        <w:rPr>
          <w:rFonts w:hint="eastAsia" w:ascii="仿宋_GB2312" w:hAnsi="Calibri" w:eastAsia="仿宋_GB2312" w:cs="仿宋_GB2312"/>
          <w:kern w:val="0"/>
          <w:sz w:val="32"/>
          <w:szCs w:val="32"/>
        </w:rPr>
        <w:t>各县区农业农村主管部门、动物</w:t>
      </w:r>
      <w:r>
        <w:rPr>
          <w:rFonts w:hint="eastAsia" w:ascii="仿宋_GB2312" w:hAnsi="宋体" w:eastAsia="仿宋_GB2312"/>
          <w:bCs/>
          <w:sz w:val="32"/>
          <w:szCs w:val="32"/>
        </w:rPr>
        <w:t>疫病预防控制机构、乡镇畜牧兽医机构要按照《广西壮族自治区动物疫苗管理办法（修订版）</w:t>
      </w:r>
      <w:r>
        <w:rPr>
          <w:rFonts w:hint="eastAsia" w:ascii="仿宋_GB2312" w:eastAsia="仿宋_GB2312"/>
          <w:sz w:val="32"/>
          <w:szCs w:val="32"/>
        </w:rPr>
        <w:t>》</w:t>
      </w:r>
      <w:r>
        <w:rPr>
          <w:rFonts w:hint="eastAsia" w:ascii="仿宋_GB2312" w:hAnsi="宋体" w:eastAsia="仿宋_GB2312"/>
          <w:bCs/>
          <w:sz w:val="32"/>
          <w:szCs w:val="32"/>
        </w:rPr>
        <w:t>（桂渔牧办发</w:t>
      </w:r>
      <w:r>
        <w:rPr>
          <w:rFonts w:hint="eastAsia" w:ascii="仿宋_GB2312" w:eastAsia="仿宋_GB2312"/>
          <w:bCs/>
          <w:sz w:val="32"/>
          <w:szCs w:val="32"/>
        </w:rPr>
        <w:t>〔2016〕84</w:t>
      </w:r>
      <w:r>
        <w:rPr>
          <w:rFonts w:hint="eastAsia" w:ascii="仿宋_GB2312" w:hAnsi="宋体" w:eastAsia="仿宋_GB2312"/>
          <w:bCs/>
          <w:sz w:val="32"/>
          <w:szCs w:val="32"/>
        </w:rPr>
        <w:t>号）规定，严格疫苗运输、入库、储存、调拨、发放、使用等各个环节的管理，及时在“广西动物防疫物资信息管理系统”填报动物疫苗出入库情况，建立完整、准确的动物疫苗实物台账和会计台账。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Calibri" w:eastAsia="仿宋_GB2312" w:cs="仿宋_GB2312"/>
          <w:kern w:val="0"/>
          <w:sz w:val="32"/>
          <w:szCs w:val="32"/>
        </w:rPr>
      </w:pPr>
      <w:r>
        <w:rPr>
          <w:rFonts w:hint="eastAsia" w:ascii="仿宋_GB2312" w:hAnsi="宋体" w:eastAsia="仿宋_GB2312"/>
          <w:bCs/>
          <w:sz w:val="32"/>
          <w:szCs w:val="32"/>
        </w:rPr>
        <w:t>（三）全面推进强制免疫“先打后补”工作。</w:t>
      </w:r>
      <w:r>
        <w:rPr>
          <w:rFonts w:hint="eastAsia" w:ascii="仿宋_GB2312" w:eastAsia="仿宋_GB2312"/>
          <w:color w:val="000000"/>
          <w:sz w:val="32"/>
          <w:szCs w:val="32"/>
        </w:rPr>
        <w:t>按照《广西壮族自治区动物疫病强制免疫补助政策改革实施方案》（桂农厅发〔2020〕156号）要求，</w:t>
      </w:r>
      <w:r>
        <w:rPr>
          <w:rFonts w:hint="eastAsia" w:ascii="仿宋_GB2312" w:hAnsi="宋体" w:eastAsia="仿宋_GB2312"/>
          <w:bCs/>
          <w:sz w:val="32"/>
          <w:szCs w:val="32"/>
        </w:rPr>
        <w:t>对符合条件的养殖场户</w:t>
      </w:r>
      <w:r>
        <w:rPr>
          <w:rFonts w:hint="eastAsia" w:ascii="仿宋_GB2312" w:hAnsi="Calibri" w:eastAsia="仿宋_GB2312" w:cs="仿宋_GB2312"/>
          <w:kern w:val="0"/>
          <w:sz w:val="32"/>
          <w:szCs w:val="32"/>
        </w:rPr>
        <w:t>全面实行“先打后补”，实现养殖场户自主采购、财政直补。对暂不符合条件的养殖场户，推行以政府购买服务的形式，有序引导社会化兽医服务机构等社会力量参与强制免疫工作。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（四）加强对自购强制免疫用疫苗养殖场户免疫的监管。</w:t>
      </w:r>
      <w:r>
        <w:rPr>
          <w:rFonts w:hint="eastAsia" w:ascii="仿宋_GB2312" w:hAnsi="Calibri" w:eastAsia="仿宋_GB2312" w:cs="仿宋_GB2312"/>
          <w:kern w:val="0"/>
          <w:sz w:val="32"/>
          <w:szCs w:val="32"/>
        </w:rPr>
        <w:t>自购强制免疫用疫苗的养殖场户应向合法的疫苗生产企业和经销商采购，并及时将自购的动物疫苗品种、生产企业、数量等情况向区农业农村主管部门备案；同时，如</w:t>
      </w:r>
      <w:r>
        <w:rPr>
          <w:rFonts w:hint="eastAsia" w:ascii="仿宋_GB2312" w:hAnsi="宋体" w:eastAsia="仿宋_GB2312"/>
          <w:bCs/>
          <w:sz w:val="32"/>
          <w:szCs w:val="32"/>
        </w:rPr>
        <w:t>实建立完整的动物疫苗采购、贮存、使用记录，记录保存至强制免疫疫苗有效期满后</w:t>
      </w:r>
      <w:r>
        <w:rPr>
          <w:rFonts w:hint="eastAsia" w:ascii="仿宋_GB2312" w:eastAsia="仿宋_GB2312"/>
          <w:bCs/>
          <w:sz w:val="32"/>
          <w:szCs w:val="32"/>
        </w:rPr>
        <w:t>2</w:t>
      </w:r>
      <w:r>
        <w:rPr>
          <w:rFonts w:hint="eastAsia" w:ascii="仿宋_GB2312" w:hAnsi="宋体" w:eastAsia="仿宋_GB2312"/>
          <w:bCs/>
          <w:sz w:val="32"/>
          <w:szCs w:val="32"/>
        </w:rPr>
        <w:t>年，并按要求报送强制免疫情况。区</w:t>
      </w:r>
      <w:r>
        <w:rPr>
          <w:rFonts w:hint="eastAsia" w:ascii="仿宋_GB2312" w:hAnsi="Calibri" w:eastAsia="仿宋_GB2312" w:cs="仿宋_GB2312"/>
          <w:kern w:val="0"/>
          <w:sz w:val="32"/>
          <w:szCs w:val="32"/>
        </w:rPr>
        <w:t>动物卫生监督所对自购强制免疫疫苗养殖场户采购的强制免疫疫苗品种、生产企</w:t>
      </w:r>
      <w:r>
        <w:rPr>
          <w:rFonts w:hint="eastAsia" w:ascii="仿宋_GB2312" w:hAnsi="宋体" w:eastAsia="仿宋_GB2312"/>
          <w:bCs/>
          <w:sz w:val="32"/>
          <w:szCs w:val="32"/>
        </w:rPr>
        <w:t>业、数量、备案、贮存、使用和免疫报告等情况进行监督检查，确保强制免疫措施落实到位。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五）进一步提高犬只狂犬病免疫率。依托乡镇畜牧兽医机构、动物诊疗机构等单位设立动物狂犬病免疫接种点，或组织村级动物防疫员进村入户，提供犬只狂犬病免疫服务，发放家犬免疫证，免疫服务范围实行全覆盖。</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六）组织技术培训，评估免疫效果。要切实加强免疫技术培训，特别要加强对乡镇畜牧兽医机构、养殖场、兽医社会化服务机构有关人员以及村级动物防疫员的免疫技术培训，使其熟练掌握疫苗贮存、使用基本常识以及免疫程序、免疫操作规范，严格按免疫程序和操作规范实施免疫注射，按照要求更换针头，做好各项消毒和个人防护，严</w:t>
      </w:r>
      <w:r>
        <w:rPr>
          <w:rFonts w:hint="eastAsia" w:ascii="仿宋_GB2312" w:eastAsia="仿宋_GB2312"/>
          <w:sz w:val="32"/>
          <w:szCs w:val="32"/>
        </w:rPr>
        <w:t>防免疫注射过程中人为传播动物疫病</w:t>
      </w:r>
      <w:r>
        <w:rPr>
          <w:rFonts w:hint="eastAsia" w:ascii="仿宋_GB2312" w:hAnsi="宋体" w:eastAsia="仿宋_GB2312"/>
          <w:bCs/>
          <w:sz w:val="32"/>
          <w:szCs w:val="32"/>
        </w:rPr>
        <w:t>。要严格按照动物疫病免疫计划使用疫苗种类。</w:t>
      </w:r>
      <w:r>
        <w:rPr>
          <w:rFonts w:hint="eastAsia" w:ascii="仿宋_GB2312" w:hAnsi="宋体" w:eastAsia="仿宋_GB2312" w:cs="宋体"/>
          <w:kern w:val="0"/>
          <w:sz w:val="32"/>
          <w:szCs w:val="32"/>
        </w:rPr>
        <w:t>在实施强制免疫时，对出现</w:t>
      </w:r>
      <w:r>
        <w:rPr>
          <w:rFonts w:hint="eastAsia" w:ascii="仿宋_GB2312" w:hAnsi="宋体" w:eastAsia="仿宋_GB2312"/>
          <w:bCs/>
          <w:sz w:val="32"/>
          <w:szCs w:val="32"/>
        </w:rPr>
        <w:t>免疫应激反应死亡</w:t>
      </w:r>
      <w:r>
        <w:rPr>
          <w:rFonts w:hint="eastAsia" w:ascii="仿宋_GB2312" w:hAnsi="宋体" w:eastAsia="仿宋_GB2312" w:cs="宋体"/>
          <w:kern w:val="0"/>
          <w:sz w:val="32"/>
          <w:szCs w:val="32"/>
        </w:rPr>
        <w:t>、免疫抗体水平不达标和免疫失败等情况，要</w:t>
      </w:r>
      <w:r>
        <w:rPr>
          <w:rFonts w:hint="eastAsia" w:ascii="仿宋_GB2312" w:hAnsi="宋体" w:eastAsia="仿宋_GB2312"/>
          <w:bCs/>
          <w:sz w:val="32"/>
          <w:szCs w:val="32"/>
        </w:rPr>
        <w:t>及时调查处理；出现免疫应激反应死亡</w:t>
      </w:r>
      <w:r>
        <w:rPr>
          <w:rFonts w:hint="eastAsia" w:ascii="仿宋_GB2312" w:hAnsi="宋体" w:eastAsia="仿宋_GB2312" w:cs="宋体"/>
          <w:kern w:val="0"/>
          <w:sz w:val="32"/>
          <w:szCs w:val="32"/>
        </w:rPr>
        <w:t>的，应</w:t>
      </w:r>
      <w:r>
        <w:rPr>
          <w:rFonts w:hint="eastAsia" w:ascii="仿宋_GB2312" w:hAnsi="宋体" w:eastAsia="仿宋_GB2312"/>
          <w:bCs/>
          <w:sz w:val="32"/>
          <w:szCs w:val="32"/>
        </w:rPr>
        <w:t>严格按有关规定进行处置。要按照日常监测、随机监测和集中监测相结合的原则，加强免疫效果监测与评估，对免疫抗体水平不合格的畜禽及时补免。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pacing w:val="-6"/>
          <w:sz w:val="32"/>
          <w:szCs w:val="32"/>
        </w:rPr>
      </w:pPr>
      <w:r>
        <w:rPr>
          <w:rFonts w:hint="eastAsia" w:ascii="仿宋_GB2312" w:hAnsi="宋体" w:eastAsia="仿宋_GB2312"/>
          <w:bCs/>
          <w:sz w:val="32"/>
          <w:szCs w:val="32"/>
        </w:rPr>
        <w:t>（七）严格建立健全免疫档案。区农业农村局按规定印制免疫档案，严格免疫档案的发放、使用管理。乡镇畜牧兽医机构、</w:t>
      </w:r>
      <w:r>
        <w:rPr>
          <w:rFonts w:hint="eastAsia" w:ascii="仿宋_GB2312" w:hAnsi="Calibri" w:eastAsia="仿宋_GB2312" w:cs="仿宋_GB2312"/>
          <w:kern w:val="0"/>
          <w:sz w:val="32"/>
          <w:szCs w:val="32"/>
        </w:rPr>
        <w:t>村级动物防疫员、养殖场户要按照免疫档案要求，规</w:t>
      </w:r>
      <w:r>
        <w:rPr>
          <w:rFonts w:hint="eastAsia" w:ascii="仿宋_GB2312" w:hAnsi="宋体" w:eastAsia="仿宋_GB2312"/>
          <w:bCs/>
          <w:sz w:val="32"/>
          <w:szCs w:val="32"/>
        </w:rPr>
        <w:t>范填写畜禽存栏、出栏及免疫等情况，特别要做好免疫用疫苗种类、生产厂家、批号、</w:t>
      </w:r>
      <w:r>
        <w:rPr>
          <w:rFonts w:hint="eastAsia" w:ascii="仿宋_GB2312" w:hAnsi="宋体" w:eastAsia="仿宋_GB2312"/>
          <w:bCs/>
          <w:spacing w:val="-6"/>
          <w:sz w:val="32"/>
          <w:szCs w:val="32"/>
        </w:rPr>
        <w:t>免疫时间等的记录，免疫档案记录畜禽个体信息要与畜禽标识相符。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八）严格规范实施动物检疫。区动物卫生监督所实施产地检疫、出具检疫证明时，要严格按规定核查畜禽的免疫情况、免疫档案；应进行实验室检测的，要凭检测结果符合规定的检测报告出具检疫合格证明；对调运的种蛋以及未达首免日龄的仔畜雏禽未标明其供体免疫情况的，一律不得出具检疫证明，禁止调运。</w:t>
      </w:r>
    </w:p>
    <w:p>
      <w:pPr>
        <w:keepNext w:val="0"/>
        <w:keepLines w:val="0"/>
        <w:pageBreakBefore w:val="0"/>
        <w:kinsoku/>
        <w:wordWrap/>
        <w:overflowPunct/>
        <w:topLinePunct w:val="0"/>
        <w:autoSpaceDE/>
        <w:autoSpaceDN/>
        <w:bidi w:val="0"/>
        <w:adjustRightInd/>
        <w:spacing w:line="580" w:lineRule="exact"/>
        <w:ind w:firstLine="627" w:firstLineChars="196"/>
        <w:textAlignment w:val="auto"/>
        <w:rPr>
          <w:rFonts w:hint="eastAsia" w:ascii="仿宋_GB2312" w:hAnsi="宋体" w:eastAsia="仿宋_GB2312"/>
          <w:bCs/>
          <w:sz w:val="32"/>
          <w:szCs w:val="32"/>
        </w:rPr>
      </w:pPr>
      <w:r>
        <w:rPr>
          <w:rFonts w:hint="eastAsia" w:ascii="仿宋_GB2312" w:hAnsi="宋体" w:eastAsia="仿宋_GB2312"/>
          <w:bCs/>
          <w:sz w:val="32"/>
          <w:szCs w:val="32"/>
        </w:rPr>
        <w:t>（九）加强免疫信息报告。对疫苗采购和免疫情况实行月报制度。在春秋两季集中免疫期间，对免疫进展进行周报制度。出现突发重大动物疫情时，对紧急免疫情况实行日报制度。各乡镇各街道要明确专人负责收集统计免疫信息。</w:t>
      </w:r>
    </w:p>
    <w:p>
      <w:pPr>
        <w:keepNext w:val="0"/>
        <w:keepLines w:val="0"/>
        <w:pageBreakBefore w:val="0"/>
        <w:kinsoku/>
        <w:wordWrap/>
        <w:overflowPunct/>
        <w:topLinePunct w:val="0"/>
        <w:autoSpaceDE/>
        <w:autoSpaceDN/>
        <w:bidi w:val="0"/>
        <w:adjustRightInd/>
        <w:spacing w:line="580" w:lineRule="exact"/>
        <w:ind w:firstLine="627" w:firstLineChars="196"/>
        <w:textAlignment w:val="auto"/>
        <w:rPr>
          <w:rFonts w:hint="eastAsia" w:ascii="仿宋_GB2312" w:hAnsi="宋体" w:eastAsia="仿宋_GB2312"/>
          <w:bCs/>
          <w:sz w:val="32"/>
          <w:szCs w:val="32"/>
        </w:rPr>
      </w:pPr>
      <w:r>
        <w:rPr>
          <w:rFonts w:hint="eastAsia" w:ascii="仿宋_GB2312" w:hAnsi="宋体" w:eastAsia="仿宋_GB2312"/>
          <w:bCs/>
          <w:sz w:val="32"/>
          <w:szCs w:val="32"/>
        </w:rPr>
        <w:t>疫苗采购情况包括自治区级、市级、县级及养殖场户自购强制免疫疫苗情况。</w:t>
      </w:r>
      <w:r>
        <w:rPr>
          <w:rFonts w:hint="eastAsia" w:ascii="仿宋_GB2312" w:hAnsi="宋体" w:eastAsia="仿宋_GB2312"/>
          <w:bCs/>
          <w:sz w:val="32"/>
          <w:szCs w:val="32"/>
          <w:lang w:eastAsia="zh-CN"/>
        </w:rPr>
        <w:t>区</w:t>
      </w:r>
      <w:r>
        <w:rPr>
          <w:rFonts w:hint="eastAsia" w:ascii="仿宋_GB2312" w:hAnsi="宋体" w:eastAsia="仿宋_GB2312"/>
          <w:bCs/>
          <w:sz w:val="32"/>
          <w:szCs w:val="32"/>
        </w:rPr>
        <w:t>农业农村局负责统计养殖场户自购强制免疫疫苗情况。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实行月报的有关情况，各乡镇、各街道应在每月26日前将辖区内有关动物免疫信息通过全区免疫信息填报系统上报相关数据;区农业农村局每月27日前审核汇总辖区内各乡镇有关免疫信息上报市动物疫病预防控制中心。实行周报的有关情况，乡镇、街道应在每周三报区农业农村局；突发重大动物疫情时，乡镇、街道、应在每日</w:t>
      </w:r>
      <w:r>
        <w:rPr>
          <w:rFonts w:hint="eastAsia" w:ascii="仿宋_GB2312" w:eastAsia="仿宋_GB2312"/>
          <w:bCs/>
          <w:sz w:val="32"/>
          <w:szCs w:val="32"/>
        </w:rPr>
        <w:t>15</w:t>
      </w:r>
      <w:r>
        <w:rPr>
          <w:rFonts w:hint="eastAsia" w:ascii="仿宋_GB2312" w:hAnsi="宋体" w:eastAsia="仿宋_GB2312"/>
          <w:bCs/>
          <w:sz w:val="32"/>
          <w:szCs w:val="32"/>
        </w:rPr>
        <w:t>时前向区农业农村局报告紧急免疫情况；免疫过程中发现的问题随时报告。</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六、保障措施</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一）加强领导，落实经费。关部门密切配合，协调联动，共同抓好动物疫病免疫工作。中央及自治区强制免疫补助经费实行切块下达包干使用，要加强与财政部门的沟通、协调，落实动物防疫工作经费，加强经费监管。自治区无偿调拨的强制免疫疫苗，重点保证不符合“先打后补”条件的养殖场户免疫需要，确保构筑有效免疫屏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仿宋_GB2312" w:eastAsia="仿宋_GB2312"/>
          <w:bCs/>
          <w:sz w:val="32"/>
          <w:szCs w:val="32"/>
        </w:rPr>
        <w:t>（二）</w:t>
      </w:r>
      <w:r>
        <w:rPr>
          <w:rFonts w:hint="eastAsia" w:ascii="仿宋_GB2312" w:hAnsi="宋体" w:eastAsia="仿宋_GB2312"/>
          <w:bCs/>
          <w:sz w:val="32"/>
          <w:szCs w:val="32"/>
        </w:rPr>
        <w:t>抓好宣传，营造氛围。要加大宣传力度，重点宣传动物防疫法律法规和重大动物疫病强制免疫政策，普及动物疫病免疫技术和知识，使广大养殖者充分认识做好强制免疫的意义、义务和责任，依法做好免疫工作。</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Calibri" w:eastAsia="仿宋_GB2312" w:cs="仿宋_GB2312"/>
          <w:kern w:val="0"/>
          <w:sz w:val="32"/>
          <w:szCs w:val="32"/>
        </w:rPr>
      </w:pPr>
      <w:r>
        <w:rPr>
          <w:rFonts w:hint="eastAsia" w:ascii="仿宋_GB2312" w:hAnsi="宋体" w:eastAsia="仿宋_GB2312"/>
          <w:bCs/>
          <w:sz w:val="32"/>
          <w:szCs w:val="32"/>
        </w:rPr>
        <w:t>（三）</w:t>
      </w:r>
      <w:r>
        <w:rPr>
          <w:rFonts w:hint="eastAsia" w:ascii="仿宋_GB2312" w:eastAsia="仿宋_GB2312"/>
          <w:bCs/>
          <w:sz w:val="32"/>
          <w:szCs w:val="32"/>
        </w:rPr>
        <w:t>加强督查，确保实效。</w:t>
      </w:r>
      <w:r>
        <w:rPr>
          <w:rFonts w:hint="eastAsia" w:ascii="仿宋_GB2312" w:hAnsi="宋体" w:eastAsia="仿宋_GB2312"/>
          <w:bCs/>
          <w:sz w:val="32"/>
          <w:szCs w:val="32"/>
        </w:rPr>
        <w:t>要加大督查力度，春、秋两季集中免疫期间要组织督查组下乡、进村、入场督查指导，对实行强制免疫“先打后补”的养殖场户，要组织开展免疫效果抽查，确保免疫效果。区农业农村局</w:t>
      </w:r>
      <w:r>
        <w:rPr>
          <w:rFonts w:hint="eastAsia" w:ascii="仿宋_GB2312" w:hAnsi="Calibri" w:eastAsia="仿宋_GB2312" w:cs="仿宋_GB2312"/>
          <w:kern w:val="0"/>
          <w:sz w:val="32"/>
          <w:szCs w:val="32"/>
        </w:rPr>
        <w:t>将适时组织开展动物疫病免疫督查，春、秋两季集中免疫结束后，将组织评估验收，评估验收结果通报全区。</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bCs/>
          <w:sz w:val="32"/>
          <w:szCs w:val="32"/>
        </w:rPr>
      </w:pPr>
      <w:r>
        <w:rPr>
          <w:rFonts w:hint="eastAsia" w:ascii="黑体" w:hAnsi="黑体" w:eastAsia="黑体" w:cs="黑体"/>
          <w:bCs/>
          <w:sz w:val="32"/>
          <w:szCs w:val="32"/>
        </w:rPr>
        <w:t>附件</w:t>
      </w:r>
      <w:r>
        <w:rPr>
          <w:rFonts w:hint="eastAsia" w:ascii="仿宋_GB2312" w:hAnsi="宋体" w:eastAsia="仿宋_GB2312"/>
          <w:bCs/>
          <w:sz w:val="32"/>
          <w:szCs w:val="32"/>
        </w:rPr>
        <w:t>：</w:t>
      </w:r>
      <w:r>
        <w:rPr>
          <w:rFonts w:hint="eastAsia" w:ascii="仿宋_GB2312" w:eastAsia="仿宋_GB2312"/>
          <w:bCs/>
          <w:sz w:val="32"/>
          <w:szCs w:val="32"/>
        </w:rPr>
        <w:t>1.</w:t>
      </w:r>
      <w:r>
        <w:rPr>
          <w:rFonts w:hint="eastAsia" w:ascii="仿宋_GB2312" w:hAnsi="宋体" w:eastAsia="仿宋_GB2312"/>
          <w:bCs/>
          <w:sz w:val="32"/>
          <w:szCs w:val="32"/>
        </w:rPr>
        <w:t>高致病性禽流感强制免疫方案</w:t>
      </w:r>
    </w:p>
    <w:p>
      <w:pPr>
        <w:keepNext w:val="0"/>
        <w:keepLines w:val="0"/>
        <w:pageBreakBefore w:val="0"/>
        <w:widowControl/>
        <w:kinsoku/>
        <w:wordWrap/>
        <w:overflowPunct/>
        <w:topLinePunct w:val="0"/>
        <w:autoSpaceDE/>
        <w:autoSpaceDN/>
        <w:bidi w:val="0"/>
        <w:adjustRightInd/>
        <w:spacing w:line="580" w:lineRule="exact"/>
        <w:ind w:firstLine="1600" w:firstLineChars="500"/>
        <w:textAlignment w:val="auto"/>
        <w:rPr>
          <w:rFonts w:hint="eastAsia" w:ascii="仿宋_GB2312" w:hAnsi="宋体" w:eastAsia="仿宋_GB2312"/>
          <w:bCs/>
          <w:sz w:val="32"/>
          <w:szCs w:val="32"/>
        </w:rPr>
      </w:pPr>
      <w:r>
        <w:rPr>
          <w:rFonts w:hint="eastAsia" w:ascii="仿宋_GB2312" w:eastAsia="仿宋_GB2312"/>
          <w:bCs/>
          <w:sz w:val="32"/>
          <w:szCs w:val="32"/>
        </w:rPr>
        <w:t>2.</w:t>
      </w:r>
      <w:r>
        <w:rPr>
          <w:rFonts w:hint="eastAsia" w:ascii="仿宋_GB2312" w:hAnsi="宋体" w:eastAsia="仿宋_GB2312"/>
          <w:bCs/>
          <w:sz w:val="32"/>
          <w:szCs w:val="32"/>
        </w:rPr>
        <w:t>口蹄疫强制免疫方案</w:t>
      </w:r>
    </w:p>
    <w:p>
      <w:pPr>
        <w:keepNext w:val="0"/>
        <w:keepLines w:val="0"/>
        <w:pageBreakBefore w:val="0"/>
        <w:widowControl/>
        <w:kinsoku/>
        <w:wordWrap/>
        <w:overflowPunct/>
        <w:topLinePunct w:val="0"/>
        <w:autoSpaceDE/>
        <w:autoSpaceDN/>
        <w:bidi w:val="0"/>
        <w:adjustRightInd/>
        <w:spacing w:line="580" w:lineRule="exact"/>
        <w:ind w:firstLine="1600" w:firstLineChars="500"/>
        <w:textAlignment w:val="auto"/>
        <w:rPr>
          <w:rFonts w:hint="eastAsia" w:ascii="仿宋_GB2312" w:hAnsi="宋体" w:eastAsia="仿宋_GB2312"/>
          <w:bCs/>
          <w:sz w:val="32"/>
          <w:szCs w:val="32"/>
        </w:rPr>
      </w:pPr>
      <w:r>
        <w:rPr>
          <w:rFonts w:hint="eastAsia" w:ascii="仿宋_GB2312" w:eastAsia="仿宋_GB2312"/>
          <w:bCs/>
          <w:sz w:val="32"/>
          <w:szCs w:val="32"/>
        </w:rPr>
        <w:t>3.</w:t>
      </w:r>
      <w:r>
        <w:rPr>
          <w:rFonts w:hint="eastAsia" w:ascii="仿宋_GB2312" w:hAnsi="宋体" w:eastAsia="仿宋_GB2312"/>
          <w:bCs/>
          <w:sz w:val="32"/>
          <w:szCs w:val="32"/>
        </w:rPr>
        <w:t>小反刍兽疫强制免疫方案</w:t>
      </w:r>
    </w:p>
    <w:p>
      <w:pPr>
        <w:keepNext w:val="0"/>
        <w:keepLines w:val="0"/>
        <w:pageBreakBefore w:val="0"/>
        <w:widowControl/>
        <w:kinsoku/>
        <w:wordWrap/>
        <w:overflowPunct/>
        <w:topLinePunct w:val="0"/>
        <w:autoSpaceDE/>
        <w:autoSpaceDN/>
        <w:bidi w:val="0"/>
        <w:adjustRightInd/>
        <w:spacing w:line="580" w:lineRule="exact"/>
        <w:ind w:firstLine="1600" w:firstLineChars="500"/>
        <w:textAlignment w:val="auto"/>
        <w:rPr>
          <w:rFonts w:hint="eastAsia" w:ascii="仿宋_GB2312" w:hAnsi="宋体" w:eastAsia="仿宋_GB2312"/>
          <w:bCs/>
          <w:sz w:val="32"/>
          <w:szCs w:val="32"/>
        </w:rPr>
      </w:pPr>
      <w:r>
        <w:rPr>
          <w:rFonts w:hint="eastAsia" w:ascii="仿宋_GB2312" w:hAnsi="宋体" w:eastAsia="仿宋_GB2312"/>
          <w:bCs/>
          <w:sz w:val="32"/>
          <w:szCs w:val="32"/>
        </w:rPr>
        <w:t>4.家犬狂犬病免疫方案</w:t>
      </w:r>
    </w:p>
    <w:p>
      <w:pPr>
        <w:spacing w:line="580" w:lineRule="exact"/>
        <w:rPr>
          <w:rFonts w:hint="eastAsia" w:ascii="仿宋_GB2312" w:eastAsia="仿宋_GB2312"/>
          <w:kern w:val="0"/>
          <w:sz w:val="32"/>
          <w:szCs w:val="32"/>
        </w:rPr>
      </w:pPr>
      <w:r>
        <w:rPr>
          <w:rFonts w:hint="eastAsia" w:ascii="仿宋_GB2312" w:hAnsi="宋体" w:eastAsia="仿宋_GB2312"/>
          <w:bCs/>
          <w:sz w:val="32"/>
          <w:szCs w:val="32"/>
        </w:rPr>
        <w:br w:type="page"/>
      </w:r>
      <w:r>
        <w:rPr>
          <w:rFonts w:hint="eastAsia" w:ascii="仿宋_GB2312" w:hAnsi="黑体" w:eastAsia="仿宋_GB2312"/>
          <w:kern w:val="0"/>
          <w:sz w:val="32"/>
          <w:szCs w:val="32"/>
        </w:rPr>
        <w:t>附件</w:t>
      </w:r>
      <w:r>
        <w:rPr>
          <w:rFonts w:hint="eastAsia" w:ascii="仿宋_GB2312" w:eastAsia="仿宋_GB2312"/>
          <w:kern w:val="0"/>
          <w:sz w:val="32"/>
          <w:szCs w:val="32"/>
        </w:rPr>
        <w:t>1</w:t>
      </w:r>
    </w:p>
    <w:p>
      <w:pPr>
        <w:spacing w:line="580" w:lineRule="exact"/>
        <w:rPr>
          <w:rFonts w:ascii="黑体" w:hAnsi="黑体" w:eastAsia="黑体"/>
          <w:kern w:val="0"/>
          <w:szCs w:val="32"/>
        </w:rPr>
      </w:pPr>
    </w:p>
    <w:p>
      <w:pPr>
        <w:widowControl/>
        <w:spacing w:line="580" w:lineRule="exact"/>
        <w:jc w:val="center"/>
        <w:rPr>
          <w:rFonts w:ascii="方正小标宋简体" w:hAnsi="华文中宋" w:eastAsia="方正小标宋简体"/>
          <w:bCs/>
          <w:kern w:val="0"/>
          <w:sz w:val="44"/>
          <w:szCs w:val="44"/>
        </w:rPr>
      </w:pPr>
      <w:r>
        <w:rPr>
          <w:rFonts w:hint="eastAsia" w:ascii="方正小标宋简体" w:hAnsi="华文中宋" w:eastAsia="方正小标宋简体"/>
          <w:bCs/>
          <w:kern w:val="0"/>
          <w:sz w:val="44"/>
          <w:szCs w:val="44"/>
        </w:rPr>
        <w:t>高致病性禽流感强制免疫方案</w:t>
      </w:r>
    </w:p>
    <w:p>
      <w:pPr>
        <w:widowControl/>
        <w:spacing w:line="580" w:lineRule="exact"/>
        <w:ind w:firstLine="880" w:firstLineChars="200"/>
        <w:rPr>
          <w:rFonts w:ascii="宋体"/>
          <w:kern w:val="0"/>
          <w:sz w:val="44"/>
          <w:szCs w:val="44"/>
        </w:rPr>
      </w:pPr>
    </w:p>
    <w:p>
      <w:pPr>
        <w:widowControl/>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一、要求</w:t>
      </w:r>
    </w:p>
    <w:p>
      <w:pPr>
        <w:widowControl/>
        <w:spacing w:line="58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对所有鸡、水禽（鸭、鹅）、人工饲养的鹌鹑、鸽子等进行</w:t>
      </w:r>
      <w:r>
        <w:rPr>
          <w:rFonts w:hint="eastAsia" w:ascii="仿宋_GB2312" w:eastAsia="仿宋_GB2312"/>
          <w:kern w:val="0"/>
          <w:sz w:val="32"/>
          <w:szCs w:val="32"/>
        </w:rPr>
        <w:t>H5</w:t>
      </w:r>
      <w:r>
        <w:rPr>
          <w:rFonts w:hint="eastAsia" w:ascii="仿宋_GB2312" w:hAnsi="宋体" w:eastAsia="仿宋_GB2312"/>
          <w:kern w:val="0"/>
          <w:sz w:val="32"/>
          <w:szCs w:val="32"/>
        </w:rPr>
        <w:t>亚型和</w:t>
      </w:r>
      <w:r>
        <w:rPr>
          <w:rFonts w:hint="eastAsia" w:ascii="仿宋_GB2312" w:eastAsia="仿宋_GB2312"/>
          <w:kern w:val="0"/>
          <w:sz w:val="32"/>
          <w:szCs w:val="32"/>
        </w:rPr>
        <w:t>H7</w:t>
      </w:r>
      <w:r>
        <w:rPr>
          <w:rFonts w:hint="eastAsia" w:ascii="仿宋_GB2312" w:hAnsi="宋体" w:eastAsia="仿宋_GB2312"/>
          <w:kern w:val="0"/>
          <w:sz w:val="32"/>
          <w:szCs w:val="32"/>
        </w:rPr>
        <w:t>亚型高致病性禽流感强制免疫。供研究和疫苗生产用的家禽、进口国（地区）明确要求不得实施高致病性禽流感免疫的出口家禽，有关企业报自治区农业农村厅批准后，可以不实施免疫。</w:t>
      </w:r>
    </w:p>
    <w:p>
      <w:pPr>
        <w:widowControl/>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二、免疫程序</w:t>
      </w:r>
    </w:p>
    <w:p>
      <w:pPr>
        <w:widowControl/>
        <w:spacing w:line="58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（一）规模养殖家禽免疫。</w:t>
      </w:r>
    </w:p>
    <w:p>
      <w:pPr>
        <w:widowControl/>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w:t>
      </w:r>
      <w:r>
        <w:rPr>
          <w:rFonts w:hint="eastAsia" w:ascii="仿宋_GB2312" w:hAnsi="宋体" w:eastAsia="仿宋_GB2312"/>
          <w:kern w:val="0"/>
          <w:sz w:val="32"/>
          <w:szCs w:val="32"/>
        </w:rPr>
        <w:t>种禽、蛋禽（包括鸡、鸭、鹅、鹌鹑、鸽子）免疫。</w:t>
      </w:r>
    </w:p>
    <w:p>
      <w:pPr>
        <w:widowControl/>
        <w:spacing w:line="580" w:lineRule="exact"/>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种禽、蛋禽</w:t>
      </w:r>
      <w:r>
        <w:rPr>
          <w:rFonts w:hint="eastAsia" w:ascii="仿宋_GB2312" w:eastAsia="仿宋_GB2312"/>
          <w:kern w:val="0"/>
          <w:sz w:val="32"/>
          <w:szCs w:val="32"/>
        </w:rPr>
        <w:t>2—5</w:t>
      </w:r>
      <w:r>
        <w:rPr>
          <w:rFonts w:hint="eastAsia" w:ascii="仿宋_GB2312" w:hAnsi="宋体" w:eastAsia="仿宋_GB2312"/>
          <w:kern w:val="0"/>
          <w:sz w:val="32"/>
          <w:szCs w:val="32"/>
        </w:rPr>
        <w:t>周龄时进行一免；一免</w:t>
      </w:r>
      <w:r>
        <w:rPr>
          <w:rFonts w:hint="eastAsia" w:ascii="仿宋_GB2312" w:eastAsia="仿宋_GB2312"/>
          <w:kern w:val="0"/>
          <w:sz w:val="32"/>
          <w:szCs w:val="32"/>
        </w:rPr>
        <w:t>3～4</w:t>
      </w:r>
      <w:r>
        <w:rPr>
          <w:rFonts w:hint="eastAsia" w:ascii="仿宋_GB2312" w:hAnsi="宋体" w:eastAsia="仿宋_GB2312"/>
          <w:kern w:val="0"/>
          <w:sz w:val="32"/>
          <w:szCs w:val="32"/>
        </w:rPr>
        <w:t>周后</w:t>
      </w:r>
      <w:r>
        <w:rPr>
          <w:rFonts w:hint="eastAsia" w:ascii="仿宋_GB2312" w:eastAsia="仿宋_GB2312"/>
          <w:sz w:val="32"/>
          <w:szCs w:val="32"/>
        </w:rPr>
        <w:t>，再进行二免。二免后按照免疫程序进行免疫。</w:t>
      </w:r>
    </w:p>
    <w:p>
      <w:pPr>
        <w:widowControl/>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kern w:val="0"/>
          <w:sz w:val="32"/>
          <w:szCs w:val="32"/>
        </w:rPr>
        <w:t>商品代肉禽免疫。</w:t>
      </w:r>
    </w:p>
    <w:p>
      <w:pPr>
        <w:spacing w:line="580" w:lineRule="exact"/>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（1）快大型肉禽。1—2</w:t>
      </w:r>
      <w:r>
        <w:rPr>
          <w:rFonts w:hint="eastAsia" w:ascii="仿宋_GB2312" w:hAnsi="宋体" w:eastAsia="仿宋_GB2312"/>
          <w:kern w:val="0"/>
          <w:sz w:val="32"/>
          <w:szCs w:val="32"/>
        </w:rPr>
        <w:t>周龄时免疫</w:t>
      </w:r>
      <w:r>
        <w:rPr>
          <w:rFonts w:hint="eastAsia" w:ascii="仿宋_GB2312" w:eastAsia="仿宋_GB2312"/>
          <w:kern w:val="0"/>
          <w:sz w:val="32"/>
          <w:szCs w:val="32"/>
        </w:rPr>
        <w:t>1</w:t>
      </w:r>
      <w:r>
        <w:rPr>
          <w:rFonts w:hint="eastAsia" w:ascii="仿宋_GB2312" w:hAnsi="宋体" w:eastAsia="仿宋_GB2312"/>
          <w:kern w:val="0"/>
          <w:sz w:val="32"/>
          <w:szCs w:val="32"/>
        </w:rPr>
        <w:t>次。</w:t>
      </w:r>
    </w:p>
    <w:p>
      <w:pPr>
        <w:widowControl/>
        <w:spacing w:line="580" w:lineRule="exact"/>
        <w:ind w:firstLine="640" w:firstLineChars="200"/>
        <w:rPr>
          <w:rFonts w:hint="eastAsia" w:ascii="仿宋_GB2312" w:hAnsi="宋体" w:eastAsia="仿宋_GB2312"/>
          <w:kern w:val="0"/>
          <w:sz w:val="32"/>
          <w:szCs w:val="32"/>
        </w:rPr>
      </w:pPr>
      <w:r>
        <w:rPr>
          <w:rFonts w:hint="eastAsia" w:ascii="仿宋_GB2312" w:eastAsia="仿宋_GB2312"/>
          <w:sz w:val="32"/>
          <w:szCs w:val="32"/>
        </w:rPr>
        <w:t>（2）</w:t>
      </w:r>
      <w:r>
        <w:rPr>
          <w:rFonts w:hint="eastAsia" w:ascii="仿宋_GB2312" w:hAnsi="宋体" w:eastAsia="仿宋_GB2312"/>
          <w:sz w:val="32"/>
          <w:szCs w:val="32"/>
        </w:rPr>
        <w:t>饲养周期超过</w:t>
      </w:r>
      <w:r>
        <w:rPr>
          <w:rFonts w:hint="eastAsia" w:ascii="仿宋_GB2312" w:eastAsia="仿宋_GB2312"/>
          <w:sz w:val="32"/>
          <w:szCs w:val="32"/>
        </w:rPr>
        <w:t>70</w:t>
      </w:r>
      <w:r>
        <w:rPr>
          <w:rFonts w:hint="eastAsia" w:ascii="仿宋_GB2312" w:hAnsi="宋体" w:eastAsia="仿宋_GB2312"/>
          <w:sz w:val="32"/>
          <w:szCs w:val="32"/>
        </w:rPr>
        <w:t>日龄肉禽，参照</w:t>
      </w:r>
      <w:r>
        <w:rPr>
          <w:rFonts w:hint="eastAsia" w:ascii="仿宋_GB2312" w:hAnsi="宋体" w:eastAsia="仿宋_GB2312"/>
          <w:kern w:val="0"/>
          <w:sz w:val="32"/>
          <w:szCs w:val="32"/>
        </w:rPr>
        <w:t>种禽、蛋禽</w:t>
      </w:r>
      <w:r>
        <w:rPr>
          <w:rFonts w:hint="eastAsia" w:ascii="仿宋_GB2312" w:hAnsi="宋体" w:eastAsia="仿宋_GB2312"/>
          <w:sz w:val="32"/>
          <w:szCs w:val="32"/>
        </w:rPr>
        <w:t>免疫程序免疫。</w:t>
      </w:r>
    </w:p>
    <w:p>
      <w:pPr>
        <w:pStyle w:val="14"/>
        <w:spacing w:line="580" w:lineRule="exact"/>
        <w:ind w:firstLine="64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（二）散养家禽的免疫。</w:t>
      </w:r>
    </w:p>
    <w:p>
      <w:pPr>
        <w:widowControl/>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春、秋两季分别进行1次集中免疫，每月定期对新补栏，进行补免。生长期超过70天的家禽在首免3—4周后进行二免。</w:t>
      </w:r>
    </w:p>
    <w:p>
      <w:pPr>
        <w:widowControl/>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三、紧急免疫</w:t>
      </w:r>
    </w:p>
    <w:p>
      <w:pPr>
        <w:widowControl/>
        <w:spacing w:line="58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发生疫情时，要对受威胁区域的所有家禽进行</w:t>
      </w:r>
      <w:r>
        <w:rPr>
          <w:rFonts w:hint="eastAsia" w:ascii="仿宋_GB2312" w:eastAsia="仿宋_GB2312"/>
          <w:kern w:val="0"/>
          <w:sz w:val="32"/>
          <w:szCs w:val="32"/>
        </w:rPr>
        <w:t>1</w:t>
      </w:r>
      <w:r>
        <w:rPr>
          <w:rFonts w:hint="eastAsia" w:ascii="仿宋_GB2312" w:hAnsi="宋体" w:eastAsia="仿宋_GB2312"/>
          <w:kern w:val="0"/>
          <w:sz w:val="32"/>
          <w:szCs w:val="32"/>
        </w:rPr>
        <w:t>次强化免疫。最近</w:t>
      </w:r>
      <w:r>
        <w:rPr>
          <w:rFonts w:hint="eastAsia" w:ascii="仿宋_GB2312" w:eastAsia="仿宋_GB2312"/>
          <w:kern w:val="0"/>
          <w:sz w:val="32"/>
          <w:szCs w:val="32"/>
        </w:rPr>
        <w:t>1</w:t>
      </w:r>
      <w:r>
        <w:rPr>
          <w:rFonts w:hint="eastAsia" w:ascii="仿宋_GB2312" w:hAnsi="宋体" w:eastAsia="仿宋_GB2312"/>
          <w:kern w:val="0"/>
          <w:sz w:val="32"/>
          <w:szCs w:val="32"/>
        </w:rPr>
        <w:t>个月内已免疫的家禽可以不加强免疫。</w:t>
      </w:r>
    </w:p>
    <w:p>
      <w:pPr>
        <w:widowControl/>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四、使用疫苗种类</w:t>
      </w:r>
    </w:p>
    <w:p>
      <w:pPr>
        <w:pStyle w:val="14"/>
        <w:spacing w:line="580" w:lineRule="exact"/>
        <w:ind w:firstLine="640"/>
        <w:rPr>
          <w:rFonts w:hint="eastAsia"/>
          <w:szCs w:val="32"/>
        </w:rPr>
      </w:pPr>
      <w:r>
        <w:rPr>
          <w:rFonts w:hint="eastAsia"/>
          <w:szCs w:val="32"/>
        </w:rPr>
        <w:t>使用重组禽流感病毒(H5+H7)三价灭活疫苗（H5N1 Re-11 株+Re-12 株，H7N9-Re3株）、重组禽流感病毒(H5+H7)三价灭活疫苗（细胞源，H5N1 Re-11 株+Re-12 株，H7N9-Re3株）或重组禽流感病毒(H5+H7)三价灭活疫苗（H5N2 rSD57株＋rFJ56株，H7N9 rLN79株）。</w:t>
      </w:r>
    </w:p>
    <w:p>
      <w:pPr>
        <w:pStyle w:val="14"/>
        <w:spacing w:line="580" w:lineRule="exact"/>
        <w:ind w:firstLine="640"/>
        <w:rPr>
          <w:rFonts w:hint="eastAsia"/>
          <w:szCs w:val="32"/>
        </w:rPr>
      </w:pPr>
      <w:r>
        <w:rPr>
          <w:rFonts w:hint="eastAsia"/>
          <w:szCs w:val="32"/>
        </w:rPr>
        <w:t>下列疫苗在有效期内仍可使用：重组禽流感病毒(H5+H7)三价灭活疫苗（H5N1 Re-11 株+Re-12 株，H7N9-Re2株）、重组禽流感病毒(H5+H7)三价灭活疫苗（细胞源，H5N1 Re-11 株+Re-12 株，H7N9-Re2株）或重组禽流感病毒(H5+H7)三价灭活疫苗（H5N2 rSD57株＋rFJ56株，H7N9 rGD76 株）。</w:t>
      </w:r>
    </w:p>
    <w:p>
      <w:pPr>
        <w:widowControl/>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五、免疫方法</w:t>
      </w:r>
    </w:p>
    <w:p>
      <w:pPr>
        <w:pStyle w:val="14"/>
        <w:spacing w:line="580" w:lineRule="exact"/>
        <w:ind w:firstLine="640"/>
        <w:rPr>
          <w:rFonts w:hint="eastAsia"/>
          <w:szCs w:val="32"/>
        </w:rPr>
      </w:pPr>
      <w:r>
        <w:rPr>
          <w:rFonts w:hint="eastAsia"/>
          <w:szCs w:val="32"/>
        </w:rPr>
        <w:t>疫苗免疫接种方法及剂量按相关产品说明书规定操作。</w:t>
      </w:r>
    </w:p>
    <w:p>
      <w:pPr>
        <w:widowControl/>
        <w:spacing w:line="58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六、免疫效果监测</w:t>
      </w:r>
    </w:p>
    <w:p>
      <w:pPr>
        <w:widowControl/>
        <w:spacing w:line="580" w:lineRule="exact"/>
        <w:ind w:firstLine="640" w:firstLineChars="200"/>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家禽免疫后</w:t>
      </w:r>
      <w:r>
        <w:rPr>
          <w:rFonts w:hint="eastAsia" w:ascii="仿宋_GB2312" w:hAnsi="TimesNewRomanPSMT" w:eastAsia="仿宋_GB2312" w:cs="TimesNewRomanPSMT"/>
          <w:kern w:val="0"/>
          <w:sz w:val="32"/>
          <w:szCs w:val="32"/>
        </w:rPr>
        <w:t xml:space="preserve">21 </w:t>
      </w:r>
      <w:r>
        <w:rPr>
          <w:rFonts w:hint="eastAsia" w:ascii="仿宋_GB2312" w:hAnsi="Calibri" w:eastAsia="仿宋_GB2312" w:cs="仿宋_GB2312"/>
          <w:kern w:val="0"/>
          <w:sz w:val="32"/>
          <w:szCs w:val="32"/>
        </w:rPr>
        <w:t>天进行免疫效果监测。</w:t>
      </w:r>
    </w:p>
    <w:p>
      <w:pPr>
        <w:pStyle w:val="14"/>
        <w:spacing w:line="580" w:lineRule="exact"/>
        <w:ind w:firstLine="64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（一）检测方法。</w:t>
      </w:r>
    </w:p>
    <w:p>
      <w:pPr>
        <w:pStyle w:val="14"/>
        <w:spacing w:line="580" w:lineRule="exact"/>
        <w:ind w:firstLine="640"/>
        <w:rPr>
          <w:rFonts w:hint="eastAsia"/>
          <w:szCs w:val="32"/>
        </w:rPr>
      </w:pPr>
      <w:r>
        <w:rPr>
          <w:rFonts w:hint="eastAsia"/>
          <w:szCs w:val="32"/>
        </w:rPr>
        <w:t>血凝抑制试验（HI）。</w:t>
      </w:r>
    </w:p>
    <w:p>
      <w:pPr>
        <w:pStyle w:val="14"/>
        <w:spacing w:line="580" w:lineRule="exact"/>
        <w:ind w:firstLine="64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（二）免疫效果判定。</w:t>
      </w:r>
    </w:p>
    <w:p>
      <w:pPr>
        <w:pStyle w:val="14"/>
        <w:spacing w:line="580" w:lineRule="exact"/>
        <w:ind w:firstLine="640"/>
        <w:rPr>
          <w:rFonts w:hint="eastAsia"/>
          <w:szCs w:val="32"/>
        </w:rPr>
      </w:pPr>
      <w:r>
        <w:rPr>
          <w:rFonts w:hint="eastAsia"/>
          <w:szCs w:val="32"/>
        </w:rPr>
        <w:t>禽流感抗体血凝抑制试验（HI）抗体效价≥2</w:t>
      </w:r>
      <w:r>
        <w:rPr>
          <w:rFonts w:hint="eastAsia"/>
          <w:szCs w:val="32"/>
          <w:vertAlign w:val="superscript"/>
        </w:rPr>
        <w:t>4</w:t>
      </w:r>
      <w:r>
        <w:rPr>
          <w:rFonts w:hint="eastAsia"/>
          <w:szCs w:val="32"/>
        </w:rPr>
        <w:t>判定为合格。</w:t>
      </w:r>
    </w:p>
    <w:p>
      <w:pPr>
        <w:pStyle w:val="14"/>
        <w:spacing w:line="580" w:lineRule="exact"/>
        <w:ind w:firstLine="640"/>
        <w:rPr>
          <w:rFonts w:hint="eastAsia"/>
          <w:szCs w:val="32"/>
        </w:rPr>
      </w:pPr>
      <w:r>
        <w:rPr>
          <w:rFonts w:hint="eastAsia"/>
          <w:szCs w:val="32"/>
        </w:rPr>
        <w:t>存栏禽群免疫抗体合格率≥70%判定为合格。</w:t>
      </w:r>
    </w:p>
    <w:p>
      <w:pPr>
        <w:widowControl/>
        <w:spacing w:line="600" w:lineRule="exact"/>
        <w:rPr>
          <w:rFonts w:hint="eastAsia" w:ascii="仿宋_GB2312" w:eastAsia="仿宋_GB2312"/>
          <w:kern w:val="0"/>
          <w:sz w:val="32"/>
          <w:szCs w:val="32"/>
        </w:rPr>
      </w:pPr>
      <w:r>
        <w:rPr>
          <w:rFonts w:hint="eastAsia" w:ascii="仿宋_GB2312" w:hAnsi="宋体" w:eastAsia="仿宋_GB2312"/>
          <w:kern w:val="0"/>
          <w:sz w:val="32"/>
          <w:szCs w:val="32"/>
        </w:rPr>
        <w:br w:type="page"/>
      </w:r>
      <w:r>
        <w:rPr>
          <w:rFonts w:hint="eastAsia" w:ascii="仿宋_GB2312" w:hAnsi="黑体" w:eastAsia="仿宋_GB2312"/>
          <w:kern w:val="0"/>
          <w:sz w:val="32"/>
          <w:szCs w:val="32"/>
        </w:rPr>
        <w:t>附件</w:t>
      </w:r>
      <w:r>
        <w:rPr>
          <w:rFonts w:hint="eastAsia" w:ascii="仿宋_GB2312" w:eastAsia="仿宋_GB2312"/>
          <w:kern w:val="0"/>
          <w:sz w:val="32"/>
          <w:szCs w:val="32"/>
        </w:rPr>
        <w:t>2</w:t>
      </w:r>
    </w:p>
    <w:p>
      <w:pPr>
        <w:widowControl/>
        <w:spacing w:line="600" w:lineRule="exact"/>
        <w:rPr>
          <w:rFonts w:ascii="仿宋_GB2312" w:hAnsi="宋体" w:eastAsia="仿宋_GB2312"/>
          <w:kern w:val="0"/>
          <w:szCs w:val="32"/>
        </w:rPr>
      </w:pPr>
    </w:p>
    <w:p>
      <w:pPr>
        <w:widowControl/>
        <w:spacing w:line="600" w:lineRule="exact"/>
        <w:jc w:val="center"/>
        <w:rPr>
          <w:rFonts w:ascii="方正小标宋简体" w:hAnsi="华文中宋" w:eastAsia="方正小标宋简体"/>
          <w:kern w:val="0"/>
          <w:sz w:val="44"/>
          <w:szCs w:val="44"/>
        </w:rPr>
      </w:pPr>
      <w:r>
        <w:rPr>
          <w:rFonts w:hint="eastAsia" w:ascii="方正小标宋简体" w:hAnsi="华文中宋" w:eastAsia="方正小标宋简体"/>
          <w:bCs/>
          <w:kern w:val="0"/>
          <w:sz w:val="44"/>
          <w:szCs w:val="44"/>
        </w:rPr>
        <w:t>口蹄疫强制免疫方案</w:t>
      </w:r>
    </w:p>
    <w:p>
      <w:pPr>
        <w:widowControl/>
        <w:spacing w:line="600" w:lineRule="exact"/>
        <w:ind w:firstLine="420" w:firstLineChars="200"/>
        <w:rPr>
          <w:rFonts w:ascii="黑体" w:hAnsi="宋体" w:eastAsia="黑体"/>
          <w:kern w:val="0"/>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一、要求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对所有猪、牛、羊、骆驼、鹿进行O型口蹄疫强制免疫；对所有奶牛和种公牛进行A型口蹄疫强制免疫。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二、免疫程序</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（一）规模养殖家畜和种畜的免疫。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仔猪、羔羊：28～35日龄时进行一免。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犊牛：90日龄左右进行一免。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所有新生家畜初免后，间隔1个月后进行1次加强免疫，以后每隔4个月免疫1次。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（二）散养家畜的免疫。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春、秋两季分别对所有易感家畜进行集中免疫，每月对新补栏家畜进行补免。每次免疫后要适时进行1次加强免疫。有条件地方可参照规模养殖家畜和种畜的免疫程序进行免疫。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三、紧急免疫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发生疫情时，对疫区、受威胁区域的全部易感家畜进行1次强化免疫。最近1个月内已免疫的家畜可以不进行加强免疫。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四、使用疫苗种类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牛、羊、骆驼和鹿：根据家畜类别及所在区域选择使用口蹄疫疫苗。使用口蹄疫O型灭活疫苗、口蹄疫A型灭活疫苗、口蹄疫型O型-A型二价灭活疫苗。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猪：口蹄疫O型灭活疫苗、口蹄疫O型合成肽疫苗（双抗原或三抗原）。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五、免疫方法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hAnsi="宋体" w:eastAsia="仿宋_GB2312"/>
          <w:kern w:val="0"/>
          <w:sz w:val="32"/>
          <w:szCs w:val="32"/>
        </w:rPr>
        <w:t>各种疫苗免疫接种方法及剂量按相关产品说明书规定操作。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六、免疫效果监测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猪免疫28天、其他家畜免疫21天后，进行免疫效果监测。</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（一）检测方法。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1.O型口蹄疫：灭活类疫苗采用液相阻断ELISA，合成肽疫苗采用VP1结构蛋白ELISA。</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2.A型口蹄疫：液相阻断ELISA。</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（二）免疫效果判定。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液相阻断ELISA：牛、羊抗体效价≥2</w:t>
      </w:r>
      <w:r>
        <w:rPr>
          <w:rFonts w:hint="eastAsia" w:ascii="仿宋_GB2312" w:eastAsia="仿宋_GB2312"/>
          <w:kern w:val="0"/>
          <w:sz w:val="32"/>
          <w:szCs w:val="32"/>
          <w:vertAlign w:val="superscript"/>
        </w:rPr>
        <w:t>7</w:t>
      </w:r>
      <w:r>
        <w:rPr>
          <w:rFonts w:hint="eastAsia" w:ascii="仿宋_GB2312" w:eastAsia="仿宋_GB2312"/>
          <w:kern w:val="0"/>
          <w:sz w:val="32"/>
          <w:szCs w:val="32"/>
        </w:rPr>
        <w:t>，猪抗体效价≥2</w:t>
      </w:r>
      <w:r>
        <w:rPr>
          <w:rFonts w:hint="eastAsia" w:ascii="仿宋_GB2312" w:eastAsia="仿宋_GB2312"/>
          <w:kern w:val="0"/>
          <w:sz w:val="32"/>
          <w:szCs w:val="32"/>
          <w:vertAlign w:val="superscript"/>
        </w:rPr>
        <w:t>6</w:t>
      </w:r>
      <w:r>
        <w:rPr>
          <w:rFonts w:hint="eastAsia" w:ascii="仿宋_GB2312" w:eastAsia="仿宋_GB2312"/>
          <w:kern w:val="0"/>
          <w:sz w:val="32"/>
          <w:szCs w:val="32"/>
        </w:rPr>
        <w:t>，判定为合格；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正向间接血凝试验：抗体效价</w:t>
      </w:r>
      <w:r>
        <w:rPr>
          <w:rFonts w:hint="eastAsia" w:ascii="仿宋_GB2312" w:eastAsia="仿宋_GB2312"/>
          <w:sz w:val="32"/>
          <w:szCs w:val="32"/>
        </w:rPr>
        <w:t>≥2</w:t>
      </w:r>
      <w:r>
        <w:rPr>
          <w:rFonts w:hint="eastAsia" w:ascii="仿宋_GB2312" w:eastAsia="仿宋_GB2312"/>
          <w:sz w:val="32"/>
          <w:szCs w:val="32"/>
          <w:vertAlign w:val="superscript"/>
        </w:rPr>
        <w:t>6</w:t>
      </w:r>
      <w:r>
        <w:rPr>
          <w:rFonts w:hint="eastAsia" w:ascii="仿宋_GB2312" w:eastAsia="仿宋_GB2312"/>
          <w:kern w:val="0"/>
          <w:sz w:val="32"/>
          <w:szCs w:val="32"/>
        </w:rPr>
        <w:t>，判定为合格；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VP1 结构蛋白ELISA：抗体效价</w:t>
      </w:r>
      <w:r>
        <w:rPr>
          <w:rFonts w:hint="eastAsia" w:ascii="仿宋_GB2312" w:eastAsia="仿宋_GB2312"/>
          <w:sz w:val="32"/>
          <w:szCs w:val="32"/>
        </w:rPr>
        <w:t>≥2</w:t>
      </w:r>
      <w:r>
        <w:rPr>
          <w:rFonts w:hint="eastAsia" w:ascii="仿宋_GB2312" w:eastAsia="仿宋_GB2312"/>
          <w:sz w:val="32"/>
          <w:szCs w:val="32"/>
          <w:vertAlign w:val="superscript"/>
        </w:rPr>
        <w:t>5</w:t>
      </w:r>
      <w:r>
        <w:rPr>
          <w:rFonts w:hint="eastAsia" w:ascii="仿宋_GB2312" w:eastAsia="仿宋_GB2312"/>
          <w:kern w:val="0"/>
          <w:sz w:val="32"/>
          <w:szCs w:val="32"/>
        </w:rPr>
        <w:t>，判定为合格。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存栏家畜免疫抗体合格率≥70%判定为合格。</w:t>
      </w:r>
    </w:p>
    <w:p>
      <w:pPr>
        <w:widowControl/>
        <w:spacing w:line="600" w:lineRule="exact"/>
        <w:rPr>
          <w:rFonts w:hint="eastAsia" w:ascii="仿宋_GB2312" w:eastAsia="仿宋_GB2312"/>
          <w:kern w:val="0"/>
          <w:sz w:val="32"/>
          <w:szCs w:val="32"/>
        </w:rPr>
      </w:pPr>
      <w:r>
        <w:rPr>
          <w:rFonts w:hAnsi="宋体"/>
          <w:kern w:val="0"/>
          <w:szCs w:val="32"/>
        </w:rPr>
        <w:br w:type="page"/>
      </w:r>
      <w:r>
        <w:rPr>
          <w:rFonts w:hint="eastAsia" w:ascii="仿宋_GB2312" w:hAnsi="黑体" w:eastAsia="仿宋_GB2312"/>
          <w:kern w:val="0"/>
          <w:sz w:val="32"/>
          <w:szCs w:val="32"/>
        </w:rPr>
        <w:t>附件</w:t>
      </w:r>
      <w:r>
        <w:rPr>
          <w:rFonts w:hint="eastAsia" w:ascii="仿宋_GB2312" w:eastAsia="仿宋_GB2312"/>
          <w:kern w:val="0"/>
          <w:sz w:val="32"/>
          <w:szCs w:val="32"/>
        </w:rPr>
        <w:t>3</w:t>
      </w:r>
    </w:p>
    <w:p>
      <w:pPr>
        <w:widowControl/>
        <w:spacing w:line="600" w:lineRule="exact"/>
        <w:rPr>
          <w:rFonts w:eastAsia="仿宋_GB2312"/>
          <w:kern w:val="0"/>
          <w:szCs w:val="32"/>
        </w:rPr>
      </w:pPr>
    </w:p>
    <w:p>
      <w:pPr>
        <w:spacing w:line="360" w:lineRule="auto"/>
        <w:jc w:val="center"/>
        <w:rPr>
          <w:rFonts w:ascii="方正小标宋简体" w:hAnsi="华文中宋" w:eastAsia="方正小标宋简体"/>
          <w:bCs/>
          <w:kern w:val="0"/>
          <w:sz w:val="44"/>
          <w:szCs w:val="44"/>
        </w:rPr>
      </w:pPr>
      <w:r>
        <w:rPr>
          <w:rFonts w:hint="eastAsia" w:ascii="方正小标宋简体" w:hAnsi="华文中宋" w:eastAsia="方正小标宋简体"/>
          <w:bCs/>
          <w:kern w:val="0"/>
          <w:sz w:val="44"/>
          <w:szCs w:val="44"/>
        </w:rPr>
        <w:t>小反刍兽疫强制免疫方案</w:t>
      </w:r>
    </w:p>
    <w:p>
      <w:pPr>
        <w:spacing w:line="360" w:lineRule="auto"/>
        <w:jc w:val="center"/>
        <w:rPr>
          <w:rFonts w:ascii="仿宋_GB2312" w:hAnsi="宋体" w:eastAsia="仿宋_GB2312"/>
          <w:kern w:val="0"/>
          <w:szCs w:val="32"/>
        </w:rPr>
      </w:pP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一、要求</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对免疫保护期到期的羊只、新补栏羊只进行小反刍兽疫强制免疫。</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二、免疫程序</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新生羔羊64日龄免疫，对未免疫羊只和超过3年免疫保护期的羊只进行免疫。</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三、紧急免疫</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发生疫情时对疫区和受威胁地区所有健康羊进行1次强化免疫。最近1个月内已免疫的羊可以不进行强化免疫。</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四、使用疫苗种类</w:t>
      </w:r>
    </w:p>
    <w:p>
      <w:pPr>
        <w:spacing w:line="360" w:lineRule="auto"/>
        <w:ind w:firstLine="707" w:firstLineChars="221"/>
        <w:jc w:val="left"/>
        <w:rPr>
          <w:rFonts w:ascii="仿宋_GB2312" w:hAnsi="宋体" w:eastAsia="仿宋_GB2312"/>
          <w:kern w:val="0"/>
          <w:sz w:val="32"/>
          <w:szCs w:val="32"/>
        </w:rPr>
      </w:pPr>
      <w:r>
        <w:rPr>
          <w:rFonts w:hint="eastAsia" w:ascii="仿宋_GB2312" w:hAnsi="宋体" w:eastAsia="仿宋_GB2312"/>
          <w:kern w:val="0"/>
          <w:sz w:val="32"/>
          <w:szCs w:val="32"/>
        </w:rPr>
        <w:t>小反刍兽疫活疫苗或小反刍兽疫联苗。</w:t>
      </w:r>
    </w:p>
    <w:p>
      <w:pPr>
        <w:spacing w:line="360" w:lineRule="auto"/>
        <w:ind w:firstLine="640" w:firstLineChars="200"/>
        <w:jc w:val="left"/>
        <w:rPr>
          <w:rFonts w:ascii="黑体" w:hAnsi="宋体" w:eastAsia="黑体"/>
          <w:kern w:val="0"/>
          <w:sz w:val="32"/>
          <w:szCs w:val="32"/>
        </w:rPr>
      </w:pPr>
      <w:r>
        <w:rPr>
          <w:rFonts w:hint="eastAsia" w:ascii="黑体" w:hAnsi="宋体" w:eastAsia="黑体"/>
          <w:kern w:val="0"/>
          <w:sz w:val="32"/>
          <w:szCs w:val="32"/>
        </w:rPr>
        <w:t>五、免疫方法</w:t>
      </w:r>
    </w:p>
    <w:p>
      <w:pPr>
        <w:spacing w:line="360" w:lineRule="auto"/>
        <w:ind w:firstLine="707" w:firstLineChars="221"/>
        <w:jc w:val="left"/>
        <w:rPr>
          <w:rFonts w:ascii="仿宋_GB2312" w:hAnsi="宋体" w:eastAsia="仿宋_GB2312"/>
          <w:kern w:val="0"/>
          <w:sz w:val="32"/>
          <w:szCs w:val="32"/>
        </w:rPr>
      </w:pPr>
      <w:r>
        <w:rPr>
          <w:rFonts w:hint="eastAsia" w:ascii="仿宋_GB2312" w:hAnsi="宋体" w:eastAsia="仿宋_GB2312"/>
          <w:kern w:val="0"/>
          <w:sz w:val="32"/>
          <w:szCs w:val="32"/>
        </w:rPr>
        <w:t>疫苗免疫接种方法及剂量按相关产品说明书规定操作。</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六、免疫效果监测</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免疫21天后，进行免疫效果监测。</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小反刍兽疫抗体阻断ELISA检测试验抗体阳性判定为合格。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存栏羊抗体合格率≥70%判定为合格。</w:t>
      </w:r>
    </w:p>
    <w:p>
      <w:pPr>
        <w:widowControl/>
        <w:spacing w:line="600" w:lineRule="exact"/>
        <w:rPr>
          <w:rFonts w:hint="eastAsia" w:ascii="仿宋_GB2312" w:eastAsia="仿宋_GB2312"/>
          <w:kern w:val="0"/>
          <w:sz w:val="32"/>
          <w:szCs w:val="32"/>
        </w:rPr>
      </w:pPr>
      <w:r>
        <w:rPr>
          <w:rFonts w:ascii="仿宋_GB2312" w:hAnsi="宋体" w:eastAsia="仿宋_GB2312"/>
          <w:kern w:val="0"/>
          <w:szCs w:val="32"/>
        </w:rPr>
        <w:br w:type="page"/>
      </w:r>
      <w:r>
        <w:rPr>
          <w:rFonts w:hint="eastAsia" w:ascii="仿宋_GB2312" w:hAnsi="黑体" w:eastAsia="仿宋_GB2312"/>
          <w:kern w:val="0"/>
          <w:sz w:val="32"/>
          <w:szCs w:val="32"/>
        </w:rPr>
        <w:t>附件</w:t>
      </w:r>
      <w:r>
        <w:rPr>
          <w:rFonts w:hint="eastAsia" w:ascii="仿宋_GB2312" w:eastAsia="仿宋_GB2312"/>
          <w:kern w:val="0"/>
          <w:sz w:val="32"/>
          <w:szCs w:val="32"/>
        </w:rPr>
        <w:t xml:space="preserve">4 </w:t>
      </w:r>
    </w:p>
    <w:p>
      <w:pPr>
        <w:widowControl/>
        <w:spacing w:line="600" w:lineRule="exact"/>
        <w:rPr>
          <w:rFonts w:ascii="仿宋_GB2312" w:hAnsi="宋体" w:eastAsia="仿宋_GB2312"/>
          <w:kern w:val="0"/>
          <w:szCs w:val="32"/>
        </w:rPr>
      </w:pPr>
    </w:p>
    <w:p>
      <w:pPr>
        <w:widowControl/>
        <w:jc w:val="center"/>
        <w:rPr>
          <w:rFonts w:ascii="方正小标宋简体" w:hAnsi="华文中宋" w:eastAsia="方正小标宋简体"/>
          <w:bCs/>
          <w:kern w:val="0"/>
          <w:sz w:val="44"/>
          <w:szCs w:val="44"/>
        </w:rPr>
      </w:pPr>
      <w:r>
        <w:rPr>
          <w:rFonts w:hint="eastAsia" w:ascii="方正小标宋简体" w:hAnsi="华文中宋" w:eastAsia="方正小标宋简体"/>
          <w:bCs/>
          <w:kern w:val="0"/>
          <w:sz w:val="44"/>
          <w:szCs w:val="44"/>
        </w:rPr>
        <w:t>家犬狂犬病免疫方案</w:t>
      </w:r>
    </w:p>
    <w:p>
      <w:pPr>
        <w:widowControl/>
        <w:jc w:val="center"/>
        <w:rPr>
          <w:rFonts w:hAnsi="华文中宋" w:eastAsia="华文中宋"/>
          <w:bCs/>
          <w:kern w:val="0"/>
          <w:sz w:val="36"/>
          <w:szCs w:val="36"/>
        </w:rPr>
      </w:pP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一、要求</w:t>
      </w:r>
    </w:p>
    <w:p>
      <w:pPr>
        <w:ind w:firstLine="627" w:firstLineChars="196"/>
        <w:rPr>
          <w:rFonts w:ascii="仿宋_GB2312" w:hAnsi="宋体" w:eastAsia="仿宋_GB2312"/>
          <w:sz w:val="32"/>
          <w:szCs w:val="32"/>
        </w:rPr>
      </w:pPr>
      <w:r>
        <w:rPr>
          <w:rFonts w:hint="eastAsia" w:ascii="仿宋_GB2312" w:hAnsi="宋体" w:eastAsia="仿宋_GB2312"/>
          <w:sz w:val="32"/>
          <w:szCs w:val="32"/>
        </w:rPr>
        <w:t>对犬只实行全面免疫，重点做好人间狂犬病高发地区的农村和城乡接合部犬只的免疫工作。</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二、免疫程序</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初生幼犬3月龄时用狂犬病灭活疫苗进行首免，首免后14日应加强免疫1次，以后每年加强免疫1次。</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三、免疫方法</w:t>
      </w:r>
    </w:p>
    <w:p>
      <w:pPr>
        <w:ind w:firstLine="627" w:firstLineChars="196"/>
        <w:rPr>
          <w:rFonts w:ascii="仿宋_GB2312" w:hAnsi="宋体" w:eastAsia="仿宋_GB2312"/>
          <w:sz w:val="32"/>
          <w:szCs w:val="32"/>
        </w:rPr>
      </w:pPr>
      <w:r>
        <w:rPr>
          <w:rFonts w:hint="eastAsia" w:ascii="仿宋_GB2312" w:hAnsi="宋体" w:eastAsia="仿宋_GB2312"/>
          <w:sz w:val="32"/>
          <w:szCs w:val="32"/>
        </w:rPr>
        <w:t>按疫苗说明书的规定进行。</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四、免疫时间</w:t>
      </w:r>
    </w:p>
    <w:p>
      <w:pPr>
        <w:ind w:firstLine="627" w:firstLineChars="196"/>
        <w:rPr>
          <w:rFonts w:ascii="仿宋_GB2312" w:hAnsi="宋体" w:eastAsia="仿宋_GB2312"/>
          <w:sz w:val="32"/>
          <w:szCs w:val="32"/>
        </w:rPr>
      </w:pPr>
      <w:r>
        <w:rPr>
          <w:rFonts w:hint="eastAsia" w:ascii="仿宋_GB2312" w:hAnsi="宋体" w:eastAsia="仿宋_GB2312"/>
          <w:sz w:val="32"/>
          <w:szCs w:val="32"/>
        </w:rPr>
        <w:t>宠物犬按免疫程序实行常年免疫；农村家犬春、秋两季进行集中免疫，定期对未免疫家犬及时补免。</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五、疫苗种类</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兽用狂犬病灭活苗。</w:t>
      </w:r>
    </w:p>
    <w:p>
      <w:pPr>
        <w:widowControl/>
        <w:spacing w:line="600" w:lineRule="exact"/>
        <w:ind w:firstLine="640" w:firstLineChars="200"/>
        <w:rPr>
          <w:rFonts w:ascii="黑体" w:hAnsi="宋体" w:eastAsia="黑体"/>
          <w:kern w:val="0"/>
          <w:sz w:val="32"/>
          <w:szCs w:val="32"/>
        </w:rPr>
      </w:pPr>
      <w:r>
        <w:rPr>
          <w:rFonts w:hint="eastAsia" w:ascii="黑体" w:hAnsi="宋体" w:eastAsia="黑体"/>
          <w:kern w:val="0"/>
          <w:sz w:val="32"/>
          <w:szCs w:val="32"/>
        </w:rPr>
        <w:t>六、免疫效果监测</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免疫21天后，进行免疫效果监测。</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狂犬病抗体阻断ELISA检测试验抗体阳性判定为合格。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存栏犬抗体合格率≥70%判定为合格。</w:t>
      </w:r>
    </w:p>
    <w:p>
      <w:pPr>
        <w:spacing w:line="360" w:lineRule="auto"/>
        <w:ind w:firstLine="707" w:firstLineChars="221"/>
        <w:jc w:val="left"/>
        <w:rPr>
          <w:rFonts w:ascii="仿宋_GB2312" w:hAnsi="宋体" w:eastAsia="仿宋_GB2312"/>
          <w:kern w:val="0"/>
          <w:sz w:val="32"/>
          <w:szCs w:val="32"/>
        </w:rPr>
      </w:pPr>
    </w:p>
    <w:p>
      <w:pPr>
        <w:spacing w:line="360" w:lineRule="auto"/>
        <w:ind w:firstLine="707" w:firstLineChars="221"/>
        <w:jc w:val="left"/>
        <w:rPr>
          <w:rFonts w:ascii="仿宋_GB2312" w:hAnsi="宋体" w:eastAsia="仿宋_GB2312"/>
          <w:kern w:val="0"/>
          <w:szCs w:val="32"/>
        </w:rPr>
        <w:sectPr>
          <w:headerReference r:id="rId3" w:type="default"/>
          <w:footerReference r:id="rId4" w:type="default"/>
          <w:footerReference r:id="rId5" w:type="even"/>
          <w:pgSz w:w="11906" w:h="16838"/>
          <w:pgMar w:top="1440" w:right="1287" w:bottom="1440" w:left="1588" w:header="851" w:footer="992" w:gutter="0"/>
          <w:cols w:space="425" w:num="1"/>
          <w:docGrid w:type="lines" w:linePitch="435" w:charSpace="0"/>
        </w:sectPr>
      </w:pPr>
      <w:r>
        <w:rPr>
          <w:rFonts w:hint="eastAsia" w:ascii="黑体" w:hAnsi="黑体" w:eastAsia="黑体" w:cs="黑体"/>
          <w:kern w:val="0"/>
          <w:sz w:val="32"/>
          <w:szCs w:val="32"/>
        </w:rPr>
        <w:t>附件:</w:t>
      </w:r>
      <w:r>
        <w:rPr>
          <w:rFonts w:hint="eastAsia" w:ascii="仿宋_GB2312" w:hAnsi="宋体" w:eastAsia="仿宋_GB2312"/>
          <w:kern w:val="0"/>
          <w:sz w:val="32"/>
          <w:szCs w:val="32"/>
        </w:rPr>
        <w:t>家犬狂犬病免疫证 (格式,供参考)</w:t>
      </w:r>
    </w:p>
    <w:p>
      <w:pPr>
        <w:spacing w:line="520" w:lineRule="exact"/>
        <w:ind w:firstLine="1820" w:firstLineChars="650"/>
        <w:rPr>
          <w:rFonts w:ascii="黑体" w:hAnsi="黑体" w:eastAsia="黑体"/>
          <w:sz w:val="28"/>
          <w:szCs w:val="28"/>
        </w:rPr>
      </w:pPr>
      <w:r>
        <w:rPr>
          <w:rFonts w:hint="eastAsia" w:ascii="黑体" w:hAnsi="黑体" w:eastAsia="黑体"/>
          <w:sz w:val="28"/>
          <w:szCs w:val="28"/>
        </w:rPr>
        <w:t>___市家犬免疫证存根</w:t>
      </w:r>
      <w:r>
        <w:rPr>
          <w:rFonts w:ascii="黑体" w:hAnsi="黑体" w:eastAsia="黑体"/>
          <w:sz w:val="28"/>
          <w:szCs w:val="28"/>
        </w:rPr>
        <w:tab/>
      </w:r>
      <w:r>
        <w:rPr>
          <w:rFonts w:ascii="黑体" w:hAnsi="黑体" w:eastAsia="黑体"/>
          <w:sz w:val="28"/>
          <w:szCs w:val="28"/>
        </w:rPr>
        <w:tab/>
      </w:r>
      <w:r>
        <w:rPr>
          <w:rFonts w:ascii="黑体" w:hAnsi="黑体" w:eastAsia="黑体"/>
          <w:sz w:val="28"/>
          <w:szCs w:val="28"/>
        </w:rPr>
        <w:tab/>
      </w:r>
      <w:r>
        <w:rPr>
          <w:rFonts w:hint="eastAsia" w:ascii="黑体" w:hAnsi="黑体" w:eastAsia="黑体"/>
          <w:sz w:val="28"/>
          <w:szCs w:val="28"/>
        </w:rPr>
        <w:t xml:space="preserve">                           ___市家犬免疫证</w:t>
      </w:r>
    </w:p>
    <w:p>
      <w:pPr>
        <w:spacing w:afterLines="50" w:line="520" w:lineRule="exact"/>
        <w:ind w:firstLine="2205" w:firstLineChars="1050"/>
      </w:pPr>
      <w:r>
        <w:rPr>
          <w:rFonts w:ascii="Tahoma" w:hAnsi="Tahoma"/>
        </w:rPr>
        <w:pict>
          <v:shape id="_x0000_s1044" o:spid="_x0000_s1044" o:spt="32" type="#_x0000_t32" style="position:absolute;left:0pt;margin-left:644.1pt;margin-top:21.95pt;height:0pt;width:2.7pt;z-index:251666432;mso-width-relative:page;mso-height-relative:page;" filled="f" coordsize="21600,21600" o:gfxdata="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5LN2tgAAAALAQAADwAAAAAAAAABACAAAAAiAAAAZHJzL2Rvd25yZXYu&#10;eG1sUEsBAhQAFAAAAAgAh07iQMR/7vT7AQAA6gMAAA4AAAAAAAAAAQAgAAAAJwEAAGRycy9lMm9E&#10;b2MueG1sUEsFBgAAAAAGAAYAWQEAAJQFAAAAAA==&#10;">
            <v:path arrowok="t"/>
            <v:fill on="f" focussize="0,0"/>
            <v:stroke/>
            <v:imagedata o:title=""/>
            <o:lock v:ext="edit"/>
          </v:shape>
        </w:pict>
      </w:r>
      <w:r>
        <w:rPr>
          <w:rFonts w:ascii="Tahoma" w:hAnsi="Tahoma"/>
        </w:rPr>
        <w:pict>
          <v:shape id="_x0000_s1043" o:spid="_x0000_s1043" o:spt="32" type="#_x0000_t32" style="position:absolute;left:0pt;margin-left:168.4pt;margin-top:21.95pt;height:0pt;width:2.7pt;z-index:251665408;mso-width-relative:page;mso-height-relative:page;" filled="f" coordsize="21600,21600" o:gfxdata="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JgXpdgAAAAJAQAADwAAAAAAAAABACAAAAAiAAAAZHJzL2Rvd25yZXYu&#10;eG1sUEsBAhQAFAAAAAgAh07iQL8Lkvb7AQAA6gMAAA4AAAAAAAAAAQAgAAAAJwEAAGRycy9lMm9E&#10;b2MueG1sUEsFBgAAAAAGAAYAWQEAAJQFAAAAAA==&#10;">
            <v:path arrowok="t"/>
            <v:fill on="f" focussize="0,0"/>
            <v:stroke/>
            <v:imagedata o:title=""/>
            <o:lock v:ext="edit"/>
          </v:shape>
        </w:pict>
      </w:r>
      <w:r>
        <w:t xml:space="preserve">No    No                                                                                                                     </w:t>
      </w:r>
    </w:p>
    <w:tbl>
      <w:tblPr>
        <w:tblStyle w:val="7"/>
        <w:tblW w:w="1514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8"/>
        <w:gridCol w:w="1415"/>
        <w:gridCol w:w="572"/>
        <w:gridCol w:w="613"/>
        <w:gridCol w:w="95"/>
        <w:gridCol w:w="718"/>
        <w:gridCol w:w="910"/>
        <w:gridCol w:w="1395"/>
        <w:gridCol w:w="1694"/>
        <w:gridCol w:w="2371"/>
        <w:gridCol w:w="460"/>
        <w:gridCol w:w="990"/>
        <w:gridCol w:w="993"/>
        <w:gridCol w:w="1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养犬人</w:t>
            </w:r>
          </w:p>
          <w:p>
            <w:pPr>
              <w:jc w:val="center"/>
              <w:rPr>
                <w:rFonts w:ascii="宋体" w:hAnsi="宋体"/>
                <w:sz w:val="24"/>
              </w:rPr>
            </w:pPr>
            <w:r>
              <w:rPr>
                <w:rFonts w:hint="eastAsia" w:ascii="宋体" w:hAnsi="宋体"/>
                <w:sz w:val="24"/>
              </w:rPr>
              <w:t>姓名</w:t>
            </w:r>
            <w:r>
              <w:rPr>
                <w:rFonts w:ascii="宋体" w:hAnsi="宋体"/>
                <w:sz w:val="24"/>
              </w:rPr>
              <w:t>/</w:t>
            </w:r>
            <w:r>
              <w:rPr>
                <w:rFonts w:hint="eastAsia" w:ascii="宋体" w:hAnsi="宋体"/>
                <w:sz w:val="24"/>
              </w:rPr>
              <w:t>单位</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联系电话</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养犬人</w:t>
            </w:r>
          </w:p>
          <w:p>
            <w:pPr>
              <w:jc w:val="center"/>
              <w:rPr>
                <w:rFonts w:ascii="宋体" w:hAnsi="宋体"/>
                <w:sz w:val="24"/>
              </w:rPr>
            </w:pPr>
            <w:r>
              <w:rPr>
                <w:rFonts w:hint="eastAsia" w:ascii="宋体" w:hAnsi="宋体"/>
                <w:sz w:val="24"/>
              </w:rPr>
              <w:t>姓名</w:t>
            </w:r>
            <w:r>
              <w:rPr>
                <w:rFonts w:ascii="宋体" w:hAnsi="宋体"/>
                <w:sz w:val="24"/>
              </w:rPr>
              <w:t>/</w:t>
            </w:r>
            <w:r>
              <w:rPr>
                <w:rFonts w:hint="eastAsia" w:ascii="宋体" w:hAnsi="宋体"/>
                <w:sz w:val="24"/>
              </w:rPr>
              <w:t>单位</w:t>
            </w:r>
          </w:p>
        </w:tc>
        <w:tc>
          <w:tcPr>
            <w:tcW w:w="23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联系电话</w:t>
            </w:r>
          </w:p>
        </w:tc>
        <w:tc>
          <w:tcPr>
            <w:tcW w:w="24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身份证</w:t>
            </w:r>
          </w:p>
          <w:p>
            <w:pPr>
              <w:jc w:val="center"/>
              <w:rPr>
                <w:rFonts w:ascii="宋体" w:hAnsi="宋体"/>
                <w:sz w:val="24"/>
              </w:rPr>
            </w:pPr>
            <w:r>
              <w:rPr>
                <w:rFonts w:hint="eastAsia" w:ascii="宋体" w:hAnsi="宋体"/>
                <w:sz w:val="24"/>
              </w:rPr>
              <w:t>号码</w:t>
            </w:r>
          </w:p>
        </w:tc>
        <w:tc>
          <w:tcPr>
            <w:tcW w:w="43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身份证号码</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犬种</w:t>
            </w:r>
          </w:p>
        </w:tc>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5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公母</w:t>
            </w:r>
          </w:p>
        </w:tc>
        <w:tc>
          <w:tcPr>
            <w:tcW w:w="6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毛色</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犬种</w:t>
            </w:r>
          </w:p>
        </w:tc>
        <w:tc>
          <w:tcPr>
            <w:tcW w:w="23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公母</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毛色</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养犬详</w:t>
            </w:r>
          </w:p>
          <w:p>
            <w:pPr>
              <w:jc w:val="center"/>
              <w:rPr>
                <w:rFonts w:ascii="宋体" w:hAnsi="宋体"/>
                <w:sz w:val="24"/>
              </w:rPr>
            </w:pPr>
            <w:r>
              <w:rPr>
                <w:rFonts w:hint="eastAsia" w:ascii="宋体" w:hAnsi="宋体"/>
                <w:sz w:val="24"/>
              </w:rPr>
              <w:t>细地址</w:t>
            </w:r>
          </w:p>
        </w:tc>
        <w:tc>
          <w:tcPr>
            <w:tcW w:w="43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养犬详细地址</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疫苗种类</w:t>
            </w:r>
          </w:p>
          <w:p>
            <w:pPr>
              <w:jc w:val="center"/>
              <w:rPr>
                <w:rFonts w:ascii="宋体" w:hAnsi="宋体"/>
                <w:sz w:val="24"/>
              </w:rPr>
            </w:pPr>
            <w:r>
              <w:rPr>
                <w:rFonts w:hint="eastAsia" w:ascii="宋体" w:hAnsi="宋体"/>
                <w:sz w:val="24"/>
              </w:rPr>
              <w:t>及批号</w:t>
            </w:r>
          </w:p>
        </w:tc>
        <w:tc>
          <w:tcPr>
            <w:tcW w:w="432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疫苗种类</w:t>
            </w:r>
          </w:p>
          <w:p>
            <w:pPr>
              <w:jc w:val="center"/>
              <w:rPr>
                <w:rFonts w:ascii="宋体" w:hAnsi="宋体"/>
                <w:sz w:val="24"/>
              </w:rPr>
            </w:pPr>
            <w:r>
              <w:rPr>
                <w:rFonts w:hint="eastAsia" w:ascii="宋体" w:hAnsi="宋体"/>
                <w:sz w:val="24"/>
              </w:rPr>
              <w:t>及批号</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免疫日期</w:t>
            </w:r>
          </w:p>
        </w:tc>
        <w:tc>
          <w:tcPr>
            <w:tcW w:w="4323"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ind w:firstLine="1994" w:firstLineChars="831"/>
              <w:rPr>
                <w:rFonts w:ascii="宋体" w:hAnsi="宋体"/>
                <w:sz w:val="24"/>
              </w:rPr>
            </w:pPr>
            <w:r>
              <w:rPr>
                <w:rFonts w:hint="eastAsia" w:ascii="宋体" w:hAnsi="宋体"/>
                <w:sz w:val="24"/>
              </w:rPr>
              <w:t>年   月   日</w:t>
            </w: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免疫日期</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ind w:firstLine="2570" w:firstLineChars="1071"/>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免疫有效期</w:t>
            </w:r>
          </w:p>
        </w:tc>
        <w:tc>
          <w:tcPr>
            <w:tcW w:w="4323"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ind w:firstLine="1994" w:firstLineChars="831"/>
              <w:rPr>
                <w:rFonts w:ascii="宋体" w:hAnsi="宋体"/>
                <w:sz w:val="24"/>
              </w:rPr>
            </w:pPr>
            <w:r>
              <w:rPr>
                <w:rFonts w:hint="eastAsia" w:ascii="宋体" w:hAnsi="宋体"/>
                <w:sz w:val="24"/>
              </w:rPr>
              <w:t>年   月   日</w:t>
            </w: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免疫有效期</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ind w:firstLine="2570" w:firstLineChars="1071"/>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犬主签字</w:t>
            </w:r>
          </w:p>
        </w:tc>
        <w:tc>
          <w:tcPr>
            <w:tcW w:w="432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 xml:space="preserve">           年   月   日</w:t>
            </w:r>
          </w:p>
        </w:tc>
        <w:tc>
          <w:tcPr>
            <w:tcW w:w="1395" w:type="dxa"/>
            <w:tcBorders>
              <w:top w:val="nil"/>
              <w:left w:val="single" w:color="auto" w:sz="4" w:space="0"/>
              <w:bottom w:val="nil"/>
              <w:right w:val="single" w:color="auto" w:sz="4" w:space="0"/>
            </w:tcBorders>
          </w:tcPr>
          <w:p>
            <w:pPr>
              <w:rPr>
                <w:rFonts w:ascii="宋体" w:hAnsi="宋体"/>
                <w:sz w:val="24"/>
              </w:rPr>
            </w:pP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免疫兽医人员</w:t>
            </w:r>
          </w:p>
        </w:tc>
        <w:tc>
          <w:tcPr>
            <w:tcW w:w="62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581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sz w:val="24"/>
              </w:rPr>
            </w:pPr>
            <w:r>
              <w:rPr>
                <w:rFonts w:hint="eastAsia" w:ascii="楷体" w:hAnsi="楷体" w:eastAsia="楷体"/>
                <w:sz w:val="24"/>
              </w:rPr>
              <w:t>免疫兽医人员签字：</w:t>
            </w:r>
          </w:p>
          <w:p>
            <w:pPr>
              <w:spacing w:line="520" w:lineRule="exact"/>
              <w:ind w:firstLine="2760" w:firstLineChars="1150"/>
              <w:rPr>
                <w:rFonts w:ascii="楷体" w:hAnsi="楷体" w:eastAsia="楷体"/>
                <w:sz w:val="24"/>
              </w:rPr>
            </w:pPr>
            <w:r>
              <w:rPr>
                <w:rFonts w:hint="eastAsia" w:ascii="楷体" w:hAnsi="楷体" w:eastAsia="楷体"/>
                <w:sz w:val="24"/>
              </w:rPr>
              <w:t>发证单位：（章）</w:t>
            </w:r>
          </w:p>
          <w:p>
            <w:pPr>
              <w:spacing w:line="520" w:lineRule="exact"/>
              <w:ind w:right="480" w:firstLine="2880" w:firstLineChars="1200"/>
              <w:rPr>
                <w:rFonts w:ascii="宋体" w:hAnsi="宋体"/>
                <w:sz w:val="24"/>
              </w:rPr>
            </w:pPr>
            <w:r>
              <w:rPr>
                <w:rFonts w:hint="eastAsia" w:ascii="楷体" w:hAnsi="楷体" w:eastAsia="楷体"/>
                <w:sz w:val="24"/>
              </w:rPr>
              <w:t>年月日</w:t>
            </w:r>
          </w:p>
        </w:tc>
        <w:tc>
          <w:tcPr>
            <w:tcW w:w="1395" w:type="dxa"/>
            <w:tcBorders>
              <w:top w:val="nil"/>
              <w:left w:val="single" w:color="auto" w:sz="4" w:space="0"/>
              <w:bottom w:val="nil"/>
              <w:right w:val="single" w:color="auto" w:sz="4" w:space="0"/>
            </w:tcBorders>
          </w:tcPr>
          <w:p>
            <w:pPr>
              <w:rPr>
                <w:rFonts w:ascii="宋体" w:hAnsi="宋体"/>
                <w:sz w:val="24"/>
              </w:rPr>
            </w:pPr>
          </w:p>
        </w:tc>
        <w:tc>
          <w:tcPr>
            <w:tcW w:w="7934" w:type="dxa"/>
            <w:gridSpan w:val="6"/>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ascii="楷体" w:hAnsi="楷体" w:eastAsia="楷体"/>
                <w:sz w:val="24"/>
              </w:rPr>
            </w:pPr>
          </w:p>
          <w:p>
            <w:pPr>
              <w:spacing w:line="320" w:lineRule="exact"/>
              <w:ind w:firstLine="3720" w:firstLineChars="1550"/>
              <w:rPr>
                <w:rFonts w:ascii="楷体" w:hAnsi="楷体" w:eastAsia="楷体"/>
                <w:sz w:val="24"/>
              </w:rPr>
            </w:pPr>
          </w:p>
          <w:p>
            <w:pPr>
              <w:spacing w:line="520" w:lineRule="exact"/>
              <w:ind w:firstLine="4440" w:firstLineChars="1850"/>
              <w:rPr>
                <w:rFonts w:ascii="楷体" w:hAnsi="楷体" w:eastAsia="楷体"/>
                <w:sz w:val="24"/>
              </w:rPr>
            </w:pPr>
            <w:r>
              <w:rPr>
                <w:rFonts w:hint="eastAsia" w:ascii="楷体" w:hAnsi="楷体" w:eastAsia="楷体"/>
                <w:sz w:val="24"/>
              </w:rPr>
              <w:t>发证单位（章）</w:t>
            </w:r>
          </w:p>
          <w:p>
            <w:pPr>
              <w:spacing w:line="520" w:lineRule="exact"/>
              <w:ind w:right="480" w:firstLine="4320" w:firstLineChars="1800"/>
              <w:rPr>
                <w:rFonts w:ascii="楷体" w:hAnsi="楷体" w:eastAsia="楷体"/>
                <w:sz w:val="24"/>
              </w:rPr>
            </w:pPr>
            <w:r>
              <w:rPr>
                <w:rFonts w:hint="eastAsia" w:ascii="楷体" w:hAnsi="楷体" w:eastAsia="楷体"/>
                <w:sz w:val="24"/>
              </w:rPr>
              <w:t xml:space="preserve">  年月日</w:t>
            </w:r>
          </w:p>
        </w:tc>
      </w:tr>
    </w:tbl>
    <w:p>
      <w:pPr>
        <w:spacing w:line="540" w:lineRule="exact"/>
        <w:ind w:firstLine="640" w:firstLineChars="200"/>
        <w:rPr>
          <w:rFonts w:ascii="仿宋_GB2312" w:hAnsi="仿宋" w:eastAsia="仿宋_GB2312" w:cs="仿宋"/>
          <w:sz w:val="32"/>
          <w:szCs w:val="32"/>
        </w:rPr>
        <w:sectPr>
          <w:footerReference r:id="rId6" w:type="default"/>
          <w:pgSz w:w="16838" w:h="11906" w:orient="landscape"/>
          <w:pgMar w:top="567" w:right="1418" w:bottom="567" w:left="1418" w:header="851" w:footer="992" w:gutter="0"/>
          <w:cols w:space="425" w:num="1"/>
          <w:docGrid w:type="linesAndChars" w:linePitch="312" w:charSpace="0"/>
        </w:sectPr>
      </w:pPr>
    </w:p>
    <w:p>
      <w:pPr>
        <w:spacing w:line="54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此页无正文</w:t>
      </w:r>
      <w:bookmarkStart w:id="0" w:name="_GoBack"/>
      <w:bookmarkEnd w:id="0"/>
      <w:r>
        <w:rPr>
          <w:rFonts w:hint="eastAsia" w:ascii="仿宋_GB2312" w:hAnsi="仿宋" w:eastAsia="仿宋_GB2312" w:cs="仿宋"/>
          <w:sz w:val="32"/>
          <w:szCs w:val="32"/>
          <w:lang w:eastAsia="zh-CN"/>
        </w:rPr>
        <w:t>）</w:t>
      </w:r>
    </w:p>
    <w:p>
      <w:pPr>
        <w:spacing w:line="600" w:lineRule="exact"/>
        <w:rPr>
          <w:rFonts w:ascii="仿宋_GB2312" w:hAnsi="仿宋_GB2312" w:eastAsia="仿宋_GB2312" w:cs="仿宋_GB2312"/>
          <w:color w:val="000000"/>
          <w:sz w:val="32"/>
          <w:szCs w:val="32"/>
        </w:rPr>
      </w:pPr>
    </w:p>
    <w:p>
      <w:pPr>
        <w:spacing w:line="600" w:lineRule="exact"/>
        <w:ind w:firstLine="6080" w:firstLineChars="1900"/>
        <w:rPr>
          <w:rFonts w:ascii="仿宋_GB2312" w:hAnsi="仿宋_GB2312" w:eastAsia="仿宋_GB2312" w:cs="仿宋_GB2312"/>
          <w:color w:val="000000"/>
          <w:sz w:val="32"/>
          <w:szCs w:val="32"/>
        </w:rPr>
      </w:pPr>
    </w:p>
    <w:p>
      <w:pPr>
        <w:spacing w:line="600" w:lineRule="exact"/>
      </w:pPr>
    </w:p>
    <w:p>
      <w:pPr>
        <w:spacing w:line="550" w:lineRule="exact"/>
        <w:jc w:val="center"/>
        <w:rPr>
          <w:rFonts w:ascii="方正小标宋简体" w:hAnsi="黑体" w:eastAsia="方正小标宋简体"/>
          <w:sz w:val="44"/>
          <w:szCs w:val="44"/>
        </w:rPr>
      </w:pPr>
    </w:p>
    <w:p>
      <w:pPr>
        <w:spacing w:line="550" w:lineRule="exact"/>
        <w:jc w:val="left"/>
        <w:rPr>
          <w:rFonts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hint="eastAsia" w:eastAsia="黑体"/>
          <w:sz w:val="32"/>
          <w:szCs w:val="32"/>
        </w:rPr>
      </w:pPr>
    </w:p>
    <w:p>
      <w:pPr>
        <w:spacing w:line="560" w:lineRule="exact"/>
        <w:ind w:firstLine="640" w:firstLineChars="200"/>
        <w:jc w:val="left"/>
        <w:rPr>
          <w:rFonts w:eastAsia="黑体"/>
          <w:sz w:val="32"/>
          <w:szCs w:val="32"/>
        </w:rPr>
      </w:pPr>
    </w:p>
    <w:p>
      <w:pPr>
        <w:spacing w:line="560" w:lineRule="exact"/>
        <w:ind w:firstLine="640" w:firstLineChars="200"/>
        <w:jc w:val="left"/>
        <w:rPr>
          <w:rFonts w:eastAsia="黑体"/>
          <w:sz w:val="32"/>
          <w:szCs w:val="32"/>
        </w:rPr>
      </w:pPr>
    </w:p>
    <w:p>
      <w:pPr>
        <w:spacing w:line="560" w:lineRule="exact"/>
        <w:ind w:firstLine="640" w:firstLineChars="200"/>
        <w:jc w:val="left"/>
        <w:rPr>
          <w:rFonts w:eastAsia="黑体"/>
          <w:sz w:val="32"/>
          <w:szCs w:val="32"/>
        </w:rPr>
      </w:pPr>
    </w:p>
    <w:p>
      <w:pPr>
        <w:spacing w:line="560" w:lineRule="exact"/>
        <w:ind w:firstLine="640" w:firstLineChars="200"/>
        <w:jc w:val="left"/>
        <w:rPr>
          <w:rFonts w:eastAsia="黑体"/>
          <w:sz w:val="32"/>
          <w:szCs w:val="32"/>
        </w:rPr>
      </w:pPr>
    </w:p>
    <w:p>
      <w:pPr>
        <w:spacing w:line="560" w:lineRule="exact"/>
        <w:ind w:firstLine="640" w:firstLineChars="200"/>
        <w:jc w:val="left"/>
        <w:rPr>
          <w:rFonts w:eastAsia="黑体"/>
          <w:sz w:val="32"/>
          <w:szCs w:val="32"/>
        </w:rPr>
      </w:pPr>
    </w:p>
    <w:p>
      <w:pPr>
        <w:spacing w:line="560" w:lineRule="exact"/>
        <w:ind w:firstLine="640" w:firstLineChars="200"/>
        <w:jc w:val="left"/>
        <w:rPr>
          <w:rFonts w:eastAsia="黑体"/>
          <w:sz w:val="32"/>
          <w:szCs w:val="32"/>
        </w:rPr>
      </w:pPr>
      <w:r>
        <w:rPr>
          <w:rFonts w:eastAsia="黑体"/>
          <w:sz w:val="32"/>
          <w:szCs w:val="32"/>
        </w:rPr>
        <w:t>公开方式：</w:t>
      </w:r>
      <w:r>
        <w:rPr>
          <w:rFonts w:hint="eastAsia" w:ascii="仿宋_GB2312" w:hAnsi="仿宋_GB2312" w:eastAsia="仿宋_GB2312" w:cs="仿宋_GB2312"/>
          <w:sz w:val="32"/>
          <w:szCs w:val="32"/>
        </w:rPr>
        <w:t>主动公开</w:t>
      </w: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adjustRightInd w:val="0"/>
        <w:snapToGrid w:val="0"/>
        <w:spacing w:beforeLines="40" w:line="400" w:lineRule="exact"/>
        <w:ind w:right="-2" w:rightChars="-1" w:firstLine="280" w:firstLineChars="100"/>
        <w:rPr>
          <w:rFonts w:ascii="仿宋_GB2312" w:eastAsia="仿宋_GB2312"/>
          <w:snapToGrid w:val="0"/>
          <w:w w:val="80"/>
          <w:kern w:val="0"/>
          <w:sz w:val="28"/>
          <w:szCs w:val="28"/>
        </w:rPr>
      </w:pPr>
      <w:r>
        <w:rPr>
          <w:rFonts w:ascii="仿宋_GB2312" w:eastAsia="仿宋_GB2312"/>
          <w:sz w:val="28"/>
          <w:szCs w:val="28"/>
        </w:rPr>
        <w:pict>
          <v:line id="直线 17" o:spid="_x0000_s1031" o:spt="20" style="position:absolute;left:0pt;margin-left:-3.75pt;margin-top:30.3pt;height:0.05pt;width:455.2pt;z-index:251661312;mso-width-relative:page;mso-height-relative:page;" coordsize="21600,21600">
            <v:path arrowok="t"/>
            <v:fill focussize="0,0"/>
            <v:stroke weight="1pt"/>
            <v:imagedata o:title=""/>
            <o:lock v:ext="edit"/>
          </v:line>
        </w:pict>
      </w:r>
      <w:r>
        <w:rPr>
          <w:rFonts w:ascii="仿宋_GB2312" w:eastAsia="仿宋_GB2312"/>
          <w:sz w:val="28"/>
          <w:szCs w:val="28"/>
        </w:rPr>
        <w:pict>
          <v:line id="直线 16" o:spid="_x0000_s1030" o:spt="20" style="position:absolute;left:0pt;margin-left:-3.75pt;margin-top:5.55pt;height:0.05pt;width:456pt;z-index:251660288;mso-width-relative:page;mso-height-relative:page;" coordsize="21600,21600">
            <v:path arrowok="t"/>
            <v:fill focussize="0,0"/>
            <v:stroke weight="1pt"/>
            <v:imagedata o:title=""/>
            <o:lock v:ext="edit"/>
          </v:line>
        </w:pict>
      </w:r>
      <w:r>
        <w:rPr>
          <w:rFonts w:hint="eastAsia" w:ascii="仿宋_GB2312" w:eastAsia="仿宋_GB2312"/>
          <w:snapToGrid w:val="0"/>
          <w:spacing w:val="-6"/>
          <w:w w:val="80"/>
          <w:kern w:val="0"/>
          <w:sz w:val="28"/>
          <w:szCs w:val="28"/>
        </w:rPr>
        <w:t>柳州市鱼峰区农业农村局办公</w:t>
      </w:r>
      <w:r>
        <w:rPr>
          <w:rFonts w:hint="eastAsia" w:ascii="仿宋_GB2312" w:eastAsia="仿宋_GB2312"/>
          <w:snapToGrid w:val="0"/>
          <w:w w:val="80"/>
          <w:kern w:val="0"/>
          <w:sz w:val="28"/>
          <w:szCs w:val="28"/>
        </w:rPr>
        <w:t>室                  　</w:t>
      </w:r>
      <w:r>
        <w:rPr>
          <w:rFonts w:hint="eastAsia" w:ascii="仿宋_GB2312" w:eastAsia="仿宋_GB2312"/>
          <w:snapToGrid w:val="0"/>
          <w:w w:val="80"/>
          <w:kern w:val="0"/>
          <w:sz w:val="28"/>
          <w:szCs w:val="28"/>
          <w:lang w:val="en-US" w:eastAsia="zh-CN"/>
        </w:rPr>
        <w:t xml:space="preserve">        </w:t>
      </w:r>
      <w:r>
        <w:rPr>
          <w:rFonts w:hint="eastAsia" w:ascii="仿宋_GB2312" w:eastAsia="仿宋_GB2312"/>
          <w:snapToGrid w:val="0"/>
          <w:w w:val="80"/>
          <w:kern w:val="0"/>
          <w:sz w:val="28"/>
          <w:szCs w:val="28"/>
        </w:rPr>
        <w:t xml:space="preserve">  2021年3月2日印发</w:t>
      </w:r>
    </w:p>
    <w:sectPr>
      <w:pgSz w:w="11906" w:h="16838"/>
      <w:pgMar w:top="1440" w:right="1287"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5400337"/>
    </w:sdtPr>
    <w:sdtEndPr>
      <w:rPr>
        <w:rFonts w:ascii="宋体" w:hAnsi="宋体" w:eastAsia="宋体"/>
        <w:sz w:val="28"/>
        <w:szCs w:val="28"/>
      </w:rPr>
    </w:sdtEndPr>
    <w:sdtContent>
      <w:p>
        <w:pPr>
          <w:pStyle w:val="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5821"/>
    <w:rsid w:val="00000DDA"/>
    <w:rsid w:val="00021FA2"/>
    <w:rsid w:val="00146A74"/>
    <w:rsid w:val="00147E14"/>
    <w:rsid w:val="001567FF"/>
    <w:rsid w:val="0017401C"/>
    <w:rsid w:val="00192E6C"/>
    <w:rsid w:val="001B3993"/>
    <w:rsid w:val="0021644C"/>
    <w:rsid w:val="00224913"/>
    <w:rsid w:val="002A2411"/>
    <w:rsid w:val="002A67B8"/>
    <w:rsid w:val="00366402"/>
    <w:rsid w:val="00371B99"/>
    <w:rsid w:val="003C5AEA"/>
    <w:rsid w:val="003E624A"/>
    <w:rsid w:val="003F1C76"/>
    <w:rsid w:val="00400018"/>
    <w:rsid w:val="004C5F08"/>
    <w:rsid w:val="004D269B"/>
    <w:rsid w:val="00501C26"/>
    <w:rsid w:val="00556F97"/>
    <w:rsid w:val="005B05A4"/>
    <w:rsid w:val="006E0151"/>
    <w:rsid w:val="006F110D"/>
    <w:rsid w:val="00765F89"/>
    <w:rsid w:val="00774B7C"/>
    <w:rsid w:val="00791B8A"/>
    <w:rsid w:val="0079439C"/>
    <w:rsid w:val="007B4B92"/>
    <w:rsid w:val="007D4D84"/>
    <w:rsid w:val="00855639"/>
    <w:rsid w:val="0091417B"/>
    <w:rsid w:val="009425F0"/>
    <w:rsid w:val="0095386E"/>
    <w:rsid w:val="00996824"/>
    <w:rsid w:val="009B3043"/>
    <w:rsid w:val="00A211BC"/>
    <w:rsid w:val="00A355F3"/>
    <w:rsid w:val="00A74A05"/>
    <w:rsid w:val="00B35739"/>
    <w:rsid w:val="00B84936"/>
    <w:rsid w:val="00B9675E"/>
    <w:rsid w:val="00BE0EED"/>
    <w:rsid w:val="00C22050"/>
    <w:rsid w:val="00C26242"/>
    <w:rsid w:val="00C86FD5"/>
    <w:rsid w:val="00CA182A"/>
    <w:rsid w:val="00D457B9"/>
    <w:rsid w:val="00DE38EB"/>
    <w:rsid w:val="00E35821"/>
    <w:rsid w:val="00E52212"/>
    <w:rsid w:val="00E741DE"/>
    <w:rsid w:val="00E96AFF"/>
    <w:rsid w:val="00FA7731"/>
    <w:rsid w:val="00FB1AA4"/>
    <w:rsid w:val="26BE2DB4"/>
    <w:rsid w:val="360A349F"/>
    <w:rsid w:val="381669A8"/>
    <w:rsid w:val="39C104E8"/>
    <w:rsid w:val="3A8D0565"/>
    <w:rsid w:val="534E3769"/>
    <w:rsid w:val="54025830"/>
    <w:rsid w:val="677476D2"/>
    <w:rsid w:val="698C4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3"/>
        <o:r id="V:Rule2" type="connector" idref="#_x0000_s104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eastAsia="仿宋_GB2312"/>
      <w:sz w:val="36"/>
    </w:rPr>
  </w:style>
  <w:style w:type="paragraph" w:styleId="3">
    <w:name w:val="Balloon Text"/>
    <w:basedOn w:val="1"/>
    <w:link w:val="10"/>
    <w:semiHidden/>
    <w:unhideWhenUsed/>
    <w:uiPriority w:val="99"/>
    <w:rPr>
      <w:sz w:val="16"/>
      <w:szCs w:val="16"/>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pPr>
  </w:style>
  <w:style w:type="character" w:styleId="9">
    <w:name w:val="Hyperlink"/>
    <w:basedOn w:val="8"/>
    <w:unhideWhenUsed/>
    <w:uiPriority w:val="99"/>
    <w:rPr>
      <w:color w:val="0000FF" w:themeColor="hyperlink"/>
      <w:u w:val="single"/>
    </w:rPr>
  </w:style>
  <w:style w:type="character" w:customStyle="1" w:styleId="10">
    <w:name w:val="批注框文本 Char"/>
    <w:basedOn w:val="8"/>
    <w:link w:val="3"/>
    <w:semiHidden/>
    <w:uiPriority w:val="99"/>
    <w:rPr>
      <w:sz w:val="16"/>
      <w:szCs w:val="16"/>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uiPriority w:val="99"/>
    <w:rPr>
      <w:sz w:val="18"/>
      <w:szCs w:val="18"/>
    </w:rPr>
  </w:style>
  <w:style w:type="paragraph" w:customStyle="1" w:styleId="13">
    <w:name w:val="p15"/>
    <w:basedOn w:val="1"/>
    <w:uiPriority w:val="0"/>
    <w:pPr>
      <w:widowControl/>
    </w:pPr>
    <w:rPr>
      <w:kern w:val="0"/>
      <w:szCs w:val="21"/>
    </w:rPr>
  </w:style>
  <w:style w:type="paragraph" w:customStyle="1" w:styleId="14">
    <w:name w:val="公文正文"/>
    <w:basedOn w:val="1"/>
    <w:qFormat/>
    <w:uiPriority w:val="99"/>
    <w:pPr>
      <w:adjustRightInd w:val="0"/>
      <w:spacing w:line="300" w:lineRule="auto"/>
      <w:ind w:firstLine="200" w:firstLineChars="200"/>
      <w:textAlignment w:val="baseline"/>
    </w:pPr>
    <w:rPr>
      <w:rFonts w:ascii="仿宋_GB2312"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2"/>
    <customShpInfo spid="_x0000_s1044"/>
    <customShpInfo spid="_x0000_s1043"/>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9CC05-2436-4651-9CBA-A1439F3DAF7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959</Words>
  <Characters>5469</Characters>
  <Lines>45</Lines>
  <Paragraphs>12</Paragraphs>
  <TotalTime>13</TotalTime>
  <ScaleCrop>false</ScaleCrop>
  <LinksUpToDate>false</LinksUpToDate>
  <CharactersWithSpaces>6416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2020-05-28T23:54:00Z</dcterms:created>
  <dc:creator>dreamsummit</dc:creator>
  <cp:lastModifiedBy>欣怡1417505146</cp:lastModifiedBy>
  <cp:lastPrinted>2020-06-01T04:12:00Z</cp:lastPrinted>
  <dcterms:modified xsi:type="dcterms:W3CDTF">2021-03-02T10:11:58Z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