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个体工商户年报步骤</w:t>
      </w:r>
    </w:p>
    <w:p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进入渠道一：手机微信扫码营业执照右上角的二维码</w:t>
      </w:r>
    </w:p>
    <w:p>
      <w:pPr>
        <w:jc w:val="center"/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4101465" cy="4041140"/>
            <wp:effectExtent l="0" t="0" r="1333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继续访问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-国家企业信用信息公示系统</w:t>
      </w:r>
    </w:p>
    <w:p/>
    <w:p>
      <w:r>
        <w:drawing>
          <wp:inline distT="0" distB="0" distL="114300" distR="114300">
            <wp:extent cx="2386330" cy="2841625"/>
            <wp:effectExtent l="0" t="0" r="1397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9305" cy="2788285"/>
            <wp:effectExtent l="0" t="0" r="171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进入渠道二，浏览器输入网址www.gsxt.gov.cn/index.html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3619500"/>
            <wp:effectExtent l="0" t="0" r="6985" b="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66690" cy="3433445"/>
            <wp:effectExtent l="0" t="0" r="10160" b="1460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第一步：个体工商户经营者登录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880995"/>
            <wp:effectExtent l="0" t="0" r="6350" b="14605"/>
            <wp:docPr id="7" name="图片 7" descr="经营者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经营者登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第二步：年度报告填写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413635"/>
            <wp:effectExtent l="0" t="0" r="11430" b="5715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67325" cy="2340610"/>
            <wp:effectExtent l="0" t="0" r="9525" b="2540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第三步：按实际经营情况填写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-预览并公示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67325" cy="3557905"/>
            <wp:effectExtent l="0" t="0" r="9525" b="4445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4003040"/>
            <wp:effectExtent l="0" t="0" r="5715" b="16510"/>
            <wp:docPr id="20" name="图片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第四步：提交并公示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485390"/>
            <wp:effectExtent l="0" t="0" r="7620" b="10160"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第五步：出现以下内容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，表示已经成功提交年报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406650"/>
            <wp:effectExtent l="0" t="0" r="10160" b="12700"/>
            <wp:docPr id="22" name="图片 2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4310" cy="2772410"/>
            <wp:effectExtent l="0" t="0" r="2540" b="8890"/>
            <wp:docPr id="23" name="图片 2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7505F1"/>
    <w:rsid w:val="4A5B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Office_11.8.2.12087_F1E327BC-269C-435d-A152-05C5408002CA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2024-01-04T02:30:12Z</dcterms:created>
  <dc:creator>lenovo</dc:creator>
  <cp:lastModifiedBy>lenovo</cp:lastModifiedBy>
  <dcterms:modified xsi:type="dcterms:W3CDTF">2024-01-04T02:54:08Z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2052-11.8.2.12087</vt:lpwstr>
  </property>
  <property fmtid="{D5CDD505-2E9C-101B-9397-08002B2CF9AE}" pid="3" name="ICV">
    <vt:lpwstr>3E225F046673454BB974090F5FB3A267</vt:lpwstr>
  </property>
</Properties>
</file>