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4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2024年鱼峰区柳州螺蛳粉原材料种、养殖项目申请表</w:t>
      </w:r>
    </w:p>
    <w:p w14:paraId="51612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0FE4E5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 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屯              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tbl>
      <w:tblPr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849"/>
        <w:gridCol w:w="1424"/>
        <w:gridCol w:w="942"/>
        <w:gridCol w:w="221"/>
        <w:gridCol w:w="1079"/>
        <w:gridCol w:w="1073"/>
        <w:gridCol w:w="1288"/>
        <w:gridCol w:w="954"/>
      </w:tblGrid>
      <w:tr w14:paraId="7E5E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FE5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申请人或经营主体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78C4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22E2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</w:t>
            </w:r>
          </w:p>
          <w:p w14:paraId="75FB2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920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1416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0F55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银行账号</w:t>
            </w:r>
          </w:p>
        </w:tc>
        <w:tc>
          <w:tcPr>
            <w:tcW w:w="23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1582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74B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开户银行</w:t>
            </w:r>
          </w:p>
        </w:tc>
        <w:tc>
          <w:tcPr>
            <w:tcW w:w="33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ADFC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70FE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8A4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2BE5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F7D8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申报面积（亩、棒）</w:t>
            </w: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A7B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实施地点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51AD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实施时间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60FE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申请验收时间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D994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申请补助金额（元）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A29C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164D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A22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7BA6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1001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C81A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DAE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0483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9E6F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2FF2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 </w:t>
            </w:r>
          </w:p>
        </w:tc>
      </w:tr>
    </w:tbl>
    <w:p w14:paraId="39A16B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102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注：生产者必须建立有生产记录档案（农业投入品使用记录）及开具承诺达标合格证（麻竹笋除外）方可申领补助。</w:t>
      </w:r>
    </w:p>
    <w:p w14:paraId="2EA03B9A"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2025-05-06T01:04:18Z</dcterms:created>
  <dc:creator>Administrator</dc:creator>
  <cp:lastModifiedBy>千夕</cp:lastModifiedBy>
  <dcterms:modified xsi:type="dcterms:W3CDTF">2025-05-06T01:05:26Z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eyJoZGlkIjoiMjE5MzRiODk0MThiNWIyYjBlYWVlMmIyNjk1ZmM3MGQiLCJ1c2VySWQiOiIxMjYyMjY0NDIzIn0=</vt:lpwstr>
  </property>
  <property fmtid="{D5CDD505-2E9C-101B-9397-08002B2CF9AE}" pid="4" name="ICV">
    <vt:lpwstr>342BA28CDB824DEBAEB4B24D1CD5BA81_12</vt:lpwstr>
  </property>
</Properties>
</file>